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D60615">
      <w:pPr>
        <w:jc w:val="center"/>
        <w:textAlignment w:val="baseline"/>
        <w:rPr>
          <w:rFonts w:ascii="宋体" w:hAnsi="宋体" w:cs="宋体"/>
          <w:b/>
          <w:bCs/>
          <w:spacing w:val="100"/>
          <w:sz w:val="72"/>
          <w:szCs w:val="72"/>
        </w:rPr>
      </w:pPr>
      <w:r>
        <w:rPr>
          <w:rFonts w:hint="eastAsia" w:ascii="宋体" w:hAnsi="宋体" w:cs="宋体"/>
          <w:b/>
          <w:bCs/>
          <w:spacing w:val="100"/>
          <w:sz w:val="72"/>
          <w:szCs w:val="72"/>
        </w:rPr>
        <w:t xml:space="preserve">泰顺县政府采购 </w:t>
      </w:r>
    </w:p>
    <w:p w14:paraId="19B692FC">
      <w:pPr>
        <w:jc w:val="center"/>
        <w:textAlignment w:val="baseline"/>
        <w:rPr>
          <w:rFonts w:ascii="宋体" w:hAnsi="宋体" w:cs="宋体"/>
          <w:b/>
          <w:bCs/>
          <w:kern w:val="0"/>
          <w:sz w:val="20"/>
          <w:szCs w:val="24"/>
        </w:rPr>
      </w:pPr>
    </w:p>
    <w:p w14:paraId="2D257792">
      <w:pPr>
        <w:pStyle w:val="35"/>
        <w:rPr>
          <w:rFonts w:ascii="宋体" w:hAnsi="宋体" w:cs="宋体"/>
        </w:rPr>
      </w:pPr>
    </w:p>
    <w:p w14:paraId="677414E6">
      <w:pPr>
        <w:pStyle w:val="7"/>
        <w:textAlignment w:val="baseline"/>
        <w:rPr>
          <w:rFonts w:ascii="宋体" w:hAnsi="宋体" w:cs="宋体"/>
          <w:b/>
          <w:szCs w:val="24"/>
        </w:rPr>
      </w:pPr>
    </w:p>
    <w:p w14:paraId="732CCEC4">
      <w:pPr>
        <w:pStyle w:val="7"/>
        <w:tabs>
          <w:tab w:val="left" w:pos="1050"/>
        </w:tabs>
        <w:textAlignment w:val="baseline"/>
        <w:rPr>
          <w:rFonts w:ascii="宋体" w:hAnsi="宋体" w:cs="宋体"/>
          <w:b/>
          <w:szCs w:val="24"/>
        </w:rPr>
      </w:pPr>
      <w:r>
        <w:rPr>
          <w:rFonts w:hint="eastAsia" w:ascii="宋体" w:hAnsi="宋体" w:cs="宋体"/>
          <w:b/>
          <w:szCs w:val="24"/>
        </w:rPr>
        <w:tab/>
      </w:r>
    </w:p>
    <w:p w14:paraId="0DD05854">
      <w:pPr>
        <w:pStyle w:val="7"/>
        <w:textAlignment w:val="baseline"/>
        <w:rPr>
          <w:rFonts w:ascii="宋体" w:hAnsi="宋体" w:cs="宋体"/>
          <w:b/>
          <w:szCs w:val="24"/>
        </w:rPr>
      </w:pPr>
    </w:p>
    <w:p w14:paraId="375E6F13">
      <w:pPr>
        <w:pStyle w:val="7"/>
        <w:textAlignment w:val="baseline"/>
        <w:rPr>
          <w:rFonts w:ascii="宋体" w:hAnsi="宋体" w:cs="宋体"/>
          <w:b/>
          <w:szCs w:val="24"/>
        </w:rPr>
      </w:pPr>
    </w:p>
    <w:p w14:paraId="67D17680">
      <w:pPr>
        <w:spacing w:line="900" w:lineRule="exact"/>
        <w:jc w:val="center"/>
        <w:textAlignment w:val="baseline"/>
        <w:rPr>
          <w:rFonts w:ascii="宋体" w:hAnsi="宋体" w:cs="宋体"/>
          <w:b/>
          <w:bCs/>
          <w:spacing w:val="140"/>
          <w:sz w:val="72"/>
          <w:szCs w:val="72"/>
        </w:rPr>
      </w:pPr>
      <w:r>
        <w:rPr>
          <w:rFonts w:hint="eastAsia" w:ascii="宋体" w:hAnsi="宋体" w:cs="宋体"/>
          <w:b/>
          <w:bCs/>
          <w:spacing w:val="140"/>
          <w:sz w:val="72"/>
          <w:szCs w:val="72"/>
        </w:rPr>
        <w:t>竞争性磋商文件</w:t>
      </w:r>
    </w:p>
    <w:p w14:paraId="0E07608E">
      <w:pPr>
        <w:jc w:val="center"/>
        <w:textAlignment w:val="baseline"/>
        <w:rPr>
          <w:rFonts w:ascii="宋体" w:hAnsi="宋体" w:cs="宋体"/>
          <w:b/>
          <w:sz w:val="32"/>
          <w:szCs w:val="32"/>
        </w:rPr>
      </w:pPr>
      <w:r>
        <w:rPr>
          <w:rFonts w:hint="eastAsia" w:ascii="宋体" w:hAnsi="宋体" w:cs="宋体"/>
          <w:b/>
          <w:sz w:val="32"/>
          <w:szCs w:val="32"/>
        </w:rPr>
        <w:t>（线上电子招投标）</w:t>
      </w:r>
    </w:p>
    <w:p w14:paraId="54D880C7">
      <w:pPr>
        <w:pStyle w:val="22"/>
        <w:ind w:left="840" w:hanging="420"/>
        <w:textAlignment w:val="baseline"/>
        <w:rPr>
          <w:rFonts w:ascii="宋体" w:hAnsi="宋体"/>
        </w:rPr>
      </w:pPr>
    </w:p>
    <w:tbl>
      <w:tblPr>
        <w:tblStyle w:val="23"/>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68E37DA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vAlign w:val="center"/>
          </w:tcPr>
          <w:p w14:paraId="06A70A61">
            <w:pPr>
              <w:keepNext w:val="0"/>
              <w:keepLines w:val="0"/>
              <w:suppressLineNumbers w:val="0"/>
              <w:spacing w:before="0" w:beforeAutospacing="0" w:after="0" w:afterAutospacing="0"/>
              <w:ind w:left="0" w:right="0"/>
              <w:textAlignment w:val="baseline"/>
              <w:rPr>
                <w:rFonts w:hint="default" w:ascii="宋体" w:hAnsi="宋体" w:cs="宋体"/>
                <w:b/>
                <w:sz w:val="30"/>
                <w:szCs w:val="30"/>
              </w:rPr>
            </w:pPr>
            <w:r>
              <w:rPr>
                <w:rFonts w:hint="eastAsia" w:ascii="宋体" w:hAnsi="宋体" w:cs="宋体"/>
                <w:b/>
                <w:sz w:val="30"/>
                <w:szCs w:val="30"/>
              </w:rPr>
              <w:t>采购编号</w:t>
            </w:r>
          </w:p>
        </w:tc>
        <w:tc>
          <w:tcPr>
            <w:tcW w:w="6587" w:type="dxa"/>
            <w:vAlign w:val="center"/>
          </w:tcPr>
          <w:p w14:paraId="439E3C22">
            <w:pPr>
              <w:keepNext w:val="0"/>
              <w:keepLines w:val="0"/>
              <w:suppressLineNumbers w:val="0"/>
              <w:spacing w:before="0" w:beforeAutospacing="0" w:after="0" w:afterAutospacing="0"/>
              <w:ind w:left="0" w:right="0"/>
              <w:textAlignment w:val="baseline"/>
              <w:rPr>
                <w:rFonts w:hint="eastAsia" w:ascii="宋体" w:hAnsi="宋体" w:eastAsia="宋体" w:cs="宋体"/>
                <w:b/>
                <w:sz w:val="30"/>
                <w:szCs w:val="30"/>
                <w:lang w:eastAsia="zh-CN"/>
              </w:rPr>
            </w:pPr>
            <w:r>
              <w:rPr>
                <w:rFonts w:hint="eastAsia" w:ascii="宋体" w:hAnsi="宋体" w:cs="宋体"/>
                <w:b/>
                <w:sz w:val="30"/>
                <w:szCs w:val="30"/>
                <w:lang w:eastAsia="zh-CN"/>
              </w:rPr>
              <w:t>TSCG202605008</w:t>
            </w:r>
          </w:p>
        </w:tc>
      </w:tr>
      <w:tr w14:paraId="3A0082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407D38D5">
            <w:pPr>
              <w:keepNext w:val="0"/>
              <w:keepLines w:val="0"/>
              <w:suppressLineNumbers w:val="0"/>
              <w:spacing w:before="0" w:beforeAutospacing="0" w:after="0" w:afterAutospacing="0"/>
              <w:ind w:left="0" w:right="0"/>
              <w:textAlignment w:val="baseline"/>
              <w:rPr>
                <w:rFonts w:hint="default" w:ascii="宋体" w:hAnsi="宋体" w:cs="宋体"/>
                <w:b/>
                <w:sz w:val="30"/>
                <w:szCs w:val="30"/>
              </w:rPr>
            </w:pPr>
            <w:r>
              <w:rPr>
                <w:rFonts w:hint="eastAsia" w:ascii="宋体" w:hAnsi="宋体" w:cs="宋体"/>
                <w:b/>
                <w:sz w:val="30"/>
                <w:szCs w:val="30"/>
              </w:rPr>
              <w:t>项目名称</w:t>
            </w:r>
          </w:p>
        </w:tc>
        <w:tc>
          <w:tcPr>
            <w:tcW w:w="6587" w:type="dxa"/>
            <w:tcBorders>
              <w:top w:val="dashSmallGap" w:color="auto" w:sz="4" w:space="0"/>
              <w:left w:val="dashSmallGap" w:color="auto" w:sz="4" w:space="0"/>
              <w:right w:val="dashSmallGap" w:color="auto" w:sz="4" w:space="0"/>
            </w:tcBorders>
            <w:vAlign w:val="center"/>
          </w:tcPr>
          <w:p w14:paraId="487B556C">
            <w:pPr>
              <w:keepNext w:val="0"/>
              <w:keepLines w:val="0"/>
              <w:suppressLineNumbers w:val="0"/>
              <w:spacing w:before="0" w:beforeAutospacing="0" w:after="0" w:afterAutospacing="0"/>
              <w:ind w:left="0" w:right="0"/>
              <w:textAlignment w:val="baseline"/>
              <w:rPr>
                <w:rFonts w:hint="eastAsia" w:ascii="宋体" w:hAnsi="宋体" w:eastAsia="宋体" w:cs="宋体"/>
                <w:b/>
                <w:sz w:val="30"/>
                <w:szCs w:val="30"/>
                <w:lang w:eastAsia="zh-CN"/>
              </w:rPr>
            </w:pPr>
            <w:r>
              <w:rPr>
                <w:rFonts w:hint="eastAsia" w:ascii="宋体" w:hAnsi="宋体" w:cs="宋体"/>
                <w:b/>
                <w:bCs/>
                <w:sz w:val="30"/>
                <w:szCs w:val="30"/>
                <w:lang w:eastAsia="zh-CN"/>
              </w:rPr>
              <w:t>支撑泰顺廊桥文化核心区规划管控的特色资源调查监测研究项目</w:t>
            </w:r>
          </w:p>
        </w:tc>
      </w:tr>
      <w:tr w14:paraId="651626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6408FC6B">
            <w:pPr>
              <w:keepNext w:val="0"/>
              <w:keepLines w:val="0"/>
              <w:suppressLineNumbers w:val="0"/>
              <w:spacing w:before="0" w:beforeAutospacing="0" w:after="0" w:afterAutospacing="0"/>
              <w:ind w:left="0" w:right="0"/>
              <w:textAlignment w:val="baseline"/>
              <w:rPr>
                <w:rFonts w:hint="default" w:ascii="宋体" w:hAnsi="宋体" w:cs="宋体"/>
                <w:b/>
                <w:sz w:val="30"/>
                <w:szCs w:val="30"/>
              </w:rPr>
            </w:pPr>
            <w:r>
              <w:rPr>
                <w:rFonts w:hint="eastAsia" w:ascii="宋体" w:hAnsi="宋体" w:cs="宋体"/>
                <w:b/>
                <w:sz w:val="30"/>
                <w:szCs w:val="30"/>
              </w:rPr>
              <w:t>采购方式</w:t>
            </w:r>
          </w:p>
        </w:tc>
        <w:tc>
          <w:tcPr>
            <w:tcW w:w="6587" w:type="dxa"/>
            <w:tcBorders>
              <w:top w:val="dashSmallGap" w:color="auto" w:sz="4" w:space="0"/>
              <w:left w:val="dashSmallGap" w:color="auto" w:sz="4" w:space="0"/>
              <w:right w:val="dashSmallGap" w:color="auto" w:sz="4" w:space="0"/>
            </w:tcBorders>
            <w:vAlign w:val="center"/>
          </w:tcPr>
          <w:p w14:paraId="23AF8699">
            <w:pPr>
              <w:keepNext w:val="0"/>
              <w:keepLines w:val="0"/>
              <w:suppressLineNumbers w:val="0"/>
              <w:spacing w:before="0" w:beforeAutospacing="0" w:after="0" w:afterAutospacing="0"/>
              <w:ind w:left="0" w:right="0"/>
              <w:textAlignment w:val="baseline"/>
              <w:rPr>
                <w:rFonts w:hint="default" w:ascii="宋体" w:hAnsi="宋体" w:cs="宋体"/>
                <w:b/>
                <w:sz w:val="30"/>
                <w:szCs w:val="30"/>
              </w:rPr>
            </w:pPr>
            <w:r>
              <w:rPr>
                <w:rFonts w:hint="eastAsia" w:ascii="宋体" w:hAnsi="宋体" w:cs="宋体"/>
                <w:b/>
                <w:sz w:val="30"/>
                <w:szCs w:val="30"/>
              </w:rPr>
              <w:t>竞争性磋商</w:t>
            </w:r>
          </w:p>
        </w:tc>
      </w:tr>
      <w:tr w14:paraId="25BF0A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vAlign w:val="center"/>
          </w:tcPr>
          <w:p w14:paraId="35FF92EF">
            <w:pPr>
              <w:keepNext w:val="0"/>
              <w:keepLines w:val="0"/>
              <w:suppressLineNumbers w:val="0"/>
              <w:spacing w:before="0" w:beforeAutospacing="0" w:after="0" w:afterAutospacing="0"/>
              <w:ind w:left="0" w:right="0"/>
              <w:textAlignment w:val="baseline"/>
              <w:rPr>
                <w:rFonts w:hint="default" w:ascii="宋体" w:hAnsi="宋体" w:cs="宋体"/>
                <w:b/>
                <w:sz w:val="30"/>
                <w:szCs w:val="30"/>
              </w:rPr>
            </w:pPr>
            <w:r>
              <w:rPr>
                <w:rFonts w:hint="eastAsia" w:ascii="宋体" w:hAnsi="宋体" w:cs="宋体"/>
                <w:b/>
                <w:sz w:val="30"/>
                <w:szCs w:val="30"/>
              </w:rPr>
              <w:t>采购单位</w:t>
            </w:r>
          </w:p>
        </w:tc>
        <w:tc>
          <w:tcPr>
            <w:tcW w:w="6587" w:type="dxa"/>
            <w:tcBorders>
              <w:top w:val="dashSmallGap" w:color="auto" w:sz="4" w:space="0"/>
              <w:left w:val="dashSmallGap" w:color="auto" w:sz="4" w:space="0"/>
              <w:right w:val="dashSmallGap" w:color="auto" w:sz="4" w:space="0"/>
            </w:tcBorders>
            <w:vAlign w:val="center"/>
          </w:tcPr>
          <w:p w14:paraId="39AC8B50">
            <w:pPr>
              <w:keepNext w:val="0"/>
              <w:keepLines w:val="0"/>
              <w:suppressLineNumbers w:val="0"/>
              <w:snapToGrid w:val="0"/>
              <w:spacing w:before="0" w:beforeAutospacing="0" w:after="0" w:afterAutospacing="0" w:line="500" w:lineRule="atLeast"/>
              <w:ind w:left="0" w:right="0"/>
              <w:textAlignment w:val="baseline"/>
              <w:rPr>
                <w:rFonts w:hint="eastAsia" w:ascii="宋体" w:hAnsi="宋体" w:eastAsia="宋体" w:cs="宋体"/>
                <w:b/>
                <w:sz w:val="30"/>
                <w:szCs w:val="30"/>
                <w:lang w:eastAsia="zh-CN"/>
              </w:rPr>
            </w:pPr>
            <w:r>
              <w:rPr>
                <w:rFonts w:hint="eastAsia" w:ascii="宋体" w:hAnsi="宋体" w:cs="宋体"/>
                <w:b/>
                <w:sz w:val="30"/>
                <w:szCs w:val="30"/>
                <w:lang w:eastAsia="zh-CN"/>
              </w:rPr>
              <w:t>泰顺县自然资源和规划局</w:t>
            </w:r>
          </w:p>
        </w:tc>
      </w:tr>
      <w:tr w14:paraId="10ACF21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763C95CE">
            <w:pPr>
              <w:keepNext w:val="0"/>
              <w:keepLines w:val="0"/>
              <w:suppressLineNumbers w:val="0"/>
              <w:spacing w:before="0" w:beforeAutospacing="0" w:after="0" w:afterAutospacing="0"/>
              <w:ind w:left="0" w:right="0"/>
              <w:textAlignment w:val="baseline"/>
              <w:rPr>
                <w:rFonts w:hint="default" w:ascii="宋体" w:hAnsi="宋体" w:cs="宋体"/>
                <w:b/>
                <w:sz w:val="30"/>
                <w:szCs w:val="30"/>
              </w:rPr>
            </w:pPr>
            <w:r>
              <w:rPr>
                <w:rFonts w:hint="eastAsia" w:ascii="宋体" w:hAnsi="宋体" w:cs="宋体"/>
                <w:b/>
                <w:sz w:val="30"/>
                <w:szCs w:val="30"/>
              </w:rPr>
              <w:t>招标代理机构</w:t>
            </w:r>
          </w:p>
        </w:tc>
        <w:tc>
          <w:tcPr>
            <w:tcW w:w="6587" w:type="dxa"/>
            <w:tcBorders>
              <w:top w:val="dashSmallGap" w:color="auto" w:sz="4" w:space="0"/>
              <w:left w:val="dashSmallGap" w:color="auto" w:sz="4" w:space="0"/>
              <w:right w:val="dashSmallGap" w:color="auto" w:sz="4" w:space="0"/>
            </w:tcBorders>
            <w:vAlign w:val="center"/>
          </w:tcPr>
          <w:p w14:paraId="34E1D650">
            <w:pPr>
              <w:keepNext w:val="0"/>
              <w:keepLines w:val="0"/>
              <w:suppressLineNumbers w:val="0"/>
              <w:spacing w:before="0" w:beforeAutospacing="0" w:after="0" w:afterAutospacing="0"/>
              <w:ind w:left="0" w:right="0"/>
              <w:textAlignment w:val="baseline"/>
              <w:rPr>
                <w:rFonts w:hint="eastAsia" w:ascii="宋体" w:hAnsi="宋体" w:eastAsia="宋体" w:cs="宋体"/>
                <w:b/>
                <w:sz w:val="30"/>
                <w:szCs w:val="30"/>
                <w:lang w:eastAsia="zh-CN"/>
              </w:rPr>
            </w:pPr>
            <w:r>
              <w:rPr>
                <w:rFonts w:hint="eastAsia" w:ascii="宋体" w:hAnsi="宋体" w:cs="宋体"/>
                <w:b/>
                <w:sz w:val="30"/>
                <w:szCs w:val="30"/>
                <w:lang w:eastAsia="zh-CN"/>
              </w:rPr>
              <w:t>温州众信工程项目管理有限公司</w:t>
            </w:r>
          </w:p>
        </w:tc>
      </w:tr>
      <w:tr w14:paraId="725C03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62BA1491">
            <w:pPr>
              <w:keepNext w:val="0"/>
              <w:keepLines w:val="0"/>
              <w:suppressLineNumbers w:val="0"/>
              <w:spacing w:before="0" w:beforeAutospacing="0" w:after="0" w:afterAutospacing="0"/>
              <w:ind w:left="0" w:right="0"/>
              <w:textAlignment w:val="baseline"/>
              <w:rPr>
                <w:rFonts w:hint="default" w:ascii="宋体" w:hAnsi="宋体" w:cs="宋体"/>
                <w:b/>
                <w:bCs/>
                <w:sz w:val="28"/>
                <w:szCs w:val="28"/>
              </w:rPr>
            </w:pPr>
            <w:r>
              <w:rPr>
                <w:rFonts w:hint="eastAsia" w:ascii="宋体" w:hAnsi="宋体" w:cs="宋体"/>
                <w:b/>
                <w:sz w:val="30"/>
                <w:szCs w:val="30"/>
              </w:rPr>
              <w:t>监督及备案机构</w:t>
            </w:r>
          </w:p>
        </w:tc>
        <w:tc>
          <w:tcPr>
            <w:tcW w:w="6587" w:type="dxa"/>
            <w:tcBorders>
              <w:top w:val="dashSmallGap" w:color="auto" w:sz="4" w:space="0"/>
              <w:left w:val="dashSmallGap" w:color="auto" w:sz="4" w:space="0"/>
              <w:right w:val="dashSmallGap" w:color="auto" w:sz="4" w:space="0"/>
            </w:tcBorders>
            <w:vAlign w:val="center"/>
          </w:tcPr>
          <w:p w14:paraId="2B860FC5">
            <w:pPr>
              <w:keepNext w:val="0"/>
              <w:keepLines w:val="0"/>
              <w:suppressLineNumbers w:val="0"/>
              <w:spacing w:before="0" w:beforeAutospacing="0" w:after="0" w:afterAutospacing="0"/>
              <w:ind w:left="0" w:right="0"/>
              <w:textAlignment w:val="baseline"/>
              <w:rPr>
                <w:rFonts w:hint="default" w:ascii="宋体" w:hAnsi="宋体" w:cs="宋体"/>
                <w:b/>
                <w:bCs/>
                <w:sz w:val="28"/>
                <w:szCs w:val="28"/>
              </w:rPr>
            </w:pPr>
            <w:r>
              <w:rPr>
                <w:rFonts w:hint="eastAsia" w:ascii="宋体" w:hAnsi="宋体" w:cs="宋体"/>
                <w:b/>
                <w:bCs/>
                <w:sz w:val="30"/>
                <w:szCs w:val="30"/>
              </w:rPr>
              <w:t>泰顺县财政局（浙江省政府采购行政裁决服务中心（温州））</w:t>
            </w:r>
          </w:p>
        </w:tc>
      </w:tr>
    </w:tbl>
    <w:p w14:paraId="5CC62115">
      <w:pPr>
        <w:spacing w:line="440" w:lineRule="atLeast"/>
        <w:textAlignment w:val="baseline"/>
        <w:rPr>
          <w:rFonts w:ascii="宋体" w:hAnsi="宋体" w:cs="宋体"/>
          <w:b/>
          <w:sz w:val="30"/>
          <w:szCs w:val="30"/>
        </w:rPr>
      </w:pPr>
    </w:p>
    <w:p w14:paraId="2914D4CD">
      <w:pPr>
        <w:spacing w:line="440" w:lineRule="atLeast"/>
        <w:textAlignment w:val="baseline"/>
        <w:rPr>
          <w:rFonts w:ascii="宋体" w:hAnsi="宋体" w:cs="宋体"/>
          <w:b/>
          <w:sz w:val="30"/>
          <w:szCs w:val="30"/>
        </w:rPr>
      </w:pPr>
    </w:p>
    <w:p w14:paraId="65472587">
      <w:pPr>
        <w:spacing w:line="440" w:lineRule="atLeast"/>
        <w:jc w:val="center"/>
        <w:textAlignment w:val="baseline"/>
        <w:rPr>
          <w:rFonts w:ascii="宋体" w:hAnsi="宋体" w:cs="宋体"/>
          <w:sz w:val="20"/>
        </w:rPr>
        <w:sectPr>
          <w:headerReference r:id="rId4" w:type="first"/>
          <w:head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sz w:val="30"/>
          <w:szCs w:val="30"/>
        </w:rPr>
        <w:t>二〇二</w:t>
      </w:r>
      <w:r>
        <w:rPr>
          <w:rFonts w:hint="eastAsia" w:ascii="宋体" w:hAnsi="宋体" w:cs="宋体"/>
          <w:b/>
          <w:sz w:val="30"/>
          <w:szCs w:val="30"/>
          <w:lang w:val="en-US" w:eastAsia="zh-CN"/>
        </w:rPr>
        <w:t>六</w:t>
      </w:r>
      <w:r>
        <w:rPr>
          <w:rFonts w:hint="eastAsia" w:ascii="宋体" w:hAnsi="宋体" w:cs="宋体"/>
          <w:b/>
          <w:sz w:val="30"/>
          <w:szCs w:val="30"/>
        </w:rPr>
        <w:t>年</w:t>
      </w:r>
      <w:r>
        <w:rPr>
          <w:rFonts w:hint="eastAsia" w:ascii="宋体" w:hAnsi="宋体" w:cs="宋体"/>
          <w:b/>
          <w:sz w:val="30"/>
          <w:szCs w:val="30"/>
          <w:lang w:val="en-US" w:eastAsia="zh-CN"/>
        </w:rPr>
        <w:t>五</w:t>
      </w:r>
      <w:r>
        <w:rPr>
          <w:rFonts w:hint="eastAsia" w:ascii="宋体" w:hAnsi="宋体" w:cs="宋体"/>
          <w:b/>
          <w:sz w:val="30"/>
          <w:szCs w:val="30"/>
        </w:rPr>
        <w:t>月</w:t>
      </w:r>
    </w:p>
    <w:p w14:paraId="2F334AFD">
      <w:pPr>
        <w:spacing w:line="440" w:lineRule="exact"/>
        <w:jc w:val="center"/>
        <w:textAlignment w:val="baseline"/>
        <w:rPr>
          <w:rFonts w:ascii="宋体" w:hAnsi="宋体" w:cs="宋体"/>
          <w:b/>
          <w:bCs/>
          <w:sz w:val="36"/>
          <w:szCs w:val="36"/>
        </w:rPr>
      </w:pPr>
      <w:r>
        <w:rPr>
          <w:rFonts w:hint="eastAsia" w:ascii="宋体" w:hAnsi="宋体" w:cs="宋体"/>
          <w:b/>
          <w:bCs/>
          <w:sz w:val="36"/>
          <w:szCs w:val="36"/>
        </w:rPr>
        <w:t>竞争性磋商文件目录</w:t>
      </w:r>
    </w:p>
    <w:p w14:paraId="54635030">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"_Toc8345_WPSOffice_Level1" </w:instrText>
      </w:r>
      <w:r>
        <w:fldChar w:fldCharType="separate"/>
      </w:r>
      <w:r>
        <w:rPr>
          <w:rFonts w:hint="eastAsia" w:ascii="宋体" w:hAnsi="宋体" w:cs="宋体"/>
          <w:sz w:val="28"/>
          <w:szCs w:val="28"/>
        </w:rPr>
        <w:t>第一部分、投标邀请函（投标须知前附表）</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w:t>
      </w:r>
    </w:p>
    <w:p w14:paraId="252F7A29">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"_Toc3864_WPSOffice_Level1" </w:instrText>
      </w:r>
      <w:r>
        <w:fldChar w:fldCharType="separate"/>
      </w:r>
      <w:r>
        <w:rPr>
          <w:rFonts w:hint="eastAsia" w:ascii="宋体" w:hAnsi="宋体" w:cs="宋体"/>
          <w:sz w:val="28"/>
          <w:szCs w:val="28"/>
        </w:rPr>
        <w:t>第二部分、采购内容及要求</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6</w:t>
      </w:r>
    </w:p>
    <w:p w14:paraId="08BB9AD1">
      <w:pPr>
        <w:pStyle w:val="36"/>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"_Toc15931_WPSOffice_Level1" </w:instrText>
      </w:r>
      <w:r>
        <w:fldChar w:fldCharType="separate"/>
      </w:r>
      <w:r>
        <w:rPr>
          <w:rFonts w:hint="eastAsia" w:ascii="宋体" w:hAnsi="宋体" w:cs="宋体"/>
          <w:sz w:val="28"/>
          <w:szCs w:val="28"/>
        </w:rPr>
        <w:t>第三部分、供应商须知</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8</w:t>
      </w:r>
    </w:p>
    <w:p w14:paraId="2A611E6D">
      <w:pPr>
        <w:pStyle w:val="36"/>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"_Toc11939_WPSOffice_Level1" </w:instrText>
      </w:r>
      <w:r>
        <w:fldChar w:fldCharType="separate"/>
      </w:r>
      <w:r>
        <w:rPr>
          <w:rFonts w:hint="eastAsia" w:ascii="宋体" w:hAnsi="宋体" w:cs="宋体"/>
          <w:sz w:val="28"/>
          <w:szCs w:val="28"/>
        </w:rPr>
        <w:t>第四部分、政府采购政策功能相关说明</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19</w:t>
      </w:r>
    </w:p>
    <w:p w14:paraId="5B348C4A">
      <w:pPr>
        <w:pStyle w:val="36"/>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"_Toc23271_WPSOffice_Level1" </w:instrText>
      </w:r>
      <w:r>
        <w:fldChar w:fldCharType="separate"/>
      </w:r>
      <w:r>
        <w:rPr>
          <w:rFonts w:hint="eastAsia" w:ascii="宋体" w:hAnsi="宋体" w:cs="宋体"/>
          <w:sz w:val="28"/>
          <w:szCs w:val="28"/>
        </w:rPr>
        <w:t>第五部分、合同格式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27</w:t>
      </w:r>
    </w:p>
    <w:p w14:paraId="1B5A517C">
      <w:pPr>
        <w:pStyle w:val="36"/>
        <w:tabs>
          <w:tab w:val="right" w:leader="dot" w:pos="9450"/>
        </w:tabs>
        <w:spacing w:line="800" w:lineRule="exact"/>
        <w:jc w:val="both"/>
        <w:textAlignment w:val="baseline"/>
        <w:rPr>
          <w:rFonts w:hint="eastAsia" w:ascii="宋体" w:hAnsi="宋体" w:eastAsia="宋体" w:cs="宋体"/>
          <w:sz w:val="28"/>
          <w:szCs w:val="28"/>
          <w:lang w:eastAsia="zh-CN"/>
        </w:rPr>
      </w:pPr>
      <w:r>
        <w:fldChar w:fldCharType="begin"/>
      </w:r>
      <w:r>
        <w:instrText xml:space="preserve"> HYPERLINK \l "_Toc14547_WPSOffice_Level1" </w:instrText>
      </w:r>
      <w:r>
        <w:fldChar w:fldCharType="separate"/>
      </w:r>
      <w:r>
        <w:rPr>
          <w:rFonts w:hint="eastAsia" w:ascii="宋体" w:hAnsi="宋体" w:cs="宋体"/>
          <w:sz w:val="28"/>
          <w:szCs w:val="28"/>
        </w:rPr>
        <w:t>第六部分、附件-投标（响应）文件格式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3</w:t>
      </w:r>
      <w:r>
        <w:rPr>
          <w:rFonts w:hint="eastAsia" w:ascii="宋体" w:hAnsi="宋体" w:cs="宋体"/>
          <w:sz w:val="28"/>
          <w:szCs w:val="28"/>
          <w:lang w:val="en-US" w:eastAsia="zh-CN"/>
        </w:rPr>
        <w:t>3</w:t>
      </w:r>
    </w:p>
    <w:p w14:paraId="5C2750B0">
      <w:pPr>
        <w:pStyle w:val="36"/>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"_Toc9556_WPSOffice_Level1" </w:instrText>
      </w:r>
      <w:r>
        <w:fldChar w:fldCharType="separate"/>
      </w:r>
      <w:r>
        <w:rPr>
          <w:rFonts w:hint="eastAsia" w:ascii="宋体" w:hAnsi="宋体" w:cs="宋体"/>
          <w:sz w:val="28"/>
          <w:szCs w:val="28"/>
        </w:rPr>
        <w:t>第七部分、评标办法</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50</w:t>
      </w:r>
    </w:p>
    <w:p w14:paraId="2238E0F5">
      <w:pPr>
        <w:snapToGrid w:val="0"/>
        <w:spacing w:line="440" w:lineRule="exact"/>
        <w:ind w:firstLine="486" w:firstLineChars="200"/>
        <w:textAlignment w:val="baseline"/>
        <w:rPr>
          <w:rFonts w:ascii="宋体" w:hAnsi="宋体" w:cs="宋体"/>
          <w:b/>
          <w:bCs/>
          <w:sz w:val="22"/>
          <w:u w:val="single"/>
        </w:rPr>
      </w:pPr>
      <w:r>
        <w:rPr>
          <w:rFonts w:hint="eastAsia" w:ascii="宋体" w:hAnsi="宋体" w:cs="宋体"/>
          <w:b/>
          <w:bCs/>
          <w:sz w:val="24"/>
          <w:szCs w:val="24"/>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33FDDC0E">
      <w:pPr>
        <w:snapToGrid w:val="0"/>
        <w:spacing w:line="440" w:lineRule="exact"/>
        <w:ind w:firstLine="446" w:firstLineChars="200"/>
        <w:textAlignment w:val="baseline"/>
        <w:rPr>
          <w:rFonts w:ascii="宋体" w:hAnsi="宋体" w:cs="宋体"/>
          <w:b/>
          <w:bCs/>
          <w:sz w:val="22"/>
        </w:rPr>
      </w:pPr>
    </w:p>
    <w:p w14:paraId="37ABE1ED">
      <w:pPr>
        <w:snapToGrid w:val="0"/>
        <w:spacing w:line="400" w:lineRule="exact"/>
        <w:jc w:val="center"/>
        <w:textAlignment w:val="baseline"/>
        <w:rPr>
          <w:rFonts w:ascii="宋体" w:hAnsi="宋体" w:cs="宋体"/>
          <w:b/>
          <w:bCs/>
          <w:sz w:val="30"/>
          <w:szCs w:val="30"/>
        </w:rPr>
      </w:pPr>
    </w:p>
    <w:p w14:paraId="04D63EF8">
      <w:pPr>
        <w:pStyle w:val="5"/>
        <w:textAlignment w:val="baseline"/>
        <w:rPr>
          <w:rFonts w:ascii="宋体" w:hAnsi="宋体" w:cs="宋体"/>
          <w:b/>
          <w:bCs/>
          <w:sz w:val="30"/>
          <w:szCs w:val="30"/>
        </w:rPr>
      </w:pPr>
    </w:p>
    <w:p w14:paraId="3AB7C728">
      <w:pPr>
        <w:pStyle w:val="5"/>
        <w:textAlignment w:val="baseline"/>
        <w:rPr>
          <w:rFonts w:ascii="宋体" w:hAnsi="宋体" w:cs="宋体"/>
          <w:b/>
          <w:bCs/>
          <w:sz w:val="30"/>
          <w:szCs w:val="30"/>
        </w:rPr>
      </w:pPr>
    </w:p>
    <w:p w14:paraId="69BB59E9">
      <w:pPr>
        <w:pStyle w:val="5"/>
        <w:textAlignment w:val="baseline"/>
        <w:rPr>
          <w:rFonts w:ascii="宋体" w:hAnsi="宋体" w:cs="宋体"/>
          <w:b/>
          <w:bCs/>
          <w:sz w:val="30"/>
          <w:szCs w:val="30"/>
        </w:rPr>
      </w:pPr>
    </w:p>
    <w:p w14:paraId="6AD900D0">
      <w:pPr>
        <w:pStyle w:val="5"/>
        <w:jc w:val="center"/>
        <w:textAlignment w:val="baseline"/>
        <w:rPr>
          <w:rFonts w:ascii="宋体" w:hAnsi="宋体" w:cs="宋体"/>
          <w:b/>
          <w:bCs/>
          <w:sz w:val="30"/>
          <w:szCs w:val="30"/>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9"/>
        </w:sectPr>
      </w:pPr>
    </w:p>
    <w:p w14:paraId="4A1107CD">
      <w:pPr>
        <w:tabs>
          <w:tab w:val="left" w:pos="1080"/>
        </w:tabs>
        <w:spacing w:line="500" w:lineRule="atLeast"/>
        <w:jc w:val="center"/>
        <w:textAlignment w:val="baseline"/>
        <w:rPr>
          <w:rFonts w:ascii="宋体" w:hAnsi="宋体" w:cs="宋体"/>
          <w:b/>
          <w:bCs/>
          <w:sz w:val="32"/>
          <w:szCs w:val="32"/>
          <w:lang w:val="zh-CN"/>
        </w:rPr>
      </w:pPr>
      <w:bookmarkStart w:id="0" w:name="_Toc6035_WPSOffice_Level1"/>
      <w:r>
        <w:rPr>
          <w:rFonts w:hint="eastAsia" w:ascii="宋体" w:hAnsi="宋体" w:cs="宋体"/>
          <w:b/>
          <w:bCs/>
          <w:sz w:val="32"/>
          <w:szCs w:val="32"/>
          <w:lang w:val="zh-CN"/>
        </w:rPr>
        <w:t>第一部分、投标邀请函（投标须知前附表）</w:t>
      </w:r>
      <w:bookmarkEnd w:id="0"/>
    </w:p>
    <w:tbl>
      <w:tblPr>
        <w:tblStyle w:val="23"/>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120A6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vAlign w:val="center"/>
          </w:tcPr>
          <w:p w14:paraId="5AF97420">
            <w:pPr>
              <w:keepNext w:val="0"/>
              <w:keepLines w:val="0"/>
              <w:suppressLineNumbers w:val="0"/>
              <w:spacing w:before="0" w:beforeAutospacing="0" w:after="0" w:afterAutospacing="0" w:line="400" w:lineRule="atLeast"/>
              <w:ind w:left="0" w:right="0"/>
              <w:jc w:val="center"/>
              <w:textAlignment w:val="baseline"/>
              <w:rPr>
                <w:rFonts w:hint="default" w:ascii="宋体" w:hAnsi="宋体" w:cs="宋体"/>
                <w:sz w:val="22"/>
              </w:rPr>
            </w:pPr>
            <w:r>
              <w:rPr>
                <w:rFonts w:hint="eastAsia" w:ascii="宋体" w:hAnsi="宋体" w:cs="宋体"/>
                <w:sz w:val="22"/>
              </w:rPr>
              <w:t>项号</w:t>
            </w:r>
          </w:p>
        </w:tc>
        <w:tc>
          <w:tcPr>
            <w:tcW w:w="1700" w:type="dxa"/>
            <w:tcBorders>
              <w:top w:val="single" w:color="auto" w:sz="12" w:space="0"/>
            </w:tcBorders>
            <w:vAlign w:val="center"/>
          </w:tcPr>
          <w:p w14:paraId="6144264F">
            <w:pPr>
              <w:keepNext w:val="0"/>
              <w:keepLines w:val="0"/>
              <w:suppressLineNumbers w:val="0"/>
              <w:spacing w:before="0" w:beforeAutospacing="0" w:after="0" w:afterAutospacing="0" w:line="400" w:lineRule="atLeast"/>
              <w:ind w:left="0" w:right="0"/>
              <w:jc w:val="center"/>
              <w:textAlignment w:val="baseline"/>
              <w:rPr>
                <w:rFonts w:hint="default" w:ascii="宋体" w:hAnsi="宋体" w:cs="宋体"/>
                <w:sz w:val="22"/>
              </w:rPr>
            </w:pPr>
            <w:r>
              <w:rPr>
                <w:rFonts w:hint="eastAsia" w:ascii="宋体" w:hAnsi="宋体" w:cs="宋体"/>
                <w:sz w:val="22"/>
              </w:rPr>
              <w:t>内容</w:t>
            </w:r>
          </w:p>
        </w:tc>
        <w:tc>
          <w:tcPr>
            <w:tcW w:w="7619" w:type="dxa"/>
            <w:tcBorders>
              <w:top w:val="single" w:color="auto" w:sz="12" w:space="0"/>
            </w:tcBorders>
            <w:vAlign w:val="center"/>
          </w:tcPr>
          <w:p w14:paraId="728129B2">
            <w:pPr>
              <w:keepNext w:val="0"/>
              <w:keepLines w:val="0"/>
              <w:suppressLineNumbers w:val="0"/>
              <w:spacing w:before="0" w:beforeAutospacing="0" w:after="0" w:afterAutospacing="0" w:line="400" w:lineRule="atLeast"/>
              <w:ind w:left="0" w:right="0"/>
              <w:jc w:val="center"/>
              <w:textAlignment w:val="baseline"/>
              <w:rPr>
                <w:rFonts w:hint="default" w:ascii="宋体" w:hAnsi="宋体" w:cs="宋体"/>
                <w:sz w:val="22"/>
              </w:rPr>
            </w:pPr>
            <w:r>
              <w:rPr>
                <w:rFonts w:hint="eastAsia" w:ascii="宋体" w:hAnsi="宋体" w:cs="宋体"/>
                <w:sz w:val="22"/>
              </w:rPr>
              <w:t>说明与要求</w:t>
            </w:r>
          </w:p>
        </w:tc>
      </w:tr>
      <w:tr w14:paraId="4BC8E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3DCA61AA">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051E2631">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项目名称</w:t>
            </w:r>
          </w:p>
        </w:tc>
        <w:tc>
          <w:tcPr>
            <w:tcW w:w="7619" w:type="dxa"/>
            <w:tcBorders>
              <w:top w:val="single" w:color="auto" w:sz="4" w:space="0"/>
              <w:left w:val="single" w:color="auto" w:sz="4" w:space="0"/>
              <w:right w:val="single" w:color="auto" w:sz="12" w:space="0"/>
            </w:tcBorders>
            <w:vAlign w:val="center"/>
          </w:tcPr>
          <w:p w14:paraId="62CE590B">
            <w:pPr>
              <w:keepNext w:val="0"/>
              <w:keepLines w:val="0"/>
              <w:suppressLineNumbers w:val="0"/>
              <w:spacing w:before="0" w:beforeAutospacing="0" w:after="0" w:afterAutospacing="0"/>
              <w:ind w:left="0" w:right="0"/>
              <w:textAlignment w:val="baseline"/>
              <w:rPr>
                <w:rFonts w:hint="eastAsia" w:ascii="宋体" w:hAnsi="宋体" w:eastAsia="宋体" w:cs="宋体"/>
                <w:sz w:val="22"/>
                <w:lang w:eastAsia="zh-CN"/>
              </w:rPr>
            </w:pPr>
            <w:r>
              <w:rPr>
                <w:rFonts w:hint="eastAsia" w:ascii="宋体" w:hAnsi="宋体" w:cs="宋体"/>
                <w:bCs/>
                <w:sz w:val="22"/>
                <w:lang w:eastAsia="zh-CN"/>
              </w:rPr>
              <w:t>支撑泰顺廊桥文化核心区规划管控的特色资源调查监测研究项目</w:t>
            </w:r>
          </w:p>
        </w:tc>
      </w:tr>
      <w:tr w14:paraId="5E60E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18B75085">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515110E7">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项目编号</w:t>
            </w:r>
          </w:p>
        </w:tc>
        <w:tc>
          <w:tcPr>
            <w:tcW w:w="7619" w:type="dxa"/>
            <w:tcBorders>
              <w:top w:val="single" w:color="auto" w:sz="4" w:space="0"/>
              <w:left w:val="single" w:color="auto" w:sz="4" w:space="0"/>
              <w:right w:val="single" w:color="auto" w:sz="12" w:space="0"/>
            </w:tcBorders>
            <w:vAlign w:val="center"/>
          </w:tcPr>
          <w:p w14:paraId="0630BB79">
            <w:pPr>
              <w:keepNext w:val="0"/>
              <w:keepLines w:val="0"/>
              <w:suppressLineNumbers w:val="0"/>
              <w:tabs>
                <w:tab w:val="left" w:pos="713"/>
              </w:tabs>
              <w:spacing w:before="0" w:beforeAutospacing="0" w:after="0" w:afterAutospacing="0"/>
              <w:ind w:left="0" w:right="0"/>
              <w:textAlignment w:val="baseline"/>
              <w:rPr>
                <w:rFonts w:hint="eastAsia" w:ascii="宋体" w:hAnsi="宋体" w:eastAsia="宋体" w:cs="宋体"/>
                <w:sz w:val="22"/>
                <w:lang w:eastAsia="zh-CN"/>
              </w:rPr>
            </w:pPr>
            <w:r>
              <w:rPr>
                <w:rFonts w:hint="eastAsia" w:ascii="宋体" w:hAnsi="宋体" w:cs="宋体"/>
                <w:sz w:val="22"/>
                <w:lang w:eastAsia="zh-CN"/>
              </w:rPr>
              <w:t>TSCG202605008</w:t>
            </w:r>
          </w:p>
        </w:tc>
      </w:tr>
      <w:tr w14:paraId="6B8AD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65288BD7">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3B96AD7C">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资金来源</w:t>
            </w:r>
          </w:p>
        </w:tc>
        <w:tc>
          <w:tcPr>
            <w:tcW w:w="7619" w:type="dxa"/>
            <w:tcBorders>
              <w:top w:val="single" w:color="auto" w:sz="4" w:space="0"/>
              <w:left w:val="single" w:color="auto" w:sz="4" w:space="0"/>
              <w:right w:val="single" w:color="auto" w:sz="12" w:space="0"/>
            </w:tcBorders>
            <w:vAlign w:val="center"/>
          </w:tcPr>
          <w:p w14:paraId="02C0C687">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财政性资金</w:t>
            </w:r>
          </w:p>
        </w:tc>
      </w:tr>
      <w:tr w14:paraId="27D26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0756B2A0">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5E98FBB5">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采购方式</w:t>
            </w:r>
          </w:p>
        </w:tc>
        <w:tc>
          <w:tcPr>
            <w:tcW w:w="7619" w:type="dxa"/>
            <w:tcBorders>
              <w:top w:val="single" w:color="auto" w:sz="4" w:space="0"/>
              <w:left w:val="single" w:color="auto" w:sz="4" w:space="0"/>
              <w:right w:val="single" w:color="auto" w:sz="12" w:space="0"/>
            </w:tcBorders>
            <w:vAlign w:val="center"/>
          </w:tcPr>
          <w:p w14:paraId="070D19CE">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竞争性磋商</w:t>
            </w:r>
          </w:p>
        </w:tc>
      </w:tr>
      <w:tr w14:paraId="424B1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2960F9C2">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2ED6979B">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采购预算</w:t>
            </w:r>
          </w:p>
          <w:p w14:paraId="76178B7A">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（最高限价）</w:t>
            </w:r>
          </w:p>
        </w:tc>
        <w:tc>
          <w:tcPr>
            <w:tcW w:w="7619" w:type="dxa"/>
            <w:tcBorders>
              <w:top w:val="single" w:color="auto" w:sz="4" w:space="0"/>
              <w:left w:val="single" w:color="auto" w:sz="4" w:space="0"/>
              <w:right w:val="single" w:color="auto" w:sz="12" w:space="0"/>
            </w:tcBorders>
            <w:vAlign w:val="center"/>
          </w:tcPr>
          <w:p w14:paraId="0A3E31E5">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lang w:eastAsia="zh-CN"/>
              </w:rPr>
              <w:t>720000元</w:t>
            </w:r>
          </w:p>
        </w:tc>
      </w:tr>
      <w:tr w14:paraId="334D2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49E30679">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0F127678">
            <w:pPr>
              <w:keepNext w:val="0"/>
              <w:keepLines w:val="0"/>
              <w:suppressLineNumbers w:val="0"/>
              <w:adjustRightInd w:val="0"/>
              <w:spacing w:before="0" w:beforeAutospacing="0" w:after="0" w:afterAutospacing="0"/>
              <w:ind w:left="0" w:right="0"/>
              <w:jc w:val="center"/>
              <w:rPr>
                <w:rFonts w:hint="default" w:ascii="宋体" w:hAnsi="宋体" w:cs="宋体"/>
                <w:sz w:val="22"/>
              </w:rPr>
            </w:pPr>
            <w:r>
              <w:rPr>
                <w:rFonts w:hint="eastAsia" w:ascii="宋体" w:hAnsi="宋体" w:cs="宋体"/>
                <w:sz w:val="22"/>
              </w:rPr>
              <w:t>采购人</w:t>
            </w:r>
          </w:p>
        </w:tc>
        <w:tc>
          <w:tcPr>
            <w:tcW w:w="7619" w:type="dxa"/>
            <w:tcBorders>
              <w:top w:val="single" w:color="auto" w:sz="4" w:space="0"/>
              <w:left w:val="single" w:color="auto" w:sz="4" w:space="0"/>
              <w:right w:val="single" w:color="auto" w:sz="12" w:space="0"/>
            </w:tcBorders>
            <w:vAlign w:val="center"/>
          </w:tcPr>
          <w:p w14:paraId="7967DBB4">
            <w:pPr>
              <w:keepNext w:val="0"/>
              <w:keepLines w:val="0"/>
              <w:suppressLineNumbers w:val="0"/>
              <w:spacing w:before="0" w:beforeAutospacing="0" w:after="0" w:afterAutospacing="0"/>
              <w:ind w:left="0" w:right="0"/>
              <w:jc w:val="left"/>
              <w:rPr>
                <w:rFonts w:hint="eastAsia" w:ascii="宋体" w:hAnsi="宋体" w:eastAsia="宋体" w:cs="宋体"/>
                <w:sz w:val="22"/>
                <w:lang w:eastAsia="zh-CN"/>
              </w:rPr>
            </w:pPr>
            <w:r>
              <w:rPr>
                <w:rFonts w:hint="eastAsia" w:ascii="宋体" w:hAnsi="宋体" w:cs="宋体"/>
                <w:sz w:val="22"/>
              </w:rPr>
              <w:t>名   称：</w:t>
            </w:r>
            <w:r>
              <w:rPr>
                <w:rFonts w:hint="eastAsia" w:ascii="宋体" w:hAnsi="宋体" w:cs="宋体"/>
                <w:sz w:val="22"/>
                <w:lang w:eastAsia="zh-CN"/>
              </w:rPr>
              <w:t>泰顺县自然资源和规划局</w:t>
            </w:r>
          </w:p>
          <w:p w14:paraId="415040AC">
            <w:pPr>
              <w:keepNext w:val="0"/>
              <w:keepLines w:val="0"/>
              <w:suppressLineNumbers w:val="0"/>
              <w:tabs>
                <w:tab w:val="left" w:pos="1069"/>
              </w:tabs>
              <w:spacing w:before="0" w:beforeAutospacing="0" w:after="0" w:afterAutospacing="0"/>
              <w:ind w:left="0" w:right="0"/>
              <w:jc w:val="left"/>
              <w:rPr>
                <w:rFonts w:hint="eastAsia" w:ascii="宋体" w:hAnsi="宋体" w:eastAsia="宋体" w:cs="宋体"/>
                <w:sz w:val="22"/>
                <w:lang w:eastAsia="zh-CN"/>
              </w:rPr>
            </w:pPr>
            <w:r>
              <w:rPr>
                <w:rFonts w:hint="eastAsia" w:ascii="宋体" w:hAnsi="宋体" w:cs="宋体"/>
                <w:sz w:val="22"/>
              </w:rPr>
              <w:t>地　　址：</w:t>
            </w:r>
            <w:r>
              <w:rPr>
                <w:rFonts w:hint="eastAsia" w:ascii="宋体" w:hAnsi="宋体" w:cs="宋体"/>
                <w:sz w:val="22"/>
                <w:lang w:eastAsia="zh-CN"/>
              </w:rPr>
              <w:t>浙江省温州市泰顺县罗阳镇常青路25号</w:t>
            </w:r>
          </w:p>
          <w:p w14:paraId="7D22D31D">
            <w:pPr>
              <w:keepNext w:val="0"/>
              <w:keepLines w:val="0"/>
              <w:suppressLineNumbers w:val="0"/>
              <w:spacing w:before="0" w:beforeAutospacing="0" w:after="0" w:afterAutospacing="0"/>
              <w:ind w:left="0" w:right="0"/>
              <w:jc w:val="left"/>
              <w:rPr>
                <w:rFonts w:hint="default" w:ascii="宋体" w:hAnsi="宋体" w:cs="宋体"/>
                <w:sz w:val="22"/>
              </w:rPr>
            </w:pPr>
            <w:r>
              <w:rPr>
                <w:rFonts w:hint="default" w:ascii="宋体" w:hAnsi="宋体" w:cs="宋体"/>
                <w:sz w:val="22"/>
              </w:rPr>
              <w:t>项目联系人（询问）：</w:t>
            </w:r>
            <w:r>
              <w:rPr>
                <w:rFonts w:hint="eastAsia" w:ascii="宋体" w:hAnsi="宋体" w:cs="宋体"/>
                <w:sz w:val="22"/>
              </w:rPr>
              <w:t>夏华晓        </w:t>
            </w:r>
          </w:p>
          <w:p w14:paraId="470EE6F6">
            <w:pPr>
              <w:keepNext w:val="0"/>
              <w:keepLines w:val="0"/>
              <w:suppressLineNumbers w:val="0"/>
              <w:spacing w:before="0" w:beforeAutospacing="0" w:after="0" w:afterAutospacing="0"/>
              <w:ind w:left="0" w:right="0"/>
              <w:jc w:val="left"/>
              <w:rPr>
                <w:rFonts w:hint="default" w:ascii="宋体" w:hAnsi="宋体" w:cs="宋体"/>
                <w:sz w:val="22"/>
              </w:rPr>
            </w:pPr>
            <w:r>
              <w:rPr>
                <w:rFonts w:hint="eastAsia" w:ascii="宋体" w:hAnsi="宋体" w:cs="宋体"/>
                <w:sz w:val="22"/>
              </w:rPr>
              <w:t>项目联系方式（询问）：0577-67570877        </w:t>
            </w:r>
          </w:p>
          <w:p w14:paraId="260452A3">
            <w:pPr>
              <w:keepNext w:val="0"/>
              <w:keepLines w:val="0"/>
              <w:suppressLineNumbers w:val="0"/>
              <w:spacing w:before="0" w:beforeAutospacing="0" w:after="0" w:afterAutospacing="0"/>
              <w:ind w:left="0" w:right="0"/>
              <w:jc w:val="left"/>
              <w:rPr>
                <w:rFonts w:hint="default" w:ascii="宋体" w:hAnsi="宋体" w:cs="宋体"/>
                <w:sz w:val="22"/>
              </w:rPr>
            </w:pPr>
            <w:r>
              <w:rPr>
                <w:rFonts w:hint="eastAsia" w:ascii="宋体" w:hAnsi="宋体" w:cs="宋体"/>
                <w:sz w:val="22"/>
              </w:rPr>
              <w:t>质疑联系人：夏菲        </w:t>
            </w:r>
          </w:p>
          <w:p w14:paraId="56A14AED">
            <w:pPr>
              <w:keepNext w:val="0"/>
              <w:keepLines w:val="0"/>
              <w:suppressLineNumbers w:val="0"/>
              <w:spacing w:before="0" w:beforeAutospacing="0" w:after="0" w:afterAutospacing="0"/>
              <w:ind w:left="0" w:right="0"/>
              <w:jc w:val="left"/>
              <w:rPr>
                <w:rFonts w:hint="default" w:ascii="宋体" w:hAnsi="宋体" w:cs="宋体"/>
                <w:sz w:val="22"/>
              </w:rPr>
            </w:pPr>
            <w:r>
              <w:rPr>
                <w:rFonts w:hint="eastAsia" w:ascii="宋体" w:hAnsi="宋体" w:cs="宋体"/>
                <w:sz w:val="22"/>
              </w:rPr>
              <w:t>质疑联系方式：0577-67570877</w:t>
            </w:r>
          </w:p>
        </w:tc>
      </w:tr>
      <w:tr w14:paraId="17832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698B2244">
            <w:pPr>
              <w:keepNext w:val="0"/>
              <w:keepLines w:val="0"/>
              <w:widowControl/>
              <w:numPr>
                <w:ilvl w:val="0"/>
                <w:numId w:val="2"/>
              </w:numPr>
              <w:suppressLineNumbers w:val="0"/>
              <w:tabs>
                <w:tab w:val="left" w:pos="420"/>
              </w:tabs>
              <w:spacing w:before="0" w:beforeAutospacing="0" w:after="0" w:afterAutospacing="0"/>
              <w:ind w:left="420" w:right="105"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173C3996">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招标代理机构</w:t>
            </w:r>
          </w:p>
        </w:tc>
        <w:tc>
          <w:tcPr>
            <w:tcW w:w="7619" w:type="dxa"/>
            <w:tcBorders>
              <w:top w:val="single" w:color="auto" w:sz="4" w:space="0"/>
              <w:left w:val="single" w:color="auto" w:sz="4" w:space="0"/>
              <w:right w:val="single" w:color="auto" w:sz="12" w:space="0"/>
            </w:tcBorders>
            <w:vAlign w:val="center"/>
          </w:tcPr>
          <w:p w14:paraId="096085A3">
            <w:pPr>
              <w:keepNext w:val="0"/>
              <w:keepLines w:val="0"/>
              <w:suppressLineNumbers w:val="0"/>
              <w:adjustRightInd w:val="0"/>
              <w:spacing w:before="0" w:beforeAutospacing="0" w:after="0" w:afterAutospacing="0"/>
              <w:ind w:left="0" w:right="0"/>
              <w:jc w:val="left"/>
              <w:rPr>
                <w:rFonts w:hint="eastAsia" w:ascii="宋体" w:hAnsi="宋体" w:eastAsia="宋体" w:cs="宋体"/>
                <w:sz w:val="22"/>
                <w:lang w:eastAsia="zh-CN"/>
              </w:rPr>
            </w:pPr>
            <w:r>
              <w:rPr>
                <w:rFonts w:hint="eastAsia" w:ascii="宋体" w:hAnsi="宋体" w:cs="宋体"/>
                <w:sz w:val="22"/>
              </w:rPr>
              <w:t>名   称：</w:t>
            </w:r>
            <w:r>
              <w:rPr>
                <w:rFonts w:hint="eastAsia" w:ascii="宋体" w:hAnsi="宋体" w:cs="宋体"/>
                <w:sz w:val="22"/>
                <w:lang w:eastAsia="zh-CN"/>
              </w:rPr>
              <w:t>温州众信工程项目管理有限公司</w:t>
            </w:r>
          </w:p>
          <w:p w14:paraId="6923B715">
            <w:pPr>
              <w:keepNext w:val="0"/>
              <w:keepLines w:val="0"/>
              <w:suppressLineNumbers w:val="0"/>
              <w:adjustRightInd w:val="0"/>
              <w:spacing w:before="0" w:beforeAutospacing="0" w:after="0" w:afterAutospacing="0"/>
              <w:ind w:left="0" w:right="0"/>
              <w:jc w:val="left"/>
              <w:rPr>
                <w:rFonts w:hint="default" w:ascii="宋体" w:hAnsi="宋体" w:cs="宋体"/>
                <w:sz w:val="22"/>
              </w:rPr>
            </w:pPr>
            <w:r>
              <w:rPr>
                <w:rFonts w:hint="eastAsia" w:ascii="宋体" w:hAnsi="宋体" w:cs="宋体"/>
                <w:sz w:val="22"/>
              </w:rPr>
              <w:t>地   址：</w:t>
            </w:r>
            <w:r>
              <w:rPr>
                <w:rFonts w:hint="eastAsia" w:asciiTheme="majorEastAsia" w:hAnsiTheme="majorEastAsia" w:eastAsiaTheme="majorEastAsia" w:cstheme="majorEastAsia"/>
                <w:color w:val="auto"/>
                <w:sz w:val="22"/>
                <w:szCs w:val="22"/>
                <w:highlight w:val="none"/>
                <w:lang w:val="en-US" w:eastAsia="zh-CN"/>
              </w:rPr>
              <w:t>浙江省温州市泰顺县罗阳镇</w:t>
            </w:r>
            <w:bookmarkStart w:id="136" w:name="_GoBack"/>
            <w:bookmarkEnd w:id="136"/>
            <w:r>
              <w:rPr>
                <w:rFonts w:hint="eastAsia" w:asciiTheme="majorEastAsia" w:hAnsiTheme="majorEastAsia" w:eastAsiaTheme="majorEastAsia" w:cstheme="majorEastAsia"/>
                <w:color w:val="auto"/>
                <w:sz w:val="22"/>
                <w:szCs w:val="22"/>
                <w:highlight w:val="none"/>
                <w:lang w:val="en-US" w:eastAsia="zh-CN"/>
              </w:rPr>
              <w:t>氡泉大道88号8509室</w:t>
            </w:r>
          </w:p>
          <w:p w14:paraId="5B411BF6">
            <w:pPr>
              <w:keepNext w:val="0"/>
              <w:keepLines w:val="0"/>
              <w:suppressLineNumbers w:val="0"/>
              <w:adjustRightInd w:val="0"/>
              <w:spacing w:before="0" w:beforeAutospacing="0" w:after="0" w:afterAutospacing="0"/>
              <w:ind w:left="0" w:right="0"/>
              <w:jc w:val="left"/>
              <w:rPr>
                <w:rFonts w:hint="default" w:ascii="宋体" w:hAnsi="宋体" w:cs="宋体"/>
                <w:sz w:val="22"/>
              </w:rPr>
            </w:pPr>
            <w:r>
              <w:rPr>
                <w:rFonts w:hint="eastAsia" w:ascii="宋体" w:hAnsi="宋体" w:cs="宋体"/>
                <w:sz w:val="22"/>
              </w:rPr>
              <w:t>传   真：/</w:t>
            </w:r>
          </w:p>
          <w:p w14:paraId="4AD12AF2">
            <w:pPr>
              <w:keepNext w:val="0"/>
              <w:keepLines w:val="0"/>
              <w:suppressLineNumbers w:val="0"/>
              <w:adjustRightInd w:val="0"/>
              <w:spacing w:before="0" w:beforeAutospacing="0" w:after="0" w:afterAutospacing="0"/>
              <w:ind w:left="0" w:right="0"/>
              <w:jc w:val="left"/>
              <w:rPr>
                <w:rFonts w:hint="default" w:ascii="宋体" w:hAnsi="宋体" w:cs="宋体"/>
                <w:sz w:val="22"/>
              </w:rPr>
            </w:pPr>
            <w:r>
              <w:rPr>
                <w:rFonts w:hint="eastAsia" w:ascii="宋体" w:hAnsi="宋体" w:cs="宋体"/>
                <w:sz w:val="22"/>
              </w:rPr>
              <w:t>项目联系人（询问）：季倩倩</w:t>
            </w:r>
          </w:p>
          <w:p w14:paraId="0B764C58">
            <w:pPr>
              <w:keepNext w:val="0"/>
              <w:keepLines w:val="0"/>
              <w:suppressLineNumbers w:val="0"/>
              <w:adjustRightInd w:val="0"/>
              <w:spacing w:before="0" w:beforeAutospacing="0" w:after="0" w:afterAutospacing="0"/>
              <w:ind w:left="0" w:right="0"/>
              <w:jc w:val="left"/>
              <w:rPr>
                <w:rFonts w:hint="default" w:ascii="宋体" w:hAnsi="宋体" w:cs="宋体"/>
                <w:sz w:val="22"/>
              </w:rPr>
            </w:pPr>
            <w:r>
              <w:rPr>
                <w:rFonts w:hint="eastAsia" w:ascii="宋体" w:hAnsi="宋体" w:cs="宋体"/>
                <w:sz w:val="22"/>
              </w:rPr>
              <w:t>项目联系方式（询问）：</w:t>
            </w:r>
            <w:r>
              <w:rPr>
                <w:rFonts w:hint="eastAsia" w:ascii="宋体" w:hAnsi="宋体" w:cs="宋体"/>
                <w:sz w:val="22"/>
                <w:lang w:val="en-US" w:eastAsia="zh-CN"/>
              </w:rPr>
              <w:t>0577-67698622</w:t>
            </w:r>
          </w:p>
          <w:p w14:paraId="5707A21F">
            <w:pPr>
              <w:keepNext w:val="0"/>
              <w:keepLines w:val="0"/>
              <w:suppressLineNumbers w:val="0"/>
              <w:adjustRightInd w:val="0"/>
              <w:spacing w:before="0" w:beforeAutospacing="0" w:after="0" w:afterAutospacing="0"/>
              <w:ind w:left="0" w:right="0"/>
              <w:jc w:val="left"/>
              <w:rPr>
                <w:rFonts w:hint="default" w:ascii="宋体" w:hAnsi="宋体" w:eastAsia="宋体" w:cs="宋体"/>
                <w:sz w:val="22"/>
                <w:lang w:val="en-US" w:eastAsia="zh-CN"/>
              </w:rPr>
            </w:pPr>
            <w:r>
              <w:rPr>
                <w:rFonts w:hint="eastAsia" w:ascii="宋体" w:hAnsi="宋体" w:cs="宋体"/>
                <w:sz w:val="22"/>
              </w:rPr>
              <w:t>质疑联系人：</w:t>
            </w:r>
            <w:r>
              <w:rPr>
                <w:rFonts w:hint="eastAsia" w:ascii="宋体" w:hAnsi="宋体" w:cs="宋体"/>
                <w:sz w:val="22"/>
                <w:lang w:val="en-US" w:eastAsia="zh-CN"/>
              </w:rPr>
              <w:t>郑玲玲</w:t>
            </w:r>
          </w:p>
          <w:p w14:paraId="43286E17">
            <w:pPr>
              <w:keepNext w:val="0"/>
              <w:keepLines w:val="0"/>
              <w:suppressLineNumbers w:val="0"/>
              <w:adjustRightInd w:val="0"/>
              <w:spacing w:before="0" w:beforeAutospacing="0" w:after="0" w:afterAutospacing="0"/>
              <w:ind w:left="0" w:right="0"/>
              <w:jc w:val="left"/>
              <w:rPr>
                <w:rFonts w:hint="default" w:ascii="宋体" w:hAnsi="宋体" w:cs="宋体"/>
                <w:sz w:val="22"/>
              </w:rPr>
            </w:pPr>
            <w:r>
              <w:rPr>
                <w:rFonts w:hint="eastAsia" w:ascii="宋体" w:hAnsi="宋体" w:cs="宋体"/>
                <w:sz w:val="22"/>
              </w:rPr>
              <w:t>质疑联系方式：</w:t>
            </w:r>
            <w:r>
              <w:rPr>
                <w:rFonts w:hint="eastAsia" w:ascii="宋体" w:hAnsi="宋体" w:cs="宋体"/>
                <w:sz w:val="22"/>
                <w:lang w:val="en-US" w:eastAsia="zh-CN"/>
              </w:rPr>
              <w:t>0577-67698622</w:t>
            </w:r>
          </w:p>
        </w:tc>
      </w:tr>
      <w:tr w14:paraId="2A680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3A243000">
            <w:pPr>
              <w:keepNext w:val="0"/>
              <w:keepLines w:val="0"/>
              <w:widowControl/>
              <w:numPr>
                <w:ilvl w:val="0"/>
                <w:numId w:val="2"/>
              </w:numPr>
              <w:suppressLineNumbers w:val="0"/>
              <w:tabs>
                <w:tab w:val="left" w:pos="420"/>
              </w:tabs>
              <w:spacing w:before="0" w:beforeAutospacing="0" w:after="0" w:afterAutospacing="0"/>
              <w:ind w:left="420" w:right="105"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22B2CC45">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同级政府采购监督管理部门</w:t>
            </w:r>
          </w:p>
        </w:tc>
        <w:tc>
          <w:tcPr>
            <w:tcW w:w="7619" w:type="dxa"/>
            <w:tcBorders>
              <w:top w:val="single" w:color="auto" w:sz="4" w:space="0"/>
              <w:left w:val="single" w:color="auto" w:sz="4" w:space="0"/>
              <w:right w:val="single" w:color="auto" w:sz="12" w:space="0"/>
            </w:tcBorders>
            <w:vAlign w:val="center"/>
          </w:tcPr>
          <w:p w14:paraId="700134FB">
            <w:pPr>
              <w:keepNext w:val="0"/>
              <w:keepLines w:val="0"/>
              <w:suppressLineNumbers w:val="0"/>
              <w:tabs>
                <w:tab w:val="left" w:pos="1069"/>
                <w:tab w:val="left" w:pos="2352"/>
              </w:tabs>
              <w:adjustRightInd w:val="0"/>
              <w:spacing w:before="0" w:beforeAutospacing="0" w:after="0" w:afterAutospacing="0"/>
              <w:ind w:left="0" w:right="0"/>
              <w:jc w:val="left"/>
              <w:rPr>
                <w:rFonts w:hint="default" w:ascii="宋体" w:hAnsi="宋体" w:cs="宋体"/>
                <w:sz w:val="22"/>
              </w:rPr>
            </w:pPr>
            <w:r>
              <w:rPr>
                <w:rFonts w:hint="eastAsia" w:ascii="宋体" w:hAnsi="宋体" w:cs="宋体"/>
                <w:sz w:val="22"/>
              </w:rPr>
              <w:t>名称：泰顺县财政局（浙江省政府采购行政裁决服务中心（温州））</w:t>
            </w:r>
          </w:p>
          <w:p w14:paraId="661835E9">
            <w:pPr>
              <w:keepNext w:val="0"/>
              <w:keepLines w:val="0"/>
              <w:suppressLineNumbers w:val="0"/>
              <w:tabs>
                <w:tab w:val="left" w:pos="1069"/>
                <w:tab w:val="left" w:pos="2352"/>
              </w:tabs>
              <w:adjustRightInd w:val="0"/>
              <w:spacing w:before="0" w:beforeAutospacing="0" w:after="0" w:afterAutospacing="0"/>
              <w:ind w:left="0" w:right="0"/>
              <w:jc w:val="left"/>
              <w:rPr>
                <w:rFonts w:hint="default" w:ascii="宋体" w:hAnsi="宋体" w:cs="宋体"/>
                <w:sz w:val="22"/>
              </w:rPr>
            </w:pPr>
            <w:r>
              <w:rPr>
                <w:rFonts w:hint="eastAsia" w:ascii="宋体" w:hAnsi="宋体" w:cs="宋体"/>
                <w:sz w:val="22"/>
              </w:rPr>
              <w:t>地址：温州市鹿城区滨江街道瓯江路展银大厦1606室</w:t>
            </w:r>
          </w:p>
          <w:p w14:paraId="62512D8F">
            <w:pPr>
              <w:keepNext w:val="0"/>
              <w:keepLines w:val="0"/>
              <w:suppressLineNumbers w:val="0"/>
              <w:tabs>
                <w:tab w:val="left" w:pos="1069"/>
                <w:tab w:val="left" w:pos="2352"/>
              </w:tabs>
              <w:adjustRightInd w:val="0"/>
              <w:spacing w:before="0" w:beforeAutospacing="0" w:after="0" w:afterAutospacing="0"/>
              <w:ind w:left="0" w:right="0"/>
              <w:jc w:val="left"/>
              <w:rPr>
                <w:rFonts w:hint="default" w:ascii="宋体" w:hAnsi="宋体" w:cs="宋体"/>
                <w:sz w:val="22"/>
              </w:rPr>
            </w:pPr>
            <w:r>
              <w:rPr>
                <w:rFonts w:hint="eastAsia" w:ascii="宋体" w:hAnsi="宋体" w:cs="宋体"/>
                <w:sz w:val="22"/>
              </w:rPr>
              <w:t>传真：</w:t>
            </w:r>
          </w:p>
          <w:p w14:paraId="35448972">
            <w:pPr>
              <w:keepNext w:val="0"/>
              <w:keepLines w:val="0"/>
              <w:suppressLineNumbers w:val="0"/>
              <w:tabs>
                <w:tab w:val="left" w:pos="1069"/>
                <w:tab w:val="left" w:pos="2352"/>
              </w:tabs>
              <w:adjustRightInd w:val="0"/>
              <w:spacing w:before="0" w:beforeAutospacing="0" w:after="0" w:afterAutospacing="0"/>
              <w:ind w:left="0" w:right="0"/>
              <w:jc w:val="left"/>
              <w:rPr>
                <w:rFonts w:hint="default" w:ascii="宋体" w:hAnsi="宋体" w:cs="宋体"/>
                <w:sz w:val="22"/>
              </w:rPr>
            </w:pPr>
            <w:r>
              <w:rPr>
                <w:rFonts w:hint="eastAsia" w:ascii="宋体" w:hAnsi="宋体" w:cs="宋体"/>
                <w:sz w:val="22"/>
              </w:rPr>
              <w:t>联系人：李老师、王老师</w:t>
            </w:r>
          </w:p>
          <w:p w14:paraId="0BE33443">
            <w:pPr>
              <w:keepNext w:val="0"/>
              <w:keepLines w:val="0"/>
              <w:suppressLineNumbers w:val="0"/>
              <w:adjustRightInd w:val="0"/>
              <w:spacing w:before="0" w:beforeAutospacing="0" w:after="0" w:afterAutospacing="0"/>
              <w:ind w:left="0" w:right="0"/>
              <w:jc w:val="left"/>
              <w:rPr>
                <w:rFonts w:hint="default" w:ascii="宋体" w:hAnsi="宋体" w:cs="宋体"/>
                <w:sz w:val="22"/>
              </w:rPr>
            </w:pPr>
            <w:r>
              <w:rPr>
                <w:rFonts w:hint="eastAsia" w:ascii="宋体" w:hAnsi="宋体" w:cs="宋体"/>
                <w:sz w:val="22"/>
              </w:rPr>
              <w:t>监督投诉电话：0577-85501561，0577-85501562</w:t>
            </w:r>
          </w:p>
        </w:tc>
      </w:tr>
      <w:tr w14:paraId="1D9BE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4DC53503">
            <w:pPr>
              <w:keepNext w:val="0"/>
              <w:keepLines w:val="0"/>
              <w:widowControl/>
              <w:numPr>
                <w:ilvl w:val="0"/>
                <w:numId w:val="2"/>
              </w:numPr>
              <w:suppressLineNumbers w:val="0"/>
              <w:tabs>
                <w:tab w:val="left" w:pos="420"/>
              </w:tabs>
              <w:spacing w:before="0" w:beforeAutospacing="0" w:after="0" w:afterAutospacing="0"/>
              <w:ind w:left="420" w:right="105"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20D49F1D">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评标办法</w:t>
            </w:r>
          </w:p>
        </w:tc>
        <w:tc>
          <w:tcPr>
            <w:tcW w:w="7619" w:type="dxa"/>
            <w:tcBorders>
              <w:top w:val="single" w:color="auto" w:sz="4" w:space="0"/>
              <w:left w:val="single" w:color="auto" w:sz="4" w:space="0"/>
              <w:right w:val="single" w:color="auto" w:sz="12" w:space="0"/>
            </w:tcBorders>
            <w:vAlign w:val="center"/>
          </w:tcPr>
          <w:p w14:paraId="7D4B9776">
            <w:pPr>
              <w:keepNext w:val="0"/>
              <w:keepLines w:val="0"/>
              <w:suppressLineNumbers w:val="0"/>
              <w:adjustRightInd w:val="0"/>
              <w:spacing w:before="0" w:beforeAutospacing="0" w:after="0" w:afterAutospacing="0"/>
              <w:ind w:left="0" w:right="0"/>
              <w:rPr>
                <w:rFonts w:hint="default" w:ascii="宋体" w:hAnsi="宋体" w:cs="宋体"/>
                <w:sz w:val="22"/>
              </w:rPr>
            </w:pPr>
            <w:r>
              <w:rPr>
                <w:rFonts w:hint="eastAsia" w:ascii="宋体" w:hAnsi="宋体" w:cs="宋体"/>
                <w:sz w:val="22"/>
              </w:rPr>
              <w:t>综合评分法</w:t>
            </w:r>
          </w:p>
        </w:tc>
      </w:tr>
      <w:tr w14:paraId="0F921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0C5836C1">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3E3573FB">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招标内容</w:t>
            </w:r>
          </w:p>
        </w:tc>
        <w:tc>
          <w:tcPr>
            <w:tcW w:w="7619" w:type="dxa"/>
            <w:tcBorders>
              <w:top w:val="single" w:color="auto" w:sz="4" w:space="0"/>
              <w:left w:val="single" w:color="auto" w:sz="4" w:space="0"/>
              <w:right w:val="single" w:color="auto" w:sz="12" w:space="0"/>
            </w:tcBorders>
            <w:vAlign w:val="center"/>
          </w:tcPr>
          <w:p w14:paraId="41A5536C">
            <w:pPr>
              <w:keepNext w:val="0"/>
              <w:keepLines w:val="0"/>
              <w:suppressLineNumbers w:val="0"/>
              <w:adjustRightInd w:val="0"/>
              <w:spacing w:before="0" w:beforeAutospacing="0" w:after="0" w:afterAutospacing="0"/>
              <w:ind w:left="0" w:right="0"/>
              <w:rPr>
                <w:rFonts w:hint="default" w:ascii="宋体" w:hAnsi="宋体" w:cs="宋体"/>
                <w:sz w:val="22"/>
              </w:rPr>
            </w:pPr>
            <w:r>
              <w:rPr>
                <w:rFonts w:hint="eastAsia" w:ascii="宋体" w:hAnsi="宋体" w:cs="宋体"/>
                <w:sz w:val="22"/>
              </w:rPr>
              <w:t>具体内容见竞争性磋商文件。</w:t>
            </w:r>
          </w:p>
        </w:tc>
      </w:tr>
      <w:tr w14:paraId="6CB2B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3DC50624">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42FCCB6E">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投标供应商</w:t>
            </w:r>
          </w:p>
          <w:p w14:paraId="7DF56947">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资格要求</w:t>
            </w:r>
          </w:p>
        </w:tc>
        <w:tc>
          <w:tcPr>
            <w:tcW w:w="7619" w:type="dxa"/>
            <w:tcBorders>
              <w:top w:val="single" w:color="auto" w:sz="4" w:space="0"/>
              <w:left w:val="single" w:color="auto" w:sz="4" w:space="0"/>
              <w:right w:val="single" w:color="auto" w:sz="12" w:space="0"/>
            </w:tcBorders>
            <w:vAlign w:val="center"/>
          </w:tcPr>
          <w:p w14:paraId="73F4BAF2">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1、满足《中华人民共和国政府采购法》第二十二条规定；未被“信用中国”（www.creditchina.gov.cn）、中国政府采购网（www.ccgp.gov.cn）列入失信被执行人、重大税收违法案件当事人名单、政府采购严重违法失信行为记录名单。</w:t>
            </w:r>
          </w:p>
          <w:p w14:paraId="1DD4559F">
            <w:pPr>
              <w:keepNext w:val="0"/>
              <w:keepLines w:val="0"/>
              <w:suppressLineNumbers w:val="0"/>
              <w:spacing w:before="0" w:beforeAutospacing="0" w:after="0" w:afterAutospacing="0"/>
              <w:ind w:left="0" w:right="0"/>
              <w:rPr>
                <w:rFonts w:hint="eastAsia" w:ascii="宋体" w:hAnsi="宋体" w:cs="宋体"/>
                <w:sz w:val="22"/>
              </w:rPr>
            </w:pPr>
            <w:r>
              <w:rPr>
                <w:rFonts w:hint="eastAsia" w:ascii="宋体" w:hAnsi="宋体" w:cs="宋体"/>
                <w:sz w:val="22"/>
              </w:rPr>
              <w:t>2、本项目的特定资格要求：标项1乙级及以上测绘资质</w:t>
            </w:r>
          </w:p>
          <w:p w14:paraId="46B96F9B">
            <w:pPr>
              <w:keepNext w:val="0"/>
              <w:keepLines w:val="0"/>
              <w:suppressLineNumbers w:val="0"/>
              <w:spacing w:before="0" w:beforeAutospacing="0" w:after="0" w:afterAutospacing="0"/>
              <w:ind w:left="0" w:right="0"/>
              <w:rPr>
                <w:rFonts w:hint="default"/>
              </w:rPr>
            </w:pPr>
            <w:r>
              <w:rPr>
                <w:rFonts w:hint="eastAsia" w:ascii="宋体" w:hAnsi="宋体" w:cs="宋体"/>
                <w:sz w:val="22"/>
                <w:lang w:val="en-US" w:eastAsia="zh-CN"/>
              </w:rPr>
              <w:t>3、</w:t>
            </w:r>
            <w:r>
              <w:rPr>
                <w:rFonts w:hint="eastAsia" w:ascii="宋体" w:hAnsi="宋体" w:cs="宋体"/>
                <w:sz w:val="22"/>
              </w:rPr>
              <w:t>法律、行政法规规定的其他条件。</w:t>
            </w:r>
          </w:p>
        </w:tc>
      </w:tr>
      <w:tr w14:paraId="5B62B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7A879E74">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6D9805EE">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政府采购</w:t>
            </w:r>
          </w:p>
          <w:p w14:paraId="429CBFE8">
            <w:pPr>
              <w:keepNext w:val="0"/>
              <w:keepLines w:val="0"/>
              <w:suppressLineNumbers w:val="0"/>
              <w:spacing w:before="0" w:beforeAutospacing="0" w:after="0" w:afterAutospacing="0"/>
              <w:ind w:left="0" w:right="0"/>
              <w:jc w:val="center"/>
              <w:rPr>
                <w:rFonts w:hint="default" w:ascii="宋体" w:hAnsi="宋体" w:cs="宋体"/>
                <w:sz w:val="22"/>
                <w:highlight w:val="yellow"/>
              </w:rPr>
            </w:pPr>
            <w:r>
              <w:rPr>
                <w:rFonts w:hint="eastAsia" w:ascii="宋体" w:hAnsi="宋体" w:cs="宋体"/>
                <w:sz w:val="22"/>
              </w:rPr>
              <w:t>扶持政策</w:t>
            </w:r>
          </w:p>
        </w:tc>
        <w:tc>
          <w:tcPr>
            <w:tcW w:w="7619" w:type="dxa"/>
            <w:tcBorders>
              <w:top w:val="single" w:color="auto" w:sz="4" w:space="0"/>
              <w:left w:val="single" w:color="auto" w:sz="4" w:space="0"/>
              <w:right w:val="single" w:color="auto" w:sz="12" w:space="0"/>
            </w:tcBorders>
            <w:vAlign w:val="center"/>
          </w:tcPr>
          <w:p w14:paraId="7D8F3C04">
            <w:pPr>
              <w:keepNext w:val="0"/>
              <w:keepLines w:val="0"/>
              <w:suppressLineNumbers w:val="0"/>
              <w:tabs>
                <w:tab w:val="left" w:pos="1069"/>
                <w:tab w:val="left" w:pos="2352"/>
              </w:tabs>
              <w:spacing w:before="0" w:beforeAutospacing="0" w:after="0" w:afterAutospacing="0"/>
              <w:ind w:left="0" w:right="0"/>
              <w:rPr>
                <w:rFonts w:hint="default" w:ascii="宋体" w:hAnsi="Times New Roman" w:cs="Arial"/>
                <w:sz w:val="22"/>
              </w:rPr>
            </w:pPr>
            <w:r>
              <w:rPr>
                <w:rFonts w:hint="default" w:ascii="宋体" w:hAnsi="Times New Roman"/>
                <w:sz w:val="22"/>
              </w:rPr>
              <w:t>1</w:t>
            </w:r>
            <w:r>
              <w:rPr>
                <w:rFonts w:hint="eastAsia" w:ascii="宋体" w:hAnsi="Times New Roman"/>
                <w:sz w:val="22"/>
              </w:rPr>
              <w:t>、</w:t>
            </w:r>
            <w:r>
              <w:rPr>
                <w:rFonts w:hint="eastAsia" w:ascii="宋体" w:hAnsi="宋体" w:cs="宋体"/>
                <w:sz w:val="22"/>
              </w:rPr>
              <w:t>对符合财政扶持政策的小微企业（或监狱企业、或残疾人福利性单位）给予评标价格折扣。供应商企业属于以上多种性质的，不重复享受扶持政策。</w:t>
            </w:r>
          </w:p>
          <w:p w14:paraId="021A123C">
            <w:pPr>
              <w:keepNext w:val="0"/>
              <w:keepLines w:val="0"/>
              <w:suppressLineNumbers w:val="0"/>
              <w:spacing w:before="0" w:beforeAutospacing="0" w:after="0" w:afterAutospacing="0"/>
              <w:ind w:left="0" w:right="0"/>
              <w:rPr>
                <w:rFonts w:hint="default" w:ascii="宋体" w:hAnsi="宋体" w:cs="宋体"/>
                <w:sz w:val="22"/>
                <w:highlight w:val="yellow"/>
              </w:rPr>
            </w:pPr>
            <w:r>
              <w:rPr>
                <w:rFonts w:hint="default" w:ascii="宋体" w:hAnsi="Times New Roman" w:cs="Arial"/>
                <w:sz w:val="22"/>
              </w:rPr>
              <w:t>2</w:t>
            </w:r>
            <w:r>
              <w:rPr>
                <w:rFonts w:hint="eastAsia" w:ascii="宋体" w:hAnsi="Times New Roman" w:cs="Arial"/>
                <w:sz w:val="22"/>
              </w:rPr>
              <w:t>、对节能、环保产品优先采购。</w:t>
            </w:r>
          </w:p>
        </w:tc>
      </w:tr>
      <w:tr w14:paraId="1CB24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16E4D564">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7EEAA89D">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是否接受联合体投标</w:t>
            </w:r>
          </w:p>
        </w:tc>
        <w:tc>
          <w:tcPr>
            <w:tcW w:w="7619" w:type="dxa"/>
            <w:tcBorders>
              <w:top w:val="single" w:color="auto" w:sz="4" w:space="0"/>
              <w:left w:val="single" w:color="auto" w:sz="4" w:space="0"/>
              <w:right w:val="single" w:color="auto" w:sz="12" w:space="0"/>
            </w:tcBorders>
            <w:vAlign w:val="center"/>
          </w:tcPr>
          <w:p w14:paraId="298D740E">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lang w:eastAsia="zh-CN"/>
              </w:rPr>
              <w:t>☑</w:t>
            </w:r>
            <w:r>
              <w:rPr>
                <w:rFonts w:hint="eastAsia" w:ascii="宋体" w:hAnsi="宋体" w:cs="宋体"/>
                <w:sz w:val="22"/>
              </w:rPr>
              <w:t xml:space="preserve">是 </w:t>
            </w:r>
            <w:r>
              <w:rPr>
                <w:rFonts w:hint="eastAsia" w:ascii="宋体" w:hAnsi="宋体" w:cs="宋体"/>
                <w:sz w:val="22"/>
              </w:rPr>
              <w:fldChar w:fldCharType="begin"/>
            </w:r>
            <w:r>
              <w:rPr>
                <w:rFonts w:hint="eastAsia" w:ascii="宋体" w:hAnsi="宋体" w:cs="宋体"/>
                <w:sz w:val="22"/>
              </w:rPr>
              <w:instrText xml:space="preserve">eq \o\ac(</w:instrText>
            </w:r>
            <w:r>
              <w:rPr>
                <w:rFonts w:hint="eastAsia" w:ascii="宋体" w:hAnsi="宋体" w:cs="宋体"/>
                <w:position w:val="-4"/>
                <w:sz w:val="33"/>
              </w:rPr>
              <w:instrText xml:space="preserve">□</w:instrText>
            </w:r>
            <w:r>
              <w:rPr>
                <w:rFonts w:hint="eastAsia" w:ascii="宋体" w:hAnsi="宋体" w:cs="宋体"/>
                <w:sz w:val="22"/>
              </w:rPr>
              <w:instrText xml:space="preserve">)</w:instrText>
            </w:r>
            <w:r>
              <w:rPr>
                <w:rFonts w:hint="eastAsia" w:ascii="宋体" w:hAnsi="宋体" w:cs="宋体"/>
                <w:sz w:val="22"/>
              </w:rPr>
              <w:fldChar w:fldCharType="end"/>
            </w:r>
            <w:r>
              <w:rPr>
                <w:rFonts w:hint="eastAsia" w:ascii="宋体" w:hAnsi="宋体" w:cs="宋体"/>
                <w:sz w:val="22"/>
              </w:rPr>
              <w:t>否</w:t>
            </w:r>
          </w:p>
        </w:tc>
      </w:tr>
      <w:tr w14:paraId="5A0B5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5D4CB7D4">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513F9013">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踏勘现场</w:t>
            </w:r>
          </w:p>
        </w:tc>
        <w:tc>
          <w:tcPr>
            <w:tcW w:w="7619" w:type="dxa"/>
            <w:tcBorders>
              <w:top w:val="single" w:color="auto" w:sz="4" w:space="0"/>
              <w:left w:val="single" w:color="auto" w:sz="4" w:space="0"/>
              <w:right w:val="single" w:color="auto" w:sz="12" w:space="0"/>
            </w:tcBorders>
            <w:vAlign w:val="center"/>
          </w:tcPr>
          <w:p w14:paraId="29DD83D6">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fldChar w:fldCharType="begin"/>
            </w:r>
            <w:r>
              <w:rPr>
                <w:rFonts w:hint="eastAsia" w:ascii="宋体" w:hAnsi="宋体" w:cs="宋体"/>
                <w:sz w:val="22"/>
              </w:rPr>
              <w:instrText xml:space="preserve">eq \o\ac(</w:instrText>
            </w:r>
            <w:r>
              <w:rPr>
                <w:rFonts w:hint="eastAsia" w:ascii="宋体" w:hAnsi="宋体" w:cs="宋体"/>
                <w:position w:val="-4"/>
                <w:sz w:val="33"/>
              </w:rPr>
              <w:instrText xml:space="preserve">□</w:instrText>
            </w:r>
            <w:r>
              <w:rPr>
                <w:rFonts w:hint="eastAsia" w:ascii="宋体" w:hAnsi="宋体" w:cs="宋体"/>
                <w:sz w:val="22"/>
              </w:rPr>
              <w:instrText xml:space="preserve">,√)</w:instrText>
            </w:r>
            <w:r>
              <w:rPr>
                <w:rFonts w:hint="eastAsia" w:ascii="宋体" w:hAnsi="宋体" w:cs="宋体"/>
                <w:sz w:val="22"/>
              </w:rPr>
              <w:fldChar w:fldCharType="end"/>
            </w:r>
            <w:r>
              <w:rPr>
                <w:rFonts w:hint="eastAsia" w:ascii="宋体" w:hAnsi="宋体" w:cs="宋体"/>
                <w:sz w:val="22"/>
              </w:rPr>
              <w:t>不组织 □组织</w:t>
            </w:r>
          </w:p>
        </w:tc>
      </w:tr>
      <w:tr w14:paraId="3B910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749D617A">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4F821615">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是否允许递交备选投标方案</w:t>
            </w:r>
          </w:p>
        </w:tc>
        <w:tc>
          <w:tcPr>
            <w:tcW w:w="7619" w:type="dxa"/>
            <w:tcBorders>
              <w:top w:val="single" w:color="auto" w:sz="4" w:space="0"/>
              <w:left w:val="single" w:color="auto" w:sz="4" w:space="0"/>
              <w:right w:val="single" w:color="auto" w:sz="12" w:space="0"/>
            </w:tcBorders>
            <w:vAlign w:val="center"/>
          </w:tcPr>
          <w:p w14:paraId="73EB2E6F">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fldChar w:fldCharType="begin"/>
            </w:r>
            <w:r>
              <w:rPr>
                <w:rFonts w:hint="eastAsia" w:ascii="宋体" w:hAnsi="宋体" w:cs="宋体"/>
                <w:sz w:val="22"/>
              </w:rPr>
              <w:instrText xml:space="preserve">eq \o\ac(</w:instrText>
            </w:r>
            <w:r>
              <w:rPr>
                <w:rFonts w:hint="eastAsia" w:ascii="宋体" w:hAnsi="宋体" w:cs="宋体"/>
                <w:position w:val="-4"/>
                <w:sz w:val="33"/>
              </w:rPr>
              <w:instrText xml:space="preserve">□</w:instrText>
            </w:r>
            <w:r>
              <w:rPr>
                <w:rFonts w:hint="eastAsia" w:ascii="宋体" w:hAnsi="宋体" w:cs="宋体"/>
                <w:sz w:val="22"/>
              </w:rPr>
              <w:instrText xml:space="preserve">,√)</w:instrText>
            </w:r>
            <w:r>
              <w:rPr>
                <w:rFonts w:hint="eastAsia" w:ascii="宋体" w:hAnsi="宋体" w:cs="宋体"/>
                <w:sz w:val="22"/>
              </w:rPr>
              <w:fldChar w:fldCharType="end"/>
            </w:r>
            <w:r>
              <w:rPr>
                <w:rFonts w:hint="eastAsia" w:ascii="宋体" w:hAnsi="宋体" w:cs="宋体"/>
                <w:sz w:val="22"/>
              </w:rPr>
              <w:t>不允许 □允许</w:t>
            </w:r>
          </w:p>
        </w:tc>
      </w:tr>
      <w:tr w14:paraId="428F8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vAlign w:val="center"/>
          </w:tcPr>
          <w:p w14:paraId="53E5BDFA">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20912D37">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投标货币</w:t>
            </w:r>
          </w:p>
        </w:tc>
        <w:tc>
          <w:tcPr>
            <w:tcW w:w="7619" w:type="dxa"/>
            <w:tcBorders>
              <w:top w:val="single" w:color="auto" w:sz="4" w:space="0"/>
              <w:left w:val="single" w:color="auto" w:sz="4" w:space="0"/>
              <w:right w:val="single" w:color="auto" w:sz="12" w:space="0"/>
            </w:tcBorders>
            <w:vAlign w:val="center"/>
          </w:tcPr>
          <w:p w14:paraId="64D4B62B">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人民币</w:t>
            </w:r>
          </w:p>
        </w:tc>
      </w:tr>
      <w:tr w14:paraId="4EA1C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vAlign w:val="center"/>
          </w:tcPr>
          <w:p w14:paraId="2055AA67">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543A50C0">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投标语言</w:t>
            </w:r>
          </w:p>
        </w:tc>
        <w:tc>
          <w:tcPr>
            <w:tcW w:w="7619" w:type="dxa"/>
            <w:tcBorders>
              <w:top w:val="single" w:color="auto" w:sz="4" w:space="0"/>
              <w:left w:val="single" w:color="auto" w:sz="4" w:space="0"/>
              <w:right w:val="single" w:color="auto" w:sz="12" w:space="0"/>
            </w:tcBorders>
            <w:vAlign w:val="center"/>
          </w:tcPr>
          <w:p w14:paraId="63F01043">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中文</w:t>
            </w:r>
          </w:p>
        </w:tc>
      </w:tr>
      <w:tr w14:paraId="47F9C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vAlign w:val="center"/>
          </w:tcPr>
          <w:p w14:paraId="3727E851">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46789E2A">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b/>
                <w:bCs/>
                <w:sz w:val="22"/>
                <w:lang w:val="zh-CN"/>
              </w:rPr>
              <w:t>投标文件</w:t>
            </w:r>
            <w:r>
              <w:rPr>
                <w:rFonts w:hint="eastAsia" w:ascii="宋体" w:hAnsi="宋体" w:cs="宋体"/>
                <w:b/>
                <w:bCs/>
                <w:sz w:val="22"/>
              </w:rPr>
              <w:t>说明</w:t>
            </w:r>
          </w:p>
        </w:tc>
        <w:tc>
          <w:tcPr>
            <w:tcW w:w="7619" w:type="dxa"/>
            <w:tcBorders>
              <w:top w:val="single" w:color="auto" w:sz="4" w:space="0"/>
              <w:left w:val="single" w:color="auto" w:sz="4" w:space="0"/>
              <w:right w:val="single" w:color="auto" w:sz="12" w:space="0"/>
            </w:tcBorders>
            <w:vAlign w:val="center"/>
          </w:tcPr>
          <w:p w14:paraId="209B8812">
            <w:pPr>
              <w:keepNext w:val="0"/>
              <w:keepLines w:val="0"/>
              <w:suppressLineNumbers w:val="0"/>
              <w:spacing w:before="0" w:beforeAutospacing="0" w:after="0" w:afterAutospacing="0"/>
              <w:ind w:left="0" w:right="0"/>
              <w:jc w:val="left"/>
              <w:textAlignment w:val="baseline"/>
              <w:rPr>
                <w:rFonts w:hint="default" w:ascii="宋体" w:hAnsi="宋体" w:cs="宋体"/>
                <w:sz w:val="22"/>
                <w:lang w:val="zh-CN"/>
              </w:rPr>
            </w:pPr>
            <w:r>
              <w:rPr>
                <w:rFonts w:hint="eastAsia" w:ascii="宋体" w:hAnsi="宋体" w:cs="宋体"/>
                <w:b/>
                <w:bCs/>
                <w:sz w:val="22"/>
                <w:lang w:val="zh-CN"/>
              </w:rPr>
              <w:t>1、投标文件组成：</w:t>
            </w:r>
            <w:r>
              <w:rPr>
                <w:rFonts w:hint="eastAsia" w:ascii="宋体" w:hAnsi="宋体" w:cs="宋体"/>
                <w:sz w:val="22"/>
                <w:lang w:val="zh-CN"/>
              </w:rPr>
              <w:t>《资格文件》及《商务技术文件》和《报价文件》。</w:t>
            </w:r>
          </w:p>
          <w:p w14:paraId="1C9DA120">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b/>
                <w:bCs/>
                <w:sz w:val="22"/>
              </w:rPr>
              <w:t>2、投标文件编制：</w:t>
            </w:r>
            <w:r>
              <w:rPr>
                <w:rFonts w:hint="eastAsia" w:ascii="宋体" w:hAnsi="宋体" w:cs="宋体"/>
                <w:sz w:val="22"/>
              </w:rPr>
              <w:t>供应商应先安装“政采云电子交易客户端”，并按照本采购文件和“政府采购云平台”的要求，通过“政采云电子交易客户端”编制并加密投标文件。</w:t>
            </w:r>
          </w:p>
          <w:p w14:paraId="745EAD96">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b/>
                <w:bCs/>
                <w:sz w:val="22"/>
              </w:rPr>
              <w:t>3、投标文件的签章：</w:t>
            </w:r>
            <w:r>
              <w:rPr>
                <w:rFonts w:hint="eastAsia" w:ascii="宋体" w:hAnsi="宋体" w:cs="宋体"/>
                <w:sz w:val="22"/>
              </w:rPr>
              <w:t>电子签章。</w:t>
            </w:r>
          </w:p>
          <w:p w14:paraId="42CFF345">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b/>
                <w:bCs/>
                <w:sz w:val="22"/>
              </w:rPr>
              <w:t>4、投标文件的形式：</w:t>
            </w:r>
            <w:r>
              <w:rPr>
                <w:rFonts w:hint="eastAsia" w:ascii="宋体" w:hAnsi="宋体" w:cs="宋体"/>
                <w:sz w:val="22"/>
              </w:rPr>
              <w:t>☑电子投标文件（“电子加密投标文件”）；</w:t>
            </w:r>
          </w:p>
          <w:p w14:paraId="3A7DDE7A">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“电子加密投标文件”是指通过“政采云电子交易客户端”完成投标文件编制后生成并加密的数据电文形式的投标文件。</w:t>
            </w:r>
          </w:p>
          <w:p w14:paraId="12DDC879">
            <w:pPr>
              <w:keepNext w:val="0"/>
              <w:keepLines w:val="0"/>
              <w:suppressLineNumbers w:val="0"/>
              <w:spacing w:before="0" w:beforeAutospacing="0" w:after="0" w:afterAutospacing="0"/>
              <w:ind w:left="0" w:right="0"/>
              <w:jc w:val="left"/>
              <w:textAlignment w:val="baseline"/>
              <w:rPr>
                <w:rFonts w:hint="default" w:ascii="宋体" w:hAnsi="宋体" w:cs="宋体"/>
                <w:sz w:val="22"/>
              </w:rPr>
            </w:pPr>
            <w:r>
              <w:rPr>
                <w:rFonts w:hint="eastAsia" w:ascii="宋体" w:hAnsi="宋体" w:cs="宋体"/>
                <w:b/>
                <w:bCs/>
                <w:sz w:val="22"/>
              </w:rPr>
              <w:t>5、投标文件份数：</w:t>
            </w:r>
            <w:r>
              <w:rPr>
                <w:rFonts w:hint="eastAsia" w:ascii="宋体" w:hAnsi="宋体" w:cs="宋体"/>
                <w:sz w:val="22"/>
              </w:rPr>
              <w:t>“电子加密投标文件”：在线上传递交。</w:t>
            </w:r>
          </w:p>
          <w:p w14:paraId="2551097B">
            <w:pPr>
              <w:keepNext w:val="0"/>
              <w:keepLines w:val="0"/>
              <w:suppressLineNumbers w:val="0"/>
              <w:spacing w:before="0" w:beforeAutospacing="0" w:after="0" w:afterAutospacing="0"/>
              <w:ind w:left="0" w:right="0"/>
              <w:textAlignment w:val="baseline"/>
              <w:rPr>
                <w:rFonts w:hint="default" w:ascii="宋体" w:hAnsi="宋体" w:cs="宋体"/>
                <w:b/>
                <w:bCs/>
                <w:sz w:val="22"/>
              </w:rPr>
            </w:pPr>
            <w:r>
              <w:rPr>
                <w:rFonts w:hint="eastAsia" w:ascii="宋体" w:hAnsi="宋体" w:cs="宋体"/>
                <w:b/>
                <w:bCs/>
                <w:sz w:val="22"/>
              </w:rPr>
              <w:t>6、投标文件的上传和递交：</w:t>
            </w:r>
          </w:p>
          <w:p w14:paraId="1686C253">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“电子加密投标文件”的上传、递交：</w:t>
            </w:r>
          </w:p>
          <w:p w14:paraId="4660CDC6">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a.供应商应在投标截止时间前将“电子加密投标文件”成功上传递交至“政府采购云平台”，否则投标无效。</w:t>
            </w:r>
          </w:p>
          <w:p w14:paraId="06DE09C9">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b.“电子加密投标文件”成功上传递交后，供应商可自行打印投标文件接收回执。</w:t>
            </w:r>
          </w:p>
          <w:p w14:paraId="39E6C9C9">
            <w:pPr>
              <w:keepNext w:val="0"/>
              <w:keepLines w:val="0"/>
              <w:suppressLineNumbers w:val="0"/>
              <w:spacing w:before="0" w:beforeAutospacing="0" w:after="0" w:afterAutospacing="0"/>
              <w:ind w:left="0" w:right="0"/>
              <w:textAlignment w:val="baseline"/>
              <w:rPr>
                <w:rFonts w:hint="default" w:ascii="宋体" w:hAnsi="宋体" w:cs="宋体"/>
                <w:b/>
                <w:bCs/>
                <w:sz w:val="22"/>
              </w:rPr>
            </w:pPr>
            <w:r>
              <w:rPr>
                <w:rFonts w:hint="eastAsia" w:ascii="宋体" w:hAnsi="宋体" w:cs="宋体"/>
                <w:b/>
                <w:bCs/>
                <w:sz w:val="22"/>
              </w:rPr>
              <w:t>7、电子加密投标文件的解密：</w:t>
            </w:r>
          </w:p>
          <w:p w14:paraId="1ABB3E9C">
            <w:pPr>
              <w:keepNext w:val="0"/>
              <w:keepLines w:val="0"/>
              <w:suppressLineNumbers w:val="0"/>
              <w:spacing w:before="0" w:beforeAutospacing="0" w:after="0" w:afterAutospacing="0"/>
              <w:ind w:left="0" w:right="0"/>
              <w:jc w:val="left"/>
              <w:textAlignment w:val="baseline"/>
              <w:rPr>
                <w:rFonts w:hint="default" w:ascii="宋体" w:hAnsi="宋体" w:cs="宋体"/>
                <w:sz w:val="22"/>
              </w:rPr>
            </w:pPr>
            <w:r>
              <w:rPr>
                <w:rFonts w:hint="eastAsia" w:ascii="宋体" w:hAnsi="宋体" w:cs="宋体"/>
                <w:sz w:val="22"/>
              </w:rPr>
              <w:t>（1）开标后，采购组织机构将向各供应商发出“电子加密投标文件”的解密通知，各供应商代表应当在接到解密通知后30分钟内自行完成“电子加密投标文件”的在线解密。</w:t>
            </w:r>
          </w:p>
          <w:p w14:paraId="3BDB8221">
            <w:pPr>
              <w:keepNext w:val="0"/>
              <w:keepLines w:val="0"/>
              <w:suppressLineNumbers w:val="0"/>
              <w:snapToGrid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（2）通过“政府采购云平台”成功上传递交的“电子加密投标文件”无法按时解密的，其投标无效。</w:t>
            </w:r>
          </w:p>
          <w:p w14:paraId="4044FA4C">
            <w:pPr>
              <w:keepNext w:val="0"/>
              <w:keepLines w:val="0"/>
              <w:suppressLineNumbers w:val="0"/>
              <w:snapToGrid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8、投标截止后，在投标有效期内，供应商不能撤销投标文件。</w:t>
            </w:r>
          </w:p>
          <w:p w14:paraId="3C49B892">
            <w:pPr>
              <w:keepNext w:val="0"/>
              <w:keepLines w:val="0"/>
              <w:suppressLineNumbers w:val="0"/>
              <w:snapToGrid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9、存在下列行为的，招标代理机构将其失信行为上报政府采购主管部门，由主管部门按有关规定对其违法失信行为记录进行公开：</w:t>
            </w:r>
          </w:p>
          <w:p w14:paraId="09ED7873">
            <w:pPr>
              <w:keepNext w:val="0"/>
              <w:keepLines w:val="0"/>
              <w:suppressLineNumbers w:val="0"/>
              <w:snapToGrid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（1）中标或者成交后，拒绝签订政府采购合同的；</w:t>
            </w:r>
          </w:p>
          <w:p w14:paraId="3F97A3FA">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（2）投标有效期内撤销投标文件的。</w:t>
            </w:r>
          </w:p>
          <w:p w14:paraId="5B851E40">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b/>
                <w:bCs/>
                <w:sz w:val="22"/>
              </w:rPr>
              <w:t>10、</w:t>
            </w:r>
            <w:r>
              <w:rPr>
                <w:rFonts w:hint="eastAsia" w:ascii="宋体" w:hAnsi="宋体" w:cs="宋体"/>
                <w:b/>
                <w:bCs/>
                <w:sz w:val="22"/>
                <w:u w:val="single" w:color="000000"/>
              </w:rPr>
              <w:t>中标后，中标供应商须提供4份纸质投标文件至招标代理机构处作为纸质存档。</w:t>
            </w:r>
          </w:p>
        </w:tc>
      </w:tr>
      <w:tr w14:paraId="3086C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vAlign w:val="center"/>
          </w:tcPr>
          <w:p w14:paraId="19EE9B86">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6A4219EB">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投标样品</w:t>
            </w:r>
          </w:p>
        </w:tc>
        <w:tc>
          <w:tcPr>
            <w:tcW w:w="7619" w:type="dxa"/>
            <w:tcBorders>
              <w:top w:val="single" w:color="auto" w:sz="4" w:space="0"/>
              <w:left w:val="single" w:color="auto" w:sz="4" w:space="0"/>
              <w:right w:val="single" w:color="auto" w:sz="12" w:space="0"/>
            </w:tcBorders>
            <w:vAlign w:val="center"/>
          </w:tcPr>
          <w:p w14:paraId="1565468E">
            <w:pPr>
              <w:keepNext w:val="0"/>
              <w:keepLines w:val="0"/>
              <w:suppressLineNumbers w:val="0"/>
              <w:snapToGrid w:val="0"/>
              <w:spacing w:before="0" w:beforeAutospacing="0" w:after="0" w:afterAutospacing="0"/>
              <w:ind w:left="0" w:right="0"/>
              <w:textAlignment w:val="baseline"/>
              <w:rPr>
                <w:rFonts w:hint="default" w:ascii="宋体" w:hAnsi="宋体" w:cs="宋体"/>
                <w:sz w:val="22"/>
              </w:rPr>
            </w:pPr>
            <w:r>
              <w:rPr>
                <w:rFonts w:hint="eastAsia" w:ascii="宋体" w:hAnsi="宋体" w:cs="宋体"/>
                <w:kern w:val="0"/>
                <w:position w:val="2"/>
                <w:sz w:val="22"/>
              </w:rPr>
              <w:fldChar w:fldCharType="begin"/>
            </w:r>
            <w:r>
              <w:rPr>
                <w:rFonts w:hint="eastAsia" w:ascii="宋体" w:hAnsi="宋体" w:cs="宋体"/>
                <w:kern w:val="0"/>
                <w:position w:val="2"/>
                <w:sz w:val="22"/>
              </w:rPr>
              <w:instrText xml:space="preserve">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position w:val="2"/>
                <w:sz w:val="22"/>
              </w:rPr>
              <w:fldChar w:fldCharType="end"/>
            </w:r>
            <w:r>
              <w:rPr>
                <w:rFonts w:hint="eastAsia" w:ascii="宋体" w:hAnsi="宋体" w:cs="宋体"/>
                <w:kern w:val="0"/>
                <w:sz w:val="22"/>
              </w:rPr>
              <w:t>不需要 □需要</w:t>
            </w:r>
          </w:p>
        </w:tc>
      </w:tr>
      <w:tr w14:paraId="639D8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vAlign w:val="center"/>
          </w:tcPr>
          <w:p w14:paraId="2A2FA881">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09D3EF44">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投标保证金</w:t>
            </w:r>
          </w:p>
        </w:tc>
        <w:tc>
          <w:tcPr>
            <w:tcW w:w="7619" w:type="dxa"/>
            <w:tcBorders>
              <w:top w:val="single" w:color="auto" w:sz="4" w:space="0"/>
              <w:left w:val="single" w:color="auto" w:sz="4" w:space="0"/>
              <w:right w:val="single" w:color="auto" w:sz="12" w:space="0"/>
            </w:tcBorders>
            <w:vAlign w:val="center"/>
          </w:tcPr>
          <w:p w14:paraId="551DC1C4">
            <w:pPr>
              <w:keepNext w:val="0"/>
              <w:keepLines w:val="0"/>
              <w:suppressLineNumbers w:val="0"/>
              <w:snapToGrid w:val="0"/>
              <w:spacing w:before="0" w:beforeAutospacing="0" w:after="0" w:afterAutospacing="0"/>
              <w:ind w:left="0" w:right="0"/>
              <w:textAlignment w:val="baseline"/>
              <w:rPr>
                <w:rFonts w:hint="default" w:ascii="宋体" w:hAnsi="宋体" w:cs="宋体"/>
                <w:sz w:val="22"/>
              </w:rPr>
            </w:pPr>
            <w:r>
              <w:rPr>
                <w:rFonts w:hint="eastAsia" w:ascii="宋体" w:hAnsi="宋体" w:cs="宋体"/>
                <w:kern w:val="0"/>
                <w:position w:val="2"/>
                <w:sz w:val="22"/>
              </w:rPr>
              <w:fldChar w:fldCharType="begin"/>
            </w:r>
            <w:r>
              <w:rPr>
                <w:rFonts w:hint="eastAsia" w:ascii="宋体" w:hAnsi="宋体" w:cs="宋体"/>
                <w:kern w:val="0"/>
                <w:position w:val="2"/>
                <w:sz w:val="22"/>
              </w:rPr>
              <w:instrText xml:space="preserve">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position w:val="2"/>
                <w:sz w:val="22"/>
              </w:rPr>
              <w:fldChar w:fldCharType="end"/>
            </w:r>
            <w:r>
              <w:rPr>
                <w:rFonts w:hint="eastAsia" w:ascii="宋体" w:hAnsi="宋体" w:cs="宋体"/>
                <w:kern w:val="0"/>
                <w:sz w:val="22"/>
              </w:rPr>
              <w:t>不需要 □需要</w:t>
            </w:r>
          </w:p>
        </w:tc>
      </w:tr>
      <w:tr w14:paraId="37479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vAlign w:val="center"/>
          </w:tcPr>
          <w:p w14:paraId="2AFBDD97">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7B903AFC">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履约担保</w:t>
            </w:r>
          </w:p>
        </w:tc>
        <w:tc>
          <w:tcPr>
            <w:tcW w:w="7619" w:type="dxa"/>
            <w:tcBorders>
              <w:top w:val="single" w:color="auto" w:sz="4" w:space="0"/>
              <w:left w:val="single" w:color="auto" w:sz="4" w:space="0"/>
              <w:right w:val="single" w:color="auto" w:sz="12" w:space="0"/>
            </w:tcBorders>
            <w:vAlign w:val="center"/>
          </w:tcPr>
          <w:p w14:paraId="7DBB3FC3">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kern w:val="0"/>
                <w:position w:val="2"/>
                <w:sz w:val="22"/>
              </w:rPr>
              <w:fldChar w:fldCharType="begin"/>
            </w:r>
            <w:r>
              <w:rPr>
                <w:rFonts w:hint="eastAsia" w:ascii="宋体" w:hAnsi="宋体" w:cs="宋体"/>
                <w:kern w:val="0"/>
                <w:position w:val="2"/>
                <w:sz w:val="22"/>
              </w:rPr>
              <w:instrText xml:space="preserve">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position w:val="2"/>
                <w:sz w:val="22"/>
              </w:rPr>
              <w:fldChar w:fldCharType="end"/>
            </w:r>
            <w:r>
              <w:rPr>
                <w:rFonts w:hint="eastAsia" w:ascii="宋体" w:hAnsi="宋体" w:cs="宋体"/>
                <w:sz w:val="22"/>
              </w:rPr>
              <w:t>不需要</w:t>
            </w:r>
          </w:p>
          <w:p w14:paraId="214A8C42">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lang w:eastAsia="zh-CN"/>
              </w:rPr>
              <w:t>☑</w:t>
            </w:r>
            <w:r>
              <w:rPr>
                <w:rFonts w:hint="eastAsia" w:ascii="宋体" w:hAnsi="宋体" w:cs="宋体"/>
                <w:sz w:val="22"/>
              </w:rPr>
              <w:t>需要</w:t>
            </w:r>
            <w:r>
              <w:rPr>
                <w:rFonts w:hint="eastAsia" w:ascii="宋体" w:hAnsi="宋体" w:cs="宋体"/>
                <w:sz w:val="22"/>
                <w:lang w:val="en-US" w:eastAsia="zh-CN"/>
              </w:rPr>
              <w:t xml:space="preserve">   </w:t>
            </w:r>
            <w:r>
              <w:rPr>
                <w:rFonts w:hint="eastAsia" w:ascii="宋体" w:hAnsi="宋体" w:cs="宋体"/>
                <w:sz w:val="22"/>
              </w:rPr>
              <w:t>中标（成交）方须提供合同总额的</w:t>
            </w:r>
            <w:r>
              <w:rPr>
                <w:rFonts w:hint="eastAsia" w:ascii="宋体" w:hAnsi="宋体" w:cs="宋体"/>
                <w:sz w:val="22"/>
                <w:lang w:val="en-US" w:eastAsia="zh-CN"/>
              </w:rPr>
              <w:t>1</w:t>
            </w:r>
            <w:r>
              <w:rPr>
                <w:rFonts w:hint="eastAsia" w:ascii="宋体" w:hAnsi="宋体" w:cs="宋体"/>
                <w:sz w:val="22"/>
              </w:rPr>
              <w:t>%履约保证金至采购人账户，履约保证金在成交供应商与采购人签订合同后5个工作日内递交，待服务期结束满三个月后无息退还。</w:t>
            </w:r>
          </w:p>
        </w:tc>
      </w:tr>
      <w:tr w14:paraId="6D1A5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vAlign w:val="center"/>
          </w:tcPr>
          <w:p w14:paraId="4075E09F">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3A00BCD0">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竞争性磋商文件发售时间及获取</w:t>
            </w:r>
          </w:p>
          <w:p w14:paraId="657EE128">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方式</w:t>
            </w:r>
          </w:p>
        </w:tc>
        <w:tc>
          <w:tcPr>
            <w:tcW w:w="7619" w:type="dxa"/>
            <w:tcBorders>
              <w:top w:val="single" w:color="auto" w:sz="4" w:space="0"/>
              <w:left w:val="single" w:color="auto" w:sz="4" w:space="0"/>
              <w:right w:val="single" w:color="auto" w:sz="12" w:space="0"/>
            </w:tcBorders>
            <w:vAlign w:val="center"/>
          </w:tcPr>
          <w:p w14:paraId="1ED445CE">
            <w:pPr>
              <w:keepNext w:val="0"/>
              <w:keepLines w:val="0"/>
              <w:suppressLineNumbers w:val="0"/>
              <w:spacing w:before="0" w:beforeAutospacing="0" w:after="0" w:afterAutospacing="0"/>
              <w:ind w:left="0" w:right="0"/>
              <w:jc w:val="left"/>
              <w:textAlignment w:val="baseline"/>
              <w:rPr>
                <w:rFonts w:hint="default" w:ascii="宋体" w:hAnsi="宋体" w:cs="宋体"/>
                <w:sz w:val="22"/>
              </w:rPr>
            </w:pPr>
            <w:r>
              <w:rPr>
                <w:rFonts w:hint="eastAsia" w:ascii="宋体" w:hAnsi="宋体" w:cs="宋体"/>
                <w:sz w:val="22"/>
              </w:rPr>
              <w:t>登录浙江省政府采购网（网址：</w:t>
            </w:r>
            <w:r>
              <w:rPr>
                <w:rFonts w:hint="eastAsia" w:ascii="宋体" w:hAnsi="宋体" w:cs="宋体"/>
                <w:sz w:val="22"/>
              </w:rPr>
              <w:fldChar w:fldCharType="begin"/>
            </w:r>
            <w:r>
              <w:rPr>
                <w:rFonts w:hint="default"/>
                <w:sz w:val="22"/>
              </w:rPr>
              <w:instrText xml:space="preserve">HYPERLINK "http://www.zjzfcg.gov.cn）查找本项目并获取采购文件，获取采购文件时应填写正确的电子邮箱。"</w:instrText>
            </w:r>
            <w:r>
              <w:rPr>
                <w:rFonts w:hint="eastAsia" w:ascii="宋体" w:hAnsi="宋体" w:cs="宋体"/>
                <w:sz w:val="22"/>
              </w:rPr>
              <w:fldChar w:fldCharType="separate"/>
            </w:r>
            <w:r>
              <w:rPr>
                <w:rFonts w:hint="eastAsia" w:ascii="宋体" w:hAnsi="宋体" w:cs="宋体"/>
                <w:sz w:val="22"/>
              </w:rPr>
              <w:t>http://www.zjzfcg.gov.cn）查找本项目并获取采购文件。</w:t>
            </w:r>
          </w:p>
          <w:p w14:paraId="680E1691">
            <w:pPr>
              <w:keepNext w:val="0"/>
              <w:keepLines w:val="0"/>
              <w:suppressLineNumbers w:val="0"/>
              <w:spacing w:before="0" w:beforeAutospacing="0" w:after="0" w:afterAutospacing="0"/>
              <w:ind w:left="0" w:right="0"/>
              <w:jc w:val="left"/>
              <w:textAlignment w:val="baseline"/>
              <w:rPr>
                <w:rFonts w:hint="default" w:ascii="宋体" w:hAnsi="宋体" w:cs="宋体"/>
                <w:sz w:val="22"/>
              </w:rPr>
            </w:pPr>
            <w:r>
              <w:rPr>
                <w:rFonts w:hint="eastAsia" w:ascii="宋体" w:hAnsi="宋体" w:cs="宋体"/>
                <w:sz w:val="22"/>
              </w:rPr>
              <w:fldChar w:fldCharType="end"/>
            </w:r>
            <w:r>
              <w:rPr>
                <w:rFonts w:hint="eastAsia" w:ascii="宋体" w:hAnsi="宋体" w:cs="宋体"/>
                <w:sz w:val="22"/>
              </w:rPr>
              <w:t>采购文件获取截止时间：本项目开标时间。</w:t>
            </w:r>
          </w:p>
        </w:tc>
      </w:tr>
      <w:tr w14:paraId="03657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vAlign w:val="center"/>
          </w:tcPr>
          <w:p w14:paraId="41EEB779">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48C609F7">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投标文件递交截止时间</w:t>
            </w:r>
          </w:p>
          <w:p w14:paraId="76622CC2">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及地点</w:t>
            </w:r>
          </w:p>
        </w:tc>
        <w:tc>
          <w:tcPr>
            <w:tcW w:w="7619" w:type="dxa"/>
            <w:tcBorders>
              <w:top w:val="single" w:color="auto" w:sz="4" w:space="0"/>
              <w:left w:val="single" w:color="auto" w:sz="4" w:space="0"/>
              <w:right w:val="single" w:color="auto" w:sz="12" w:space="0"/>
            </w:tcBorders>
            <w:vAlign w:val="center"/>
          </w:tcPr>
          <w:p w14:paraId="424936D7">
            <w:pPr>
              <w:keepNext w:val="0"/>
              <w:keepLines w:val="0"/>
              <w:suppressLineNumbers w:val="0"/>
              <w:spacing w:before="0" w:beforeAutospacing="0" w:after="0" w:afterAutospacing="0"/>
              <w:ind w:left="0" w:right="0"/>
              <w:jc w:val="left"/>
              <w:textAlignment w:val="baseline"/>
              <w:rPr>
                <w:rFonts w:hint="default" w:ascii="宋体" w:hAnsi="宋体" w:cs="宋体"/>
                <w:sz w:val="22"/>
              </w:rPr>
            </w:pPr>
            <w:r>
              <w:rPr>
                <w:rFonts w:hint="eastAsia" w:ascii="宋体" w:hAnsi="宋体" w:cs="宋体"/>
                <w:sz w:val="22"/>
                <w:lang w:eastAsia="zh-CN"/>
              </w:rPr>
              <w:t>2026年5月28日</w:t>
            </w:r>
            <w:r>
              <w:rPr>
                <w:rFonts w:hint="eastAsia" w:ascii="宋体" w:hAnsi="宋体" w:cs="宋体"/>
                <w:sz w:val="22"/>
              </w:rPr>
              <w:t>15:00(北京时间)；</w:t>
            </w:r>
          </w:p>
          <w:p w14:paraId="54ABED5D">
            <w:pPr>
              <w:keepNext w:val="0"/>
              <w:keepLines w:val="0"/>
              <w:suppressLineNumbers w:val="0"/>
              <w:spacing w:before="0" w:beforeAutospacing="0" w:after="0" w:afterAutospacing="0"/>
              <w:ind w:left="0" w:right="0"/>
              <w:jc w:val="left"/>
              <w:textAlignment w:val="baseline"/>
              <w:rPr>
                <w:rFonts w:hint="default" w:ascii="宋体" w:hAnsi="宋体" w:cs="宋体"/>
                <w:sz w:val="22"/>
              </w:rPr>
            </w:pPr>
            <w:r>
              <w:rPr>
                <w:rFonts w:hint="eastAsia" w:ascii="宋体" w:hAnsi="宋体" w:cs="宋体"/>
                <w:sz w:val="22"/>
              </w:rPr>
              <w:t xml:space="preserve">投标地点：“政府采购云平台（http://zfcg.czt.zj.gov.cn/）”在线递交  </w:t>
            </w:r>
          </w:p>
        </w:tc>
      </w:tr>
      <w:tr w14:paraId="25619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vAlign w:val="center"/>
          </w:tcPr>
          <w:p w14:paraId="495801A8">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7057A7BC">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开标时间</w:t>
            </w:r>
          </w:p>
          <w:p w14:paraId="102EBFCE">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开标地点</w:t>
            </w:r>
          </w:p>
        </w:tc>
        <w:tc>
          <w:tcPr>
            <w:tcW w:w="7619" w:type="dxa"/>
            <w:tcBorders>
              <w:top w:val="single" w:color="auto" w:sz="4" w:space="0"/>
              <w:left w:val="single" w:color="auto" w:sz="4" w:space="0"/>
              <w:right w:val="single" w:color="auto" w:sz="12" w:space="0"/>
            </w:tcBorders>
            <w:vAlign w:val="center"/>
          </w:tcPr>
          <w:p w14:paraId="2343F16B">
            <w:pPr>
              <w:keepNext w:val="0"/>
              <w:keepLines w:val="0"/>
              <w:suppressLineNumbers w:val="0"/>
              <w:spacing w:before="0" w:beforeAutospacing="0" w:after="0" w:afterAutospacing="0"/>
              <w:ind w:left="0" w:right="0"/>
              <w:jc w:val="left"/>
              <w:textAlignment w:val="baseline"/>
              <w:rPr>
                <w:rFonts w:hint="default" w:ascii="宋体" w:hAnsi="宋体" w:cs="宋体"/>
                <w:sz w:val="22"/>
              </w:rPr>
            </w:pPr>
            <w:r>
              <w:rPr>
                <w:rFonts w:hint="eastAsia" w:ascii="宋体" w:hAnsi="宋体" w:cs="宋体"/>
                <w:sz w:val="22"/>
              </w:rPr>
              <w:t>开标时间：</w:t>
            </w:r>
            <w:r>
              <w:rPr>
                <w:rFonts w:hint="eastAsia" w:ascii="宋体" w:hAnsi="宋体" w:cs="宋体"/>
                <w:sz w:val="22"/>
                <w:lang w:eastAsia="zh-CN"/>
              </w:rPr>
              <w:t>2026年5月28日</w:t>
            </w:r>
            <w:r>
              <w:rPr>
                <w:rFonts w:hint="eastAsia" w:ascii="宋体" w:hAnsi="宋体" w:cs="宋体"/>
                <w:sz w:val="22"/>
              </w:rPr>
              <w:t>15:00(北京时间)；</w:t>
            </w:r>
          </w:p>
          <w:p w14:paraId="2A6126B3">
            <w:pPr>
              <w:keepNext w:val="0"/>
              <w:keepLines w:val="0"/>
              <w:suppressLineNumbers w:val="0"/>
              <w:spacing w:before="0" w:beforeAutospacing="0" w:after="0" w:afterAutospacing="0"/>
              <w:ind w:left="0" w:right="0"/>
              <w:jc w:val="left"/>
              <w:textAlignment w:val="baseline"/>
              <w:rPr>
                <w:rFonts w:hint="default" w:ascii="宋体" w:hAnsi="宋体" w:cs="宋体"/>
                <w:sz w:val="22"/>
              </w:rPr>
            </w:pPr>
            <w:r>
              <w:rPr>
                <w:rFonts w:hint="eastAsia" w:ascii="宋体" w:hAnsi="宋体" w:cs="宋体"/>
                <w:sz w:val="22"/>
              </w:rPr>
              <w:t>开标地点：“政府采购云平台（http://zfcg.czt.zj.gov.cn/）”在线开标</w:t>
            </w:r>
          </w:p>
        </w:tc>
      </w:tr>
      <w:tr w14:paraId="36FDF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852" w:type="dxa"/>
            <w:tcBorders>
              <w:top w:val="single" w:color="auto" w:sz="4" w:space="0"/>
              <w:left w:val="single" w:color="auto" w:sz="12" w:space="0"/>
              <w:right w:val="single" w:color="auto" w:sz="4" w:space="0"/>
            </w:tcBorders>
            <w:vAlign w:val="center"/>
          </w:tcPr>
          <w:p w14:paraId="70168B94">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18AC999A">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评审地点</w:t>
            </w:r>
          </w:p>
        </w:tc>
        <w:tc>
          <w:tcPr>
            <w:tcW w:w="7619" w:type="dxa"/>
            <w:tcBorders>
              <w:top w:val="single" w:color="auto" w:sz="4" w:space="0"/>
              <w:left w:val="single" w:color="auto" w:sz="4" w:space="0"/>
              <w:right w:val="single" w:color="auto" w:sz="12" w:space="0"/>
            </w:tcBorders>
            <w:vAlign w:val="center"/>
          </w:tcPr>
          <w:p w14:paraId="0DCA4BD4">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泰顺县公共资源交易中心五楼评标室1（温州市泰顺县罗阳镇新城大道123号）</w:t>
            </w:r>
          </w:p>
        </w:tc>
      </w:tr>
      <w:tr w14:paraId="6B5F4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vAlign w:val="center"/>
          </w:tcPr>
          <w:p w14:paraId="2E72CD63">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53FD6D44">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开标程序</w:t>
            </w:r>
          </w:p>
        </w:tc>
        <w:tc>
          <w:tcPr>
            <w:tcW w:w="7619" w:type="dxa"/>
            <w:tcBorders>
              <w:top w:val="single" w:color="auto" w:sz="4" w:space="0"/>
              <w:left w:val="single" w:color="auto" w:sz="4" w:space="0"/>
              <w:right w:val="single" w:color="auto" w:sz="12" w:space="0"/>
            </w:tcBorders>
            <w:vAlign w:val="center"/>
          </w:tcPr>
          <w:p w14:paraId="352F5839">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（一）开标准备</w:t>
            </w:r>
          </w:p>
          <w:p w14:paraId="64FF2149">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1.采购组织机构原则上采用现场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5637EAA0">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2.若磋商供应商在规定时间内无法解密或解密失败的，其投标无效。</w:t>
            </w:r>
          </w:p>
          <w:p w14:paraId="4648AEC8">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3.所有二次报价询标流程，均在线上完成，请各供应商务必不要离开电脑太久，并留意手机短信。（请提前检查“政采云”内，关于‘项目采购’的岗位权限是否已勾选上。如有问题，请致电95763）。</w:t>
            </w:r>
          </w:p>
          <w:p w14:paraId="39D1E44C">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（二）电子招投标开标及评审程序</w:t>
            </w:r>
          </w:p>
          <w:p w14:paraId="3A8EE55B">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2ACB989A">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2.投标文件解密结束，开启投标文件，对资格文件进行审查，并公布资格审查情况；</w:t>
            </w:r>
          </w:p>
          <w:p w14:paraId="6EAE6119">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3.评审小组就价格、服务等认为需要磋商的内容进行磋商，供应商逐家回答磋商小组的提问，响应人作出最终承诺和最终报价。</w:t>
            </w:r>
          </w:p>
          <w:p w14:paraId="0F8D3BA7">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5.对商务技术文件进行评审；</w:t>
            </w:r>
          </w:p>
          <w:p w14:paraId="384480B0">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6.对报价文件进行评审；</w:t>
            </w:r>
          </w:p>
          <w:p w14:paraId="7198E9BD">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7.公布评审结果。</w:t>
            </w:r>
          </w:p>
          <w:p w14:paraId="24F2EB53">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特别说明：政采云公司如对电子化开标及评审程序有调整的，按调整后的程序操作。</w:t>
            </w:r>
          </w:p>
        </w:tc>
      </w:tr>
      <w:tr w14:paraId="4DF84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60EBDD6C">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3B5C5D57">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评审小组的</w:t>
            </w:r>
          </w:p>
          <w:p w14:paraId="38F72911">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组建</w:t>
            </w:r>
          </w:p>
        </w:tc>
        <w:tc>
          <w:tcPr>
            <w:tcW w:w="7619" w:type="dxa"/>
            <w:tcBorders>
              <w:top w:val="single" w:color="auto" w:sz="4" w:space="0"/>
              <w:left w:val="single" w:color="auto" w:sz="4" w:space="0"/>
              <w:right w:val="single" w:color="auto" w:sz="12" w:space="0"/>
            </w:tcBorders>
            <w:vAlign w:val="center"/>
          </w:tcPr>
          <w:p w14:paraId="60D4C7E7">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评审小组构成：由采购人代表以及有关技术、经济等方面的专家组成，成员为3人及以上单数，其中技术、经济类专家不得少于总人数的2/3；评标专家确定方式：按相关规定从专家库中抽取。</w:t>
            </w:r>
          </w:p>
        </w:tc>
      </w:tr>
      <w:tr w14:paraId="6EDAD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vAlign w:val="center"/>
          </w:tcPr>
          <w:p w14:paraId="301F8123">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6391894B">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供应商信用</w:t>
            </w:r>
          </w:p>
          <w:p w14:paraId="59975DEE">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查询</w:t>
            </w:r>
          </w:p>
        </w:tc>
        <w:tc>
          <w:tcPr>
            <w:tcW w:w="7619" w:type="dxa"/>
            <w:tcBorders>
              <w:top w:val="single" w:color="auto" w:sz="4" w:space="0"/>
              <w:left w:val="single" w:color="auto" w:sz="4" w:space="0"/>
              <w:right w:val="single" w:color="auto" w:sz="12" w:space="0"/>
            </w:tcBorders>
            <w:vAlign w:val="center"/>
          </w:tcPr>
          <w:p w14:paraId="67F2B5A7">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供应商信用查询</w:t>
            </w:r>
          </w:p>
          <w:p w14:paraId="037AC970">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根据财库[2016]125号《关于在政府采购活动中查询及使用信用记录有关问题的通知》要求，采购代理机构会对供应商信用记录进行查询并甄别。</w:t>
            </w:r>
          </w:p>
          <w:p w14:paraId="5DCB0802">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1.信用信息查询的截止时点：响应文件递交截止时间；</w:t>
            </w:r>
          </w:p>
          <w:p w14:paraId="265B2D6F">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2.查询渠道：“信用中国”（www.creditchina.gov.cn）、“中国政府采购网”（www.ccgp.gov.cn）；</w:t>
            </w:r>
          </w:p>
          <w:p w14:paraId="3AD05E25">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3.信用信息的使用规则：供应商存在不良信用记录的，其投标将被作为无效投标被拒绝；</w:t>
            </w:r>
          </w:p>
          <w:p w14:paraId="09FF0A0B">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18A4E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024CE0F1">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756784B9">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合同备案</w:t>
            </w:r>
          </w:p>
        </w:tc>
        <w:tc>
          <w:tcPr>
            <w:tcW w:w="7619" w:type="dxa"/>
            <w:tcBorders>
              <w:top w:val="single" w:color="auto" w:sz="4" w:space="0"/>
              <w:left w:val="single" w:color="auto" w:sz="4" w:space="0"/>
              <w:right w:val="single" w:color="auto" w:sz="12" w:space="0"/>
            </w:tcBorders>
            <w:vAlign w:val="center"/>
          </w:tcPr>
          <w:p w14:paraId="53E30500">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1.中标（成交）供应商须在发出中标（成交）通知书之日起30日历天内与采购人签订合同。</w:t>
            </w:r>
          </w:p>
          <w:p w14:paraId="6D4CA4BC">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2.中标（成交）供应商与采购人签订合同后，2日历天内将合同原件交招标代理机构备案。</w:t>
            </w:r>
          </w:p>
          <w:p w14:paraId="2A31FADF">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3.本项目政府采购合同按规定在浙江政府采购网（http://www.zjzfcg.gov.cn）</w:t>
            </w:r>
          </w:p>
          <w:p w14:paraId="48DBAA8E">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予以公告。</w:t>
            </w:r>
          </w:p>
        </w:tc>
      </w:tr>
      <w:tr w14:paraId="6782C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1C0019EC">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688575C6">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合同履约</w:t>
            </w:r>
          </w:p>
          <w:p w14:paraId="5312BC27">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管理</w:t>
            </w:r>
          </w:p>
        </w:tc>
        <w:tc>
          <w:tcPr>
            <w:tcW w:w="7619" w:type="dxa"/>
            <w:tcBorders>
              <w:top w:val="single" w:color="auto" w:sz="4" w:space="0"/>
              <w:left w:val="single" w:color="auto" w:sz="4" w:space="0"/>
              <w:right w:val="single" w:color="auto" w:sz="12" w:space="0"/>
            </w:tcBorders>
            <w:vAlign w:val="center"/>
          </w:tcPr>
          <w:p w14:paraId="146052C3">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6FF5C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76523DC5">
            <w:pPr>
              <w:keepNext w:val="0"/>
              <w:keepLines w:val="0"/>
              <w:widowControl/>
              <w:numPr>
                <w:ilvl w:val="0"/>
                <w:numId w:val="2"/>
              </w:numPr>
              <w:suppressLineNumbers w:val="0"/>
              <w:tabs>
                <w:tab w:val="left" w:pos="420"/>
              </w:tabs>
              <w:spacing w:before="0" w:beforeAutospacing="0" w:after="0" w:afterAutospacing="0"/>
              <w:ind w:left="420" w:right="0" w:hanging="420"/>
              <w:jc w:val="center"/>
              <w:textAlignment w:val="baseline"/>
              <w:rPr>
                <w:rFonts w:hint="default" w:ascii="宋体" w:hAnsi="宋体" w:cs="宋体"/>
                <w:sz w:val="22"/>
              </w:rPr>
            </w:pPr>
          </w:p>
        </w:tc>
        <w:tc>
          <w:tcPr>
            <w:tcW w:w="1700" w:type="dxa"/>
            <w:tcBorders>
              <w:top w:val="single" w:color="auto" w:sz="4" w:space="0"/>
              <w:left w:val="single" w:color="auto" w:sz="4" w:space="0"/>
              <w:right w:val="single" w:color="auto" w:sz="4" w:space="0"/>
            </w:tcBorders>
            <w:vAlign w:val="center"/>
          </w:tcPr>
          <w:p w14:paraId="7CA222DB">
            <w:pPr>
              <w:keepNext w:val="0"/>
              <w:keepLines w:val="0"/>
              <w:suppressLineNumbers w:val="0"/>
              <w:spacing w:before="0" w:beforeAutospacing="0" w:after="0" w:afterAutospacing="0"/>
              <w:ind w:left="0" w:right="0"/>
              <w:jc w:val="center"/>
              <w:textAlignment w:val="baseline"/>
              <w:rPr>
                <w:rFonts w:hint="default" w:ascii="宋体" w:hAnsi="宋体" w:cs="宋体"/>
                <w:sz w:val="22"/>
              </w:rPr>
            </w:pPr>
            <w:r>
              <w:rPr>
                <w:rFonts w:hint="eastAsia" w:ascii="宋体" w:hAnsi="宋体" w:cs="宋体"/>
                <w:sz w:val="22"/>
              </w:rPr>
              <w:t>免责声明</w:t>
            </w:r>
          </w:p>
        </w:tc>
        <w:tc>
          <w:tcPr>
            <w:tcW w:w="7619" w:type="dxa"/>
            <w:tcBorders>
              <w:top w:val="single" w:color="auto" w:sz="4" w:space="0"/>
              <w:left w:val="single" w:color="auto" w:sz="4" w:space="0"/>
              <w:right w:val="single" w:color="auto" w:sz="12" w:space="0"/>
            </w:tcBorders>
            <w:vAlign w:val="center"/>
          </w:tcPr>
          <w:p w14:paraId="4E069BF2">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1、投标供应商自行承担投标过程中产生的费用。无论何种因素导致采购项目延期开标、废标（流标）、投标供应商未成交、项目终止采购的，采购人与代理机构均不承担供应商投标费用。</w:t>
            </w:r>
          </w:p>
          <w:p w14:paraId="6AE62ED4">
            <w:pPr>
              <w:keepNext w:val="0"/>
              <w:keepLines w:val="0"/>
              <w:suppressLineNumbers w:val="0"/>
              <w:spacing w:before="0" w:beforeAutospacing="0" w:after="0" w:afterAutospacing="0"/>
              <w:ind w:left="0" w:right="0"/>
              <w:textAlignment w:val="baseline"/>
              <w:rPr>
                <w:rFonts w:hint="default" w:ascii="宋体" w:hAnsi="宋体" w:cs="宋体"/>
                <w:sz w:val="22"/>
              </w:rPr>
            </w:pPr>
            <w:r>
              <w:rPr>
                <w:rFonts w:hint="eastAsia" w:ascii="宋体" w:hAns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67D9AF74">
      <w:pPr>
        <w:snapToGrid w:val="0"/>
        <w:spacing w:line="400" w:lineRule="exact"/>
        <w:jc w:val="center"/>
        <w:textAlignment w:val="baseline"/>
        <w:rPr>
          <w:rFonts w:ascii="宋体" w:hAnsi="宋体" w:cs="宋体"/>
          <w:b/>
          <w:sz w:val="32"/>
          <w:szCs w:val="32"/>
          <w:lang w:val="zh-CN"/>
        </w:rPr>
        <w:sectPr>
          <w:footerReference r:id="rId8" w:type="first"/>
          <w:footerReference r:id="rId7" w:type="default"/>
          <w:pgSz w:w="11906" w:h="16838"/>
          <w:pgMar w:top="1440" w:right="1247" w:bottom="1440" w:left="1247" w:header="851" w:footer="992" w:gutter="0"/>
          <w:cols w:space="720" w:num="1"/>
          <w:titlePg/>
          <w:docGrid w:type="linesAndChars" w:linePitch="313" w:charSpace="799"/>
        </w:sectPr>
      </w:pPr>
      <w:bookmarkStart w:id="1" w:name="_Toc758_WPSOffice_Level1"/>
    </w:p>
    <w:p w14:paraId="0843C2F8">
      <w:pPr>
        <w:numPr>
          <w:ilvl w:val="0"/>
          <w:numId w:val="3"/>
        </w:numPr>
        <w:snapToGrid w:val="0"/>
        <w:spacing w:line="400" w:lineRule="exact"/>
        <w:jc w:val="center"/>
        <w:textAlignment w:val="baseline"/>
        <w:rPr>
          <w:rFonts w:hint="eastAsia" w:ascii="宋体" w:hAnsi="宋体" w:cs="宋体"/>
          <w:b/>
          <w:sz w:val="32"/>
          <w:szCs w:val="32"/>
          <w:lang w:val="zh-CN"/>
        </w:rPr>
      </w:pPr>
      <w:r>
        <w:rPr>
          <w:rFonts w:hint="eastAsia" w:ascii="宋体" w:hAnsi="宋体" w:cs="宋体"/>
          <w:b/>
          <w:sz w:val="32"/>
          <w:szCs w:val="32"/>
          <w:lang w:val="zh-CN"/>
        </w:rPr>
        <w:t>采购内容及要求</w:t>
      </w:r>
      <w:bookmarkEnd w:id="1"/>
      <w:bookmarkStart w:id="2" w:name="_Toc5493_WPSOffice_Level1"/>
    </w:p>
    <w:p w14:paraId="04DC47F2">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一、项目背景</w:t>
      </w:r>
    </w:p>
    <w:p w14:paraId="49471B51">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泰顺廊桥融合了自然山水与活态人文资源，是区域文化标识与生态名片，更是推动泰顺旅游高质量发展、助力乡村振兴与共同富裕的重要载体。当前，随着城市化进程加快、旅游开发力度提升，廊桥文化核心区的特色资源保护与空间管控面临诸多挑战，针对自然和历史文化核心区域的空间管控缺乏系统的资源本底支撑与常态化监测评估机制。</w:t>
      </w:r>
    </w:p>
    <w:p w14:paraId="0BC2A391">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项目根据《浙江省自然资源厅关于开展第三批自然资源调查监测体系构建试点工作的通知》（浙自然资厅函〔2026〕69号）要求，充分结合我省深化国土空间治理改革、完善自然资源统一调查监测制度的工作部署，聚焦廊桥特色资源与文化保护传承，开展特色资源调查与国土空间规划协同试点研究工作。为廊桥文化核心区的科学规划、有效管控、可持续保护与利用提供坚实的技术支撑和决策依据，同时为省级自然资源调查监测体系构建试点工作提供可借鉴、可推广的实践经验。</w:t>
      </w:r>
    </w:p>
    <w:p w14:paraId="0D8A55A4">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二、主要任务</w:t>
      </w:r>
    </w:p>
    <w:p w14:paraId="2BE1A4D5">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1.摸清廊桥文化核心区特色自然和人文资源本底。围绕泰顺廊桥“木构智慧与山水画境结合”的特色，主要调查以“泗水洄澜”为依托的山水景观，及木拱桥技艺等活态的人文资源，形成廊桥核心区域的特色资源指标体系、数据图库成果等。</w:t>
      </w:r>
    </w:p>
    <w:p w14:paraId="7B1AC891">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2.协同廊桥特色资源空间管控。结合国土空间总体规划、《温州市泰顺廊桥保护条例》及实施细则要求，重点围绕试点区域廊桥保护范围、建设控制地带、环境协调区内的空间管控内容开展保护状况监测评估。</w:t>
      </w:r>
    </w:p>
    <w:p w14:paraId="3C3C4543">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3.助力文旅等相关专项规划编制。支撑泰顺廊桥保护规划、区域旅游规划等文旅方面的专项规划编制，助力“廊桥+”旅游业态开发，协助推动泰顺廊桥保护利用和世界文化遗产申报。</w:t>
      </w:r>
    </w:p>
    <w:p w14:paraId="6F6CE7D2">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三、工作内容</w:t>
      </w:r>
    </w:p>
    <w:p w14:paraId="1CF58F98">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1、实施方案编制</w:t>
      </w:r>
    </w:p>
    <w:p w14:paraId="705978F9">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完成项目实施方案编制，明确试点主要目标、任务、技术路径、职责分工、保障措施、组织实施和进度安排等，严格把握试点工作进度。</w:t>
      </w:r>
    </w:p>
    <w:p w14:paraId="6107E772">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2、资料收集整理</w:t>
      </w:r>
    </w:p>
    <w:p w14:paraId="39F5F2C3">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对接协同包括规划、住建、文旅、生态、林业、民宗等有关部门，收集各类特色自然和人文资源相关数据，开展内业数据整理和外业补充调查，确保数据的完整性、准确性和规范性。</w:t>
      </w:r>
    </w:p>
    <w:p w14:paraId="00F4EAD0">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3、指标研究与图库建设</w:t>
      </w:r>
    </w:p>
    <w:p w14:paraId="67079F7D">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基于自然资源部下发的指标体系框架，形成廊桥文化核心区特色资源指标体系，主要涵盖自然生态、历史文化、特色农业资源等类型；整合调查获取的各类数据，构建廊桥核心区域特色资源数据图库，实现资源数据集成管理，为开展空间管控分析、支撑规划编制提供详实数据。</w:t>
      </w:r>
    </w:p>
    <w:p w14:paraId="1F7A1CF8">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4、资源管控分析</w:t>
      </w:r>
    </w:p>
    <w:p w14:paraId="3ABAFFF8">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结合试点区域国土空间总体规划、泰顺廊桥保护条例及实施细则要求，围绕规划指标比对、耕地保护、生态环境保护、历史文化保护等方面，系统开展廊桥特色资源空间管控保护状况监测评估，协同推进空间管控要求落到实处。</w:t>
      </w:r>
    </w:p>
    <w:p w14:paraId="5401B76F">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5、决策辅助与成果应用</w:t>
      </w:r>
    </w:p>
    <w:p w14:paraId="3AD38B92">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基于特色资源调查监测成果，结合泰顺廊桥文化内涵与生态特色，为文旅等专项规划编制提供基础数据、资源分析和规划建议，包括资源管控底线、空间布局优化、文化保护传承、业态潜力挖掘等，有效衔接泰顺廊桥旅游发展目标，助力世界文化遗产申报。</w:t>
      </w:r>
    </w:p>
    <w:p w14:paraId="48E6CD71">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5、试点经验总结</w:t>
      </w:r>
    </w:p>
    <w:p w14:paraId="51FFA707">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总结试点特色亮点与经验做法，整理完善数据成果，编制形成报告、图件成果，并通过</w:t>
      </w:r>
      <w:r>
        <w:rPr>
          <w:rFonts w:hint="eastAsia" w:ascii="宋体" w:hAnsi="宋体" w:eastAsia="宋体" w:cs="宋体"/>
          <w:sz w:val="24"/>
          <w:szCs w:val="24"/>
          <w:lang w:val="en-US" w:eastAsia="zh-CN"/>
        </w:rPr>
        <w:t>采购人</w:t>
      </w:r>
      <w:r>
        <w:rPr>
          <w:rFonts w:hint="eastAsia" w:ascii="宋体" w:hAnsi="宋体" w:eastAsia="宋体" w:cs="宋体"/>
          <w:sz w:val="24"/>
          <w:szCs w:val="24"/>
          <w:lang w:val="zh-CN"/>
        </w:rPr>
        <w:t>组织的验收。</w:t>
      </w:r>
    </w:p>
    <w:p w14:paraId="3C9A018C">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四、</w:t>
      </w:r>
      <w:r>
        <w:rPr>
          <w:rFonts w:hint="eastAsia" w:ascii="宋体" w:hAnsi="宋体" w:eastAsia="宋体" w:cs="宋体"/>
          <w:sz w:val="24"/>
          <w:szCs w:val="24"/>
          <w:lang w:val="zh-CN"/>
        </w:rPr>
        <w:t>预期成果</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159"/>
        <w:gridCol w:w="3817"/>
        <w:gridCol w:w="1761"/>
      </w:tblGrid>
      <w:tr w14:paraId="4E73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5" w:type="dxa"/>
            <w:noWrap w:val="0"/>
            <w:vAlign w:val="center"/>
          </w:tcPr>
          <w:p w14:paraId="570BD4B9">
            <w:pPr>
              <w:pStyle w:val="22"/>
              <w:keepNext w:val="0"/>
              <w:keepLines w:val="0"/>
              <w:suppressLineNumbers w:val="0"/>
              <w:spacing w:before="0" w:beforeAutospacing="0" w:afterAutospacing="0" w:line="36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序号</w:t>
            </w:r>
          </w:p>
        </w:tc>
        <w:tc>
          <w:tcPr>
            <w:tcW w:w="2159" w:type="dxa"/>
            <w:noWrap w:val="0"/>
            <w:vAlign w:val="center"/>
          </w:tcPr>
          <w:p w14:paraId="07DF92F7">
            <w:pPr>
              <w:pStyle w:val="22"/>
              <w:keepNext w:val="0"/>
              <w:keepLines w:val="0"/>
              <w:suppressLineNumbers w:val="0"/>
              <w:spacing w:before="0" w:beforeAutospacing="0" w:afterAutospacing="0" w:line="36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成果类型</w:t>
            </w:r>
          </w:p>
        </w:tc>
        <w:tc>
          <w:tcPr>
            <w:tcW w:w="3817" w:type="dxa"/>
            <w:noWrap w:val="0"/>
            <w:vAlign w:val="center"/>
          </w:tcPr>
          <w:p w14:paraId="2F84A61B">
            <w:pPr>
              <w:pStyle w:val="22"/>
              <w:keepNext w:val="0"/>
              <w:keepLines w:val="0"/>
              <w:suppressLineNumbers w:val="0"/>
              <w:spacing w:before="0" w:beforeAutospacing="0" w:afterAutospacing="0" w:line="36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成果名称</w:t>
            </w:r>
          </w:p>
        </w:tc>
        <w:tc>
          <w:tcPr>
            <w:tcW w:w="1761" w:type="dxa"/>
            <w:noWrap w:val="0"/>
            <w:vAlign w:val="center"/>
          </w:tcPr>
          <w:p w14:paraId="22DD931D">
            <w:pPr>
              <w:pStyle w:val="22"/>
              <w:keepNext w:val="0"/>
              <w:keepLines w:val="0"/>
              <w:suppressLineNumbers w:val="0"/>
              <w:spacing w:before="0" w:beforeAutospacing="0" w:afterAutospacing="0" w:line="36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格式</w:t>
            </w:r>
          </w:p>
        </w:tc>
      </w:tr>
      <w:tr w14:paraId="22B4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85" w:type="dxa"/>
            <w:noWrap w:val="0"/>
            <w:vAlign w:val="center"/>
          </w:tcPr>
          <w:p w14:paraId="5DA14404">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1</w:t>
            </w:r>
          </w:p>
        </w:tc>
        <w:tc>
          <w:tcPr>
            <w:tcW w:w="2159" w:type="dxa"/>
            <w:vMerge w:val="restart"/>
            <w:noWrap w:val="0"/>
            <w:vAlign w:val="center"/>
          </w:tcPr>
          <w:p w14:paraId="58C1C069">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报告成果</w:t>
            </w:r>
          </w:p>
        </w:tc>
        <w:tc>
          <w:tcPr>
            <w:tcW w:w="3817" w:type="dxa"/>
            <w:noWrap w:val="0"/>
            <w:vAlign w:val="center"/>
          </w:tcPr>
          <w:p w14:paraId="29AF8486">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《支撑廊桥文化核心区规划管控的特色资源调查监测研究工作总结》</w:t>
            </w:r>
          </w:p>
        </w:tc>
        <w:tc>
          <w:tcPr>
            <w:tcW w:w="1761" w:type="dxa"/>
            <w:noWrap w:val="0"/>
            <w:vAlign w:val="center"/>
          </w:tcPr>
          <w:p w14:paraId="50A4FDAB">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pacing w:val="0"/>
                <w:kern w:val="0"/>
                <w:sz w:val="24"/>
                <w:szCs w:val="24"/>
                <w:lang w:val="en-US" w:eastAsia="zh-CN" w:bidi="ar"/>
              </w:rPr>
              <w:t>.pdf/.doc</w:t>
            </w:r>
          </w:p>
        </w:tc>
      </w:tr>
      <w:tr w14:paraId="105E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85" w:type="dxa"/>
            <w:noWrap w:val="0"/>
            <w:vAlign w:val="center"/>
          </w:tcPr>
          <w:p w14:paraId="0DF39877">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2</w:t>
            </w:r>
          </w:p>
        </w:tc>
        <w:tc>
          <w:tcPr>
            <w:tcW w:w="2159" w:type="dxa"/>
            <w:vMerge w:val="continue"/>
            <w:noWrap w:val="0"/>
            <w:vAlign w:val="center"/>
          </w:tcPr>
          <w:p w14:paraId="01CEFCB6">
            <w:pPr>
              <w:pStyle w:val="22"/>
              <w:keepNext w:val="0"/>
              <w:keepLines w:val="0"/>
              <w:suppressLineNumbers w:val="0"/>
              <w:spacing w:before="0" w:beforeAutospacing="0" w:afterAutospacing="0" w:line="240" w:lineRule="auto"/>
              <w:ind w:right="0"/>
              <w:jc w:val="center"/>
              <w:rPr>
                <w:rFonts w:hint="eastAsia" w:asciiTheme="minorEastAsia" w:hAnsiTheme="minorEastAsia" w:eastAsiaTheme="minorEastAsia" w:cstheme="minorEastAsia"/>
                <w:color w:val="000000"/>
                <w:spacing w:val="0"/>
                <w:kern w:val="0"/>
                <w:sz w:val="24"/>
                <w:szCs w:val="24"/>
                <w:lang w:val="en-US" w:eastAsia="zh-CN" w:bidi="ar"/>
              </w:rPr>
            </w:pPr>
          </w:p>
        </w:tc>
        <w:tc>
          <w:tcPr>
            <w:tcW w:w="3817" w:type="dxa"/>
            <w:noWrap w:val="0"/>
            <w:vAlign w:val="center"/>
          </w:tcPr>
          <w:p w14:paraId="52437758">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《支撑廊桥文化核心区规划管控的特色资源调查监测研究报告》</w:t>
            </w:r>
          </w:p>
        </w:tc>
        <w:tc>
          <w:tcPr>
            <w:tcW w:w="1761" w:type="dxa"/>
            <w:noWrap w:val="0"/>
            <w:vAlign w:val="center"/>
          </w:tcPr>
          <w:p w14:paraId="2A73DD89">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.pdf/.doc</w:t>
            </w:r>
          </w:p>
        </w:tc>
      </w:tr>
      <w:tr w14:paraId="11C4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5" w:type="dxa"/>
            <w:noWrap w:val="0"/>
            <w:vAlign w:val="center"/>
          </w:tcPr>
          <w:p w14:paraId="0E4DBF46">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3</w:t>
            </w:r>
          </w:p>
        </w:tc>
        <w:tc>
          <w:tcPr>
            <w:tcW w:w="2159" w:type="dxa"/>
            <w:noWrap w:val="0"/>
            <w:vAlign w:val="center"/>
          </w:tcPr>
          <w:p w14:paraId="18ADC402">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数据成果</w:t>
            </w:r>
          </w:p>
        </w:tc>
        <w:tc>
          <w:tcPr>
            <w:tcW w:w="3817" w:type="dxa"/>
            <w:noWrap w:val="0"/>
            <w:vAlign w:val="center"/>
          </w:tcPr>
          <w:p w14:paraId="06202F8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廊桥文化核心区特色资源调查</w:t>
            </w:r>
            <w:r>
              <w:rPr>
                <w:rFonts w:hint="eastAsia" w:asciiTheme="minorEastAsia" w:hAnsiTheme="minorEastAsia" w:eastAsiaTheme="minorEastAsia" w:cstheme="minorEastAsia"/>
                <w:b w:val="0"/>
                <w:bCs/>
                <w:sz w:val="24"/>
                <w:szCs w:val="24"/>
                <w:lang w:val="en-US" w:eastAsia="zh-CN"/>
              </w:rPr>
              <w:t>评价数据库</w:t>
            </w:r>
          </w:p>
        </w:tc>
        <w:tc>
          <w:tcPr>
            <w:tcW w:w="1761" w:type="dxa"/>
            <w:noWrap w:val="0"/>
            <w:vAlign w:val="center"/>
          </w:tcPr>
          <w:p w14:paraId="39544C41">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.gdb</w:t>
            </w:r>
          </w:p>
        </w:tc>
      </w:tr>
      <w:tr w14:paraId="25E7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5" w:type="dxa"/>
            <w:noWrap w:val="0"/>
            <w:vAlign w:val="center"/>
          </w:tcPr>
          <w:p w14:paraId="0EF1464E">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4</w:t>
            </w:r>
          </w:p>
        </w:tc>
        <w:tc>
          <w:tcPr>
            <w:tcW w:w="2159" w:type="dxa"/>
            <w:noWrap w:val="0"/>
            <w:vAlign w:val="center"/>
          </w:tcPr>
          <w:p w14:paraId="3620AA88">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图件成果</w:t>
            </w:r>
          </w:p>
        </w:tc>
        <w:tc>
          <w:tcPr>
            <w:tcW w:w="3817" w:type="dxa"/>
            <w:noWrap w:val="0"/>
            <w:vAlign w:val="center"/>
          </w:tcPr>
          <w:p w14:paraId="6069D73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廊桥文化核心区特色资源调查</w:t>
            </w:r>
            <w:r>
              <w:rPr>
                <w:rFonts w:hint="eastAsia" w:asciiTheme="minorEastAsia" w:hAnsiTheme="minorEastAsia" w:eastAsiaTheme="minorEastAsia" w:cstheme="minorEastAsia"/>
                <w:b w:val="0"/>
                <w:bCs/>
                <w:sz w:val="24"/>
                <w:szCs w:val="24"/>
                <w:lang w:val="en-US" w:eastAsia="zh-CN"/>
              </w:rPr>
              <w:t>评价专题图集</w:t>
            </w:r>
          </w:p>
        </w:tc>
        <w:tc>
          <w:tcPr>
            <w:tcW w:w="1761" w:type="dxa"/>
            <w:noWrap w:val="0"/>
            <w:vAlign w:val="center"/>
          </w:tcPr>
          <w:p w14:paraId="1D04505C">
            <w:pPr>
              <w:pStyle w:val="22"/>
              <w:keepNext w:val="0"/>
              <w:keepLines w:val="0"/>
              <w:suppressLineNumbers w:val="0"/>
              <w:spacing w:before="0" w:beforeAutospacing="0" w:afterAutospacing="0" w:line="240" w:lineRule="auto"/>
              <w:ind w:left="0" w:leftChars="0" w:right="0" w:firstLine="0" w:firstLineChars="0"/>
              <w:jc w:val="center"/>
              <w:rPr>
                <w:rFonts w:hint="eastAsia" w:asciiTheme="minorEastAsia" w:hAnsiTheme="minorEastAsia" w:eastAsiaTheme="minorEastAsia" w:cstheme="minorEastAsia"/>
                <w:color w:val="000000"/>
                <w:spacing w:val="0"/>
                <w:kern w:val="0"/>
                <w:sz w:val="24"/>
                <w:szCs w:val="24"/>
                <w:lang w:val="en-US" w:eastAsia="zh-CN" w:bidi="ar"/>
              </w:rPr>
            </w:pPr>
            <w:r>
              <w:rPr>
                <w:rFonts w:hint="eastAsia" w:asciiTheme="minorEastAsia" w:hAnsiTheme="minorEastAsia" w:eastAsiaTheme="minorEastAsia" w:cstheme="minorEastAsia"/>
                <w:color w:val="000000"/>
                <w:spacing w:val="0"/>
                <w:kern w:val="0"/>
                <w:sz w:val="24"/>
                <w:szCs w:val="24"/>
                <w:lang w:val="en-US" w:eastAsia="zh-CN" w:bidi="ar"/>
              </w:rPr>
              <w:t>.pdf/纸质</w:t>
            </w:r>
          </w:p>
        </w:tc>
      </w:tr>
    </w:tbl>
    <w:p w14:paraId="41D77539">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五、质量要求</w:t>
      </w:r>
    </w:p>
    <w:p w14:paraId="09A877C5">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严格按照浙江省自然资源厅的相关通知文件执行，确保试点成果的完整性、规范性和创新性。</w:t>
      </w:r>
    </w:p>
    <w:p w14:paraId="3629EC5A">
      <w:pPr>
        <w:pStyle w:val="31"/>
        <w:numPr>
          <w:ilvl w:val="0"/>
          <w:numId w:val="0"/>
        </w:numPr>
        <w:ind w:firstLine="486" w:firstLineChars="200"/>
        <w:rPr>
          <w:rFonts w:hint="eastAsia" w:ascii="宋体" w:hAnsi="宋体" w:eastAsia="宋体" w:cs="宋体"/>
          <w:sz w:val="24"/>
          <w:szCs w:val="24"/>
          <w:lang w:val="zh-CN"/>
        </w:rPr>
      </w:pPr>
      <w:r>
        <w:rPr>
          <w:rFonts w:hint="eastAsia" w:ascii="宋体" w:hAnsi="宋体" w:eastAsia="宋体" w:cs="宋体"/>
          <w:sz w:val="24"/>
          <w:szCs w:val="24"/>
          <w:lang w:val="zh-CN"/>
        </w:rPr>
        <w:t>六、工期计划</w:t>
      </w:r>
    </w:p>
    <w:p w14:paraId="1F4FABA6">
      <w:pPr>
        <w:pStyle w:val="31"/>
        <w:numPr>
          <w:ilvl w:val="0"/>
          <w:numId w:val="0"/>
        </w:numPr>
        <w:ind w:firstLine="486" w:firstLineChars="200"/>
        <w:rPr>
          <w:rFonts w:hint="eastAsia" w:ascii="宋体" w:hAnsi="宋体" w:eastAsia="宋体" w:cs="宋体"/>
          <w:sz w:val="24"/>
          <w:szCs w:val="24"/>
          <w:lang w:val="zh-CN"/>
        </w:rPr>
        <w:sectPr>
          <w:footerReference r:id="rId10" w:type="first"/>
          <w:footerReference r:id="rId9" w:type="default"/>
          <w:pgSz w:w="11906" w:h="16838"/>
          <w:pgMar w:top="1440" w:right="1247" w:bottom="1440" w:left="1247" w:header="851" w:footer="992" w:gutter="0"/>
          <w:cols w:space="720" w:num="1"/>
          <w:titlePg/>
          <w:docGrid w:type="linesAndChars" w:linePitch="313" w:charSpace="799"/>
        </w:sectPr>
      </w:pPr>
      <w:r>
        <w:rPr>
          <w:rFonts w:hint="eastAsia" w:ascii="宋体" w:hAnsi="宋体" w:eastAsia="宋体" w:cs="宋体"/>
          <w:sz w:val="24"/>
          <w:szCs w:val="24"/>
          <w:lang w:val="zh-CN"/>
        </w:rPr>
        <w:t>本项目应于2026年12月31日前完成全部工作内容。</w:t>
      </w:r>
    </w:p>
    <w:p w14:paraId="2ABA085B">
      <w:pPr>
        <w:pStyle w:val="31"/>
        <w:numPr>
          <w:ilvl w:val="0"/>
          <w:numId w:val="0"/>
        </w:numPr>
        <w:rPr>
          <w:rFonts w:hint="eastAsia" w:ascii="宋体" w:hAnsi="宋体" w:eastAsia="宋体" w:cs="宋体"/>
          <w:sz w:val="24"/>
          <w:szCs w:val="24"/>
          <w:lang w:val="zh-CN"/>
        </w:rPr>
      </w:pPr>
    </w:p>
    <w:p w14:paraId="67B26322">
      <w:pPr>
        <w:snapToGrid w:val="0"/>
        <w:spacing w:line="400" w:lineRule="exact"/>
        <w:jc w:val="center"/>
        <w:textAlignment w:val="baseline"/>
        <w:rPr>
          <w:rFonts w:ascii="宋体" w:hAnsi="宋体" w:cs="宋体"/>
          <w:b/>
          <w:sz w:val="32"/>
          <w:szCs w:val="32"/>
          <w:lang w:val="zh-CN"/>
        </w:rPr>
      </w:pPr>
      <w:r>
        <w:rPr>
          <w:rFonts w:hint="eastAsia" w:ascii="宋体" w:hAnsi="宋体" w:cs="宋体"/>
          <w:b/>
          <w:sz w:val="32"/>
          <w:szCs w:val="32"/>
        </w:rPr>
        <w:t>第</w:t>
      </w:r>
      <w:r>
        <w:rPr>
          <w:rFonts w:hint="eastAsia" w:ascii="宋体" w:hAnsi="宋体" w:cs="宋体"/>
          <w:b/>
          <w:sz w:val="32"/>
          <w:szCs w:val="32"/>
          <w:lang w:val="zh-CN"/>
        </w:rPr>
        <w:t>三部分</w:t>
      </w:r>
      <w:r>
        <w:rPr>
          <w:rFonts w:hint="eastAsia" w:ascii="宋体" w:hAnsi="宋体" w:cs="宋体"/>
          <w:b/>
          <w:sz w:val="32"/>
          <w:szCs w:val="32"/>
        </w:rPr>
        <w:t>、</w:t>
      </w:r>
      <w:r>
        <w:rPr>
          <w:rFonts w:hint="eastAsia" w:ascii="宋体" w:hAnsi="宋体" w:cs="宋体"/>
          <w:b/>
          <w:sz w:val="32"/>
          <w:szCs w:val="32"/>
          <w:lang w:val="zh-CN"/>
        </w:rPr>
        <w:t>供应商须知</w:t>
      </w:r>
      <w:bookmarkEnd w:id="2"/>
    </w:p>
    <w:p w14:paraId="5F1E7B66">
      <w:pPr>
        <w:autoSpaceDE w:val="0"/>
        <w:autoSpaceDN w:val="0"/>
        <w:adjustRightInd w:val="0"/>
        <w:spacing w:line="450" w:lineRule="atLeast"/>
        <w:ind w:firstLine="446" w:firstLineChars="200"/>
        <w:rPr>
          <w:rFonts w:ascii="宋体" w:hAnsi="宋体" w:cs="宋体"/>
          <w:b/>
          <w:sz w:val="22"/>
          <w:szCs w:val="22"/>
          <w:lang w:val="zh-CN"/>
        </w:rPr>
      </w:pPr>
      <w:bookmarkStart w:id="3" w:name="_Toc9317_WPSOffice_Level2"/>
      <w:bookmarkStart w:id="4" w:name="_Toc6226_WPSOffice_Level2"/>
      <w:bookmarkStart w:id="5" w:name="_Toc22707_WPSOffice_Level1"/>
      <w:r>
        <w:rPr>
          <w:rFonts w:hint="eastAsia" w:ascii="宋体" w:hAnsi="宋体" w:cs="宋体"/>
          <w:b/>
          <w:sz w:val="22"/>
          <w:szCs w:val="22"/>
          <w:lang w:val="zh-CN"/>
        </w:rPr>
        <w:t>一、说明</w:t>
      </w:r>
      <w:bookmarkEnd w:id="3"/>
    </w:p>
    <w:p w14:paraId="53B77AB1">
      <w:pPr>
        <w:autoSpaceDE w:val="0"/>
        <w:autoSpaceDN w:val="0"/>
        <w:adjustRightInd w:val="0"/>
        <w:spacing w:line="400" w:lineRule="atLeast"/>
        <w:ind w:firstLine="446" w:firstLineChars="200"/>
        <w:textAlignment w:val="bottom"/>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0F40F780">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rPr>
        <w:t>2.供应商必须对所投全部内容进行报价，只对部分内容进行报价的供应商将按无效投标处理。</w:t>
      </w:r>
    </w:p>
    <w:p w14:paraId="0C81BE64">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rPr>
        <w:t>3.无论投标过程中的做法和结果如何，供应商自行承担投标活动中所发生的全部费用；采购人有权选择供应商的供货和服务范围。</w:t>
      </w:r>
    </w:p>
    <w:p w14:paraId="3661C236">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rPr>
        <w:t>4.安全生产</w:t>
      </w:r>
    </w:p>
    <w:p w14:paraId="271427D4">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rPr>
        <w:t>在招标及合同执行过程中，供应商应承担由于其行为所造成的人身伤害、财产损失或损坏的责任，无论何种原因所造成，采购人均不负责。</w:t>
      </w:r>
    </w:p>
    <w:p w14:paraId="41BDDB4D">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rPr>
        <w:t>5.知识产权</w:t>
      </w:r>
    </w:p>
    <w:p w14:paraId="450CC2B1">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rPr>
        <w:t>5.1供应商应保证，采购人在中华人民共和国使用货物和服务的任何一部分时，免受第三方提出侵犯其专利权、商标权或其它知识产权的起诉。</w:t>
      </w:r>
    </w:p>
    <w:p w14:paraId="54992718">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rPr>
        <w:t>5.2投标人应对采购人在使用该产品时所涉及到的专利权负责，不损害采购人的利益。</w:t>
      </w:r>
    </w:p>
    <w:p w14:paraId="2A82FC82">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rPr>
        <w:t>5.3报价应包括所有应支付的对专利权和版权、设计或其他知识产权而需要向其他方支付的版税。</w:t>
      </w:r>
    </w:p>
    <w:p w14:paraId="20155B4E">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rPr>
        <w:t>5.4投标人提供的货物中如使用其他公司的相关专利，应在标书中出示相关授权，如未出示但使用了其他公司的专利，导致供应商中标(成交)而引起相关诉讼，由投标人承担。</w:t>
      </w:r>
    </w:p>
    <w:p w14:paraId="7C8C10AD">
      <w:pPr>
        <w:autoSpaceDE w:val="0"/>
        <w:autoSpaceDN w:val="0"/>
        <w:adjustRightInd w:val="0"/>
        <w:spacing w:line="400" w:lineRule="atLeast"/>
        <w:ind w:firstLine="446" w:firstLineChars="200"/>
        <w:textAlignment w:val="bottom"/>
        <w:rPr>
          <w:rFonts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7746E9E4">
      <w:pPr>
        <w:autoSpaceDE w:val="0"/>
        <w:autoSpaceDN w:val="0"/>
        <w:adjustRightInd w:val="0"/>
        <w:spacing w:line="400" w:lineRule="atLeast"/>
        <w:ind w:firstLine="446" w:firstLineChars="200"/>
        <w:textAlignment w:val="bottom"/>
        <w:rPr>
          <w:rFonts w:ascii="宋体" w:hAnsi="宋体" w:cs="宋体"/>
          <w:sz w:val="22"/>
          <w:szCs w:val="22"/>
          <w:lang w:val="zh-CN"/>
        </w:rPr>
      </w:pPr>
      <w:r>
        <w:rPr>
          <w:rFonts w:hint="eastAsia" w:ascii="宋体" w:hAnsi="宋体" w:cs="宋体"/>
          <w:sz w:val="22"/>
          <w:szCs w:val="22"/>
        </w:rPr>
        <w:t>7.</w:t>
      </w:r>
      <w:r>
        <w:rPr>
          <w:rFonts w:hint="eastAsia" w:ascii="宋体" w:hAnsi="宋体" w:cs="宋体"/>
          <w:sz w:val="22"/>
          <w:szCs w:val="22"/>
          <w:lang w:val="zh-CN"/>
        </w:rPr>
        <w:t>为采购项目提供整体设计、规范编制或者项目管理、监理、检测等服务的供应商，不得再参加该采购项目的其他采购活动。</w:t>
      </w:r>
    </w:p>
    <w:p w14:paraId="0C544FB2">
      <w:pPr>
        <w:autoSpaceDE w:val="0"/>
        <w:autoSpaceDN w:val="0"/>
        <w:adjustRightInd w:val="0"/>
        <w:spacing w:line="400" w:lineRule="atLeast"/>
        <w:ind w:firstLine="446" w:firstLineChars="200"/>
        <w:textAlignment w:val="bottom"/>
        <w:rPr>
          <w:rFonts w:ascii="宋体" w:hAnsi="宋体" w:cs="宋体"/>
          <w:b/>
          <w:sz w:val="22"/>
          <w:szCs w:val="22"/>
        </w:rPr>
      </w:pPr>
      <w:r>
        <w:rPr>
          <w:rFonts w:hint="eastAsia" w:ascii="宋体" w:hAnsi="宋体" w:cs="宋体"/>
          <w:sz w:val="22"/>
          <w:szCs w:val="22"/>
        </w:rPr>
        <w:t>8</w:t>
      </w:r>
      <w:r>
        <w:rPr>
          <w:rFonts w:hint="eastAsia" w:ascii="宋体" w:hAnsi="宋体" w:cs="宋体"/>
          <w:sz w:val="22"/>
          <w:szCs w:val="22"/>
          <w:lang w:val="zh-CN"/>
        </w:rPr>
        <w:t>.</w:t>
      </w:r>
      <w:r>
        <w:rPr>
          <w:rFonts w:hint="eastAsia" w:ascii="宋体" w:hAnsi="宋体" w:cs="宋体"/>
          <w:b/>
          <w:sz w:val="22"/>
          <w:szCs w:val="22"/>
        </w:rPr>
        <w:t>▲供应商须具有良好的商业信誉：</w:t>
      </w:r>
    </w:p>
    <w:p w14:paraId="6380D1E8">
      <w:pPr>
        <w:autoSpaceDE w:val="0"/>
        <w:autoSpaceDN w:val="0"/>
        <w:adjustRightInd w:val="0"/>
        <w:spacing w:line="400" w:lineRule="atLeast"/>
        <w:ind w:firstLine="446" w:firstLineChars="200"/>
        <w:textAlignment w:val="bottom"/>
        <w:rPr>
          <w:rFonts w:ascii="宋体" w:hAnsi="宋体" w:cs="宋体"/>
          <w:b/>
          <w:sz w:val="22"/>
          <w:szCs w:val="22"/>
          <w:u w:val="single"/>
        </w:rPr>
      </w:pPr>
      <w:r>
        <w:rPr>
          <w:rFonts w:hint="eastAsia" w:ascii="宋体" w:hAnsi="宋体" w:cs="宋体"/>
          <w:b/>
          <w:sz w:val="22"/>
          <w:szCs w:val="22"/>
          <w:u w:val="single"/>
        </w:rPr>
        <w:t>1）供应商在国家企业信用信息公示系统网：（http://www.gsxt.gov.cn/index.html）无严重违法企业记录。</w:t>
      </w:r>
    </w:p>
    <w:p w14:paraId="161BE6DC">
      <w:pPr>
        <w:autoSpaceDE w:val="0"/>
        <w:autoSpaceDN w:val="0"/>
        <w:adjustRightInd w:val="0"/>
        <w:spacing w:line="400" w:lineRule="atLeast"/>
        <w:ind w:firstLine="446" w:firstLineChars="200"/>
        <w:textAlignment w:val="bottom"/>
        <w:rPr>
          <w:rFonts w:ascii="宋体" w:hAnsi="宋体" w:cs="宋体"/>
          <w:b/>
          <w:sz w:val="22"/>
          <w:szCs w:val="22"/>
          <w:u w:val="single"/>
        </w:rPr>
      </w:pPr>
      <w:r>
        <w:rPr>
          <w:rFonts w:hint="eastAsia" w:ascii="宋体" w:hAnsi="宋体" w:cs="宋体"/>
          <w:b/>
          <w:sz w:val="22"/>
          <w:szCs w:val="22"/>
          <w:u w:val="single"/>
        </w:rPr>
        <w:t>2）供应商在中国执行信息公开网（http://zxgk.court.gov.cn/）无失信信息记录。</w:t>
      </w:r>
    </w:p>
    <w:p w14:paraId="310A9A09">
      <w:pPr>
        <w:autoSpaceDE w:val="0"/>
        <w:autoSpaceDN w:val="0"/>
        <w:adjustRightInd w:val="0"/>
        <w:spacing w:line="400" w:lineRule="atLeast"/>
        <w:ind w:firstLine="446" w:firstLineChars="200"/>
        <w:textAlignment w:val="bottom"/>
        <w:rPr>
          <w:rFonts w:ascii="宋体" w:hAnsi="宋体" w:cs="宋体"/>
          <w:b/>
          <w:sz w:val="22"/>
          <w:szCs w:val="22"/>
          <w:u w:val="single"/>
        </w:rPr>
      </w:pPr>
      <w:r>
        <w:rPr>
          <w:rFonts w:hint="eastAsia" w:ascii="宋体" w:hAnsi="宋体" w:cs="宋体"/>
          <w:b/>
          <w:sz w:val="22"/>
          <w:szCs w:val="22"/>
          <w:u w:val="single"/>
        </w:rPr>
        <w:t>3）供应商在中国政府采购网（http://www.ccgp.gov.cn/cr/list）无严重违法行为记录。</w:t>
      </w:r>
    </w:p>
    <w:p w14:paraId="741891DB">
      <w:pPr>
        <w:widowControl/>
        <w:snapToGrid w:val="0"/>
        <w:spacing w:line="400" w:lineRule="atLeast"/>
        <w:ind w:left="443" w:leftChars="208"/>
        <w:jc w:val="left"/>
        <w:rPr>
          <w:rFonts w:ascii="宋体" w:hAnsi="宋体" w:cs="宋体"/>
          <w:b/>
          <w:sz w:val="22"/>
          <w:szCs w:val="22"/>
          <w:u w:val="single"/>
        </w:rPr>
      </w:pPr>
      <w:r>
        <w:rPr>
          <w:rFonts w:hint="eastAsia" w:ascii="宋体" w:hAnsi="宋体" w:cs="宋体"/>
          <w:b/>
          <w:sz w:val="22"/>
          <w:szCs w:val="22"/>
          <w:u w:val="single"/>
        </w:rPr>
        <w:t>4）未被各级财政部门列入政府采购黑名单或被各级财政部门禁止参加政府采购项目投标。</w:t>
      </w:r>
    </w:p>
    <w:p w14:paraId="12A91A64">
      <w:pPr>
        <w:widowControl/>
        <w:snapToGrid w:val="0"/>
        <w:spacing w:line="400" w:lineRule="atLeast"/>
        <w:ind w:left="443" w:leftChars="208"/>
        <w:jc w:val="left"/>
        <w:rPr>
          <w:rFonts w:ascii="宋体" w:hAnsi="宋体" w:cs="宋体"/>
          <w:b/>
          <w:sz w:val="22"/>
          <w:szCs w:val="22"/>
          <w:u w:val="single"/>
        </w:rPr>
      </w:pPr>
      <w:r>
        <w:rPr>
          <w:rFonts w:hint="eastAsia" w:ascii="宋体" w:hAnsi="宋体" w:cs="宋体"/>
          <w:sz w:val="22"/>
          <w:szCs w:val="22"/>
        </w:rPr>
        <w:t>▲</w:t>
      </w:r>
      <w:r>
        <w:rPr>
          <w:rFonts w:hint="eastAsia" w:ascii="宋体" w:hAnsi="宋体" w:cs="宋体"/>
          <w:b/>
          <w:sz w:val="22"/>
          <w:szCs w:val="22"/>
          <w:u w:val="single"/>
        </w:rPr>
        <w:t>如供应商有上述情形并参与本项目投标的，一经查实，其投标做无效投标处理。</w:t>
      </w:r>
    </w:p>
    <w:p w14:paraId="10EE86FF">
      <w:pPr>
        <w:autoSpaceDE w:val="0"/>
        <w:autoSpaceDN w:val="0"/>
        <w:adjustRightInd w:val="0"/>
        <w:spacing w:line="400" w:lineRule="atLeast"/>
        <w:ind w:firstLine="446" w:firstLineChars="200"/>
        <w:rPr>
          <w:rFonts w:ascii="宋体" w:hAnsi="宋体" w:cs="宋体"/>
          <w:sz w:val="22"/>
          <w:szCs w:val="22"/>
          <w:lang w:val="zh-CN"/>
        </w:rPr>
      </w:pPr>
      <w:r>
        <w:rPr>
          <w:rFonts w:hint="eastAsia" w:ascii="宋体" w:hAnsi="宋体" w:cs="宋体"/>
          <w:bCs/>
          <w:sz w:val="22"/>
          <w:szCs w:val="22"/>
        </w:rPr>
        <w:t>9.</w:t>
      </w:r>
      <w:r>
        <w:rPr>
          <w:rFonts w:hint="eastAsia" w:ascii="宋体" w:hAnsi="宋体" w:cs="宋体"/>
          <w:sz w:val="22"/>
          <w:szCs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A275028">
      <w:pPr>
        <w:widowControl/>
        <w:snapToGrid w:val="0"/>
        <w:spacing w:line="380" w:lineRule="exact"/>
        <w:ind w:firstLine="446" w:firstLineChars="200"/>
        <w:rPr>
          <w:rFonts w:ascii="宋体" w:hAnsi="宋体" w:cs="宋体"/>
          <w:sz w:val="22"/>
          <w:szCs w:val="22"/>
          <w:u w:val="single"/>
        </w:rPr>
      </w:pPr>
      <w:r>
        <w:rPr>
          <w:rFonts w:hint="eastAsia" w:ascii="宋体" w:hAnsi="宋体" w:cs="宋体"/>
          <w:sz w:val="22"/>
          <w:szCs w:val="22"/>
        </w:rPr>
        <w:t>10</w:t>
      </w:r>
      <w:r>
        <w:rPr>
          <w:rFonts w:hint="eastAsia" w:ascii="宋体" w:hAnsi="宋体" w:cs="宋体"/>
          <w:sz w:val="22"/>
          <w:szCs w:val="22"/>
          <w:lang w:val="zh-CN"/>
        </w:rPr>
        <w:t>.</w:t>
      </w:r>
      <w:r>
        <w:rPr>
          <w:rFonts w:hint="eastAsia" w:ascii="宋体" w:hAnsi="宋体" w:cs="宋体"/>
          <w:sz w:val="22"/>
          <w:szCs w:val="22"/>
          <w:u w:val="single"/>
        </w:rPr>
        <w:t>符合资格要求的供应商均可在本公告附件下载竞争性磋商文件，并按竞争性磋商文件规定的时间、地点递交投标文件（竞争性磋商文件下载网址：浙江政府采购网（</w:t>
      </w:r>
      <w:r>
        <w:rPr>
          <w:rFonts w:hint="eastAsia" w:ascii="宋体" w:hAnsi="宋体" w:cs="宋体"/>
          <w:sz w:val="22"/>
          <w:szCs w:val="22"/>
          <w:u w:val="single"/>
        </w:rPr>
        <w:fldChar w:fldCharType="begin"/>
      </w:r>
      <w:r>
        <w:rPr>
          <w:sz w:val="22"/>
          <w:szCs w:val="22"/>
        </w:rPr>
        <w:instrText xml:space="preserve">HYPERLINK "http://www.zjzfcg"</w:instrText>
      </w:r>
      <w:r>
        <w:rPr>
          <w:rFonts w:hint="eastAsia" w:ascii="宋体" w:hAnsi="宋体" w:cs="宋体"/>
          <w:sz w:val="22"/>
          <w:szCs w:val="22"/>
          <w:u w:val="single"/>
        </w:rPr>
        <w:fldChar w:fldCharType="separate"/>
      </w:r>
      <w:r>
        <w:rPr>
          <w:rFonts w:hint="eastAsia" w:ascii="宋体" w:hAnsi="宋体" w:cs="宋体"/>
          <w:sz w:val="22"/>
          <w:szCs w:val="22"/>
          <w:u w:val="single"/>
        </w:rPr>
        <w:t>www.zjzfcg</w:t>
      </w:r>
      <w:r>
        <w:rPr>
          <w:rFonts w:hint="eastAsia" w:ascii="宋体" w:hAnsi="宋体" w:cs="宋体"/>
          <w:sz w:val="22"/>
          <w:szCs w:val="22"/>
          <w:u w:val="single"/>
        </w:rPr>
        <w:fldChar w:fldCharType="end"/>
      </w:r>
      <w:r>
        <w:rPr>
          <w:rFonts w:hint="eastAsia" w:ascii="宋体" w:hAnsi="宋体" w:cs="宋体"/>
          <w:sz w:val="22"/>
          <w:szCs w:val="22"/>
          <w:u w:val="single"/>
        </w:rPr>
        <w:t>.gov.cn/）,竞争性磋商文件如有补充更正均见浙江政府采购网http://www.zjzfcg.gov.cn/。供应商须在投标截止前自行查看是否有补充、更正文件，并按补充、更正文件要求投标，否则责任自负。</w:t>
      </w:r>
    </w:p>
    <w:bookmarkEnd w:id="4"/>
    <w:p w14:paraId="3CABB416">
      <w:pPr>
        <w:autoSpaceDE w:val="0"/>
        <w:autoSpaceDN w:val="0"/>
        <w:adjustRightInd w:val="0"/>
        <w:spacing w:line="400" w:lineRule="atLeast"/>
        <w:ind w:firstLine="446" w:firstLineChars="200"/>
        <w:rPr>
          <w:rFonts w:ascii="宋体" w:hAnsi="宋体" w:cs="宋体"/>
          <w:b/>
          <w:sz w:val="22"/>
          <w:szCs w:val="22"/>
          <w:lang w:val="zh-CN"/>
        </w:rPr>
      </w:pPr>
      <w:bookmarkStart w:id="6" w:name="_Toc9317_WPSOffice_Level3"/>
      <w:r>
        <w:rPr>
          <w:rFonts w:hint="eastAsia" w:ascii="宋体" w:hAnsi="宋体" w:cs="宋体"/>
          <w:b/>
          <w:sz w:val="22"/>
          <w:szCs w:val="22"/>
        </w:rPr>
        <w:t>二</w:t>
      </w:r>
      <w:r>
        <w:rPr>
          <w:rFonts w:hint="eastAsia" w:ascii="宋体" w:hAnsi="宋体" w:cs="宋体"/>
          <w:b/>
          <w:sz w:val="22"/>
          <w:szCs w:val="22"/>
          <w:lang w:val="zh-CN"/>
        </w:rPr>
        <w:t>、竞争性磋商文件</w:t>
      </w:r>
    </w:p>
    <w:p w14:paraId="429BB04E">
      <w:pPr>
        <w:spacing w:line="400" w:lineRule="atLeast"/>
        <w:ind w:firstLine="446" w:firstLineChars="200"/>
        <w:rPr>
          <w:rFonts w:ascii="宋体" w:hAnsi="宋体" w:cs="宋体"/>
          <w:sz w:val="22"/>
          <w:szCs w:val="22"/>
        </w:rPr>
      </w:pPr>
      <w:bookmarkStart w:id="7" w:name="_Toc24610_WPSOffice_Level3"/>
      <w:r>
        <w:rPr>
          <w:rFonts w:hint="eastAsia" w:ascii="宋体" w:hAnsi="宋体" w:cs="宋体"/>
          <w:sz w:val="22"/>
          <w:szCs w:val="22"/>
          <w:lang w:val="zh-CN"/>
        </w:rPr>
        <w:t>1.竞争性磋商文件</w:t>
      </w:r>
      <w:bookmarkEnd w:id="7"/>
    </w:p>
    <w:p w14:paraId="0CE60082">
      <w:pPr>
        <w:autoSpaceDE w:val="0"/>
        <w:autoSpaceDN w:val="0"/>
        <w:adjustRightInd w:val="0"/>
        <w:spacing w:line="400" w:lineRule="atLeast"/>
        <w:ind w:firstLine="446" w:firstLineChars="200"/>
        <w:rPr>
          <w:rFonts w:ascii="宋体" w:hAnsi="宋体" w:cs="宋体"/>
          <w:sz w:val="22"/>
          <w:szCs w:val="22"/>
          <w:lang w:val="zh-CN"/>
        </w:rPr>
      </w:pPr>
      <w:r>
        <w:rPr>
          <w:rFonts w:hint="eastAsia" w:ascii="宋体" w:hAnsi="宋体" w:cs="宋体"/>
          <w:sz w:val="22"/>
          <w:szCs w:val="22"/>
          <w:lang w:val="zh-CN"/>
        </w:rPr>
        <w:t>1.1</w:t>
      </w:r>
      <w:r>
        <w:rPr>
          <w:rFonts w:hint="eastAsia" w:ascii="宋体" w:hAnsi="宋体" w:cs="宋体"/>
          <w:sz w:val="22"/>
          <w:szCs w:val="22"/>
        </w:rPr>
        <w:t xml:space="preserve"> </w:t>
      </w:r>
      <w:r>
        <w:rPr>
          <w:rFonts w:hint="eastAsia" w:ascii="宋体" w:hAnsi="宋体" w:cs="宋体"/>
          <w:sz w:val="22"/>
          <w:szCs w:val="22"/>
          <w:lang w:val="zh-CN"/>
        </w:rPr>
        <w:t>竞争性磋商文件的发放</w:t>
      </w:r>
    </w:p>
    <w:p w14:paraId="60172A26">
      <w:pPr>
        <w:autoSpaceDE w:val="0"/>
        <w:autoSpaceDN w:val="0"/>
        <w:adjustRightInd w:val="0"/>
        <w:spacing w:line="400" w:lineRule="atLeast"/>
        <w:ind w:firstLine="446" w:firstLineChars="200"/>
        <w:rPr>
          <w:rFonts w:ascii="宋体" w:hAnsi="宋体" w:cs="宋体"/>
          <w:sz w:val="22"/>
          <w:szCs w:val="22"/>
          <w:lang w:val="zh-CN"/>
        </w:rPr>
      </w:pPr>
      <w:r>
        <w:rPr>
          <w:rFonts w:hint="eastAsia" w:ascii="宋体" w:hAnsi="宋体" w:cs="宋体"/>
          <w:sz w:val="22"/>
          <w:szCs w:val="22"/>
          <w:lang w:val="zh-CN"/>
        </w:rPr>
        <w:t>本项目投标供应商直接</w:t>
      </w:r>
      <w:r>
        <w:rPr>
          <w:rFonts w:hint="eastAsia" w:ascii="宋体" w:hAnsi="宋体" w:cs="宋体"/>
          <w:sz w:val="22"/>
          <w:szCs w:val="22"/>
        </w:rPr>
        <w:t>在</w:t>
      </w:r>
      <w:r>
        <w:rPr>
          <w:rFonts w:hint="eastAsia" w:ascii="宋体" w:hAnsi="宋体" w:cs="宋体"/>
          <w:sz w:val="22"/>
          <w:szCs w:val="22"/>
          <w:lang w:val="zh-CN"/>
        </w:rPr>
        <w:t>网上</w:t>
      </w:r>
      <w:r>
        <w:rPr>
          <w:rFonts w:hint="eastAsia" w:ascii="宋体" w:hAnsi="宋体" w:cs="宋体"/>
          <w:sz w:val="22"/>
          <w:szCs w:val="22"/>
        </w:rPr>
        <w:t>下载</w:t>
      </w:r>
      <w:r>
        <w:rPr>
          <w:rFonts w:hint="eastAsia" w:ascii="宋体" w:hAnsi="宋体" w:cs="宋体"/>
          <w:sz w:val="22"/>
          <w:szCs w:val="22"/>
          <w:lang w:val="zh-CN"/>
        </w:rPr>
        <w:t>竞争性磋商文件。</w:t>
      </w:r>
    </w:p>
    <w:p w14:paraId="461CFB8D">
      <w:pPr>
        <w:autoSpaceDE w:val="0"/>
        <w:autoSpaceDN w:val="0"/>
        <w:adjustRightInd w:val="0"/>
        <w:spacing w:line="400" w:lineRule="atLeast"/>
        <w:ind w:firstLine="446" w:firstLineChars="200"/>
        <w:textAlignment w:val="bottom"/>
        <w:outlineLvl w:val="1"/>
        <w:rPr>
          <w:rFonts w:ascii="宋体" w:hAnsi="宋体" w:cs="宋体"/>
          <w:sz w:val="22"/>
          <w:szCs w:val="22"/>
        </w:rPr>
      </w:pPr>
      <w:r>
        <w:rPr>
          <w:rFonts w:hint="eastAsia" w:ascii="宋体" w:hAnsi="宋体" w:cs="宋体"/>
          <w:sz w:val="22"/>
          <w:szCs w:val="22"/>
          <w:lang w:val="zh-CN"/>
        </w:rPr>
        <w:t>1.2</w:t>
      </w:r>
      <w:r>
        <w:rPr>
          <w:rFonts w:hint="eastAsia" w:ascii="宋体" w:hAnsi="宋体" w:cs="宋体"/>
          <w:sz w:val="22"/>
          <w:szCs w:val="22"/>
        </w:rPr>
        <w:t xml:space="preserve"> 竞争性磋商文件约束力</w:t>
      </w:r>
    </w:p>
    <w:p w14:paraId="166DED33">
      <w:pPr>
        <w:autoSpaceDE w:val="0"/>
        <w:autoSpaceDN w:val="0"/>
        <w:adjustRightInd w:val="0"/>
        <w:spacing w:line="400" w:lineRule="atLeast"/>
        <w:ind w:firstLine="446" w:firstLineChars="200"/>
        <w:rPr>
          <w:rFonts w:ascii="宋体" w:hAnsi="宋体" w:cs="宋体"/>
          <w:b/>
          <w:sz w:val="22"/>
          <w:szCs w:val="22"/>
          <w:u w:val="single"/>
          <w:lang w:val="zh-CN"/>
        </w:rPr>
      </w:pPr>
      <w:r>
        <w:rPr>
          <w:rFonts w:hint="eastAsia" w:ascii="宋体" w:hAnsi="宋体" w:cs="宋体"/>
          <w:b/>
          <w:sz w:val="22"/>
          <w:szCs w:val="22"/>
          <w:u w:val="single"/>
          <w:lang w:val="zh-CN"/>
        </w:rPr>
        <w:t>供应商</w:t>
      </w:r>
      <w:r>
        <w:rPr>
          <w:rFonts w:hint="eastAsia" w:ascii="宋体" w:hAnsi="宋体" w:cs="宋体"/>
          <w:b/>
          <w:sz w:val="22"/>
          <w:szCs w:val="22"/>
          <w:u w:val="single"/>
        </w:rPr>
        <w:t>一旦获取了本项目竞争性磋商文件，在质疑期内未提出质疑，并参加投标，即被认为接受了本竞争性磋商文件中所有条款和规定。</w:t>
      </w:r>
    </w:p>
    <w:bookmarkEnd w:id="6"/>
    <w:p w14:paraId="045F54E1">
      <w:pPr>
        <w:autoSpaceDE w:val="0"/>
        <w:autoSpaceDN w:val="0"/>
        <w:adjustRightInd w:val="0"/>
        <w:spacing w:line="400" w:lineRule="atLeast"/>
        <w:ind w:firstLine="669" w:firstLineChars="300"/>
        <w:rPr>
          <w:rFonts w:ascii="宋体" w:hAnsi="宋体" w:cs="宋体"/>
          <w:sz w:val="22"/>
          <w:szCs w:val="22"/>
          <w:lang w:val="zh-CN"/>
        </w:rPr>
      </w:pPr>
      <w:r>
        <w:rPr>
          <w:rFonts w:hint="eastAsia" w:ascii="宋体" w:hAnsi="宋体" w:cs="宋体"/>
          <w:sz w:val="22"/>
          <w:szCs w:val="22"/>
          <w:lang w:val="zh-CN"/>
        </w:rPr>
        <w:t>2.竞争性磋商文件的澄清</w:t>
      </w:r>
    </w:p>
    <w:p w14:paraId="5B418F28">
      <w:pPr>
        <w:autoSpaceDE w:val="0"/>
        <w:autoSpaceDN w:val="0"/>
        <w:adjustRightInd w:val="0"/>
        <w:spacing w:line="400" w:lineRule="atLeast"/>
        <w:ind w:firstLine="446" w:firstLineChars="200"/>
        <w:rPr>
          <w:rFonts w:ascii="宋体" w:hAnsi="宋体" w:cs="宋体"/>
          <w:sz w:val="22"/>
          <w:szCs w:val="22"/>
          <w:lang w:val="zh-CN"/>
        </w:rPr>
      </w:pPr>
      <w:r>
        <w:rPr>
          <w:rFonts w:hint="eastAsia" w:ascii="宋体" w:hAnsi="宋体" w:cs="宋体"/>
          <w:sz w:val="22"/>
          <w:szCs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E1FD434">
      <w:pPr>
        <w:autoSpaceDE w:val="0"/>
        <w:autoSpaceDN w:val="0"/>
        <w:adjustRightInd w:val="0"/>
        <w:spacing w:line="400" w:lineRule="atLeast"/>
        <w:ind w:firstLine="446" w:firstLineChars="200"/>
        <w:rPr>
          <w:rFonts w:ascii="宋体" w:hAnsi="宋体" w:cs="宋体"/>
          <w:sz w:val="22"/>
          <w:szCs w:val="22"/>
          <w:lang w:val="zh-CN"/>
        </w:rPr>
      </w:pPr>
      <w:bookmarkStart w:id="8" w:name="_Toc6226_WPSOffice_Level3"/>
      <w:r>
        <w:rPr>
          <w:rFonts w:hint="eastAsia" w:ascii="宋体" w:hAnsi="宋体" w:cs="宋体"/>
          <w:sz w:val="22"/>
          <w:szCs w:val="22"/>
          <w:lang w:val="zh-CN"/>
        </w:rPr>
        <w:t>3.竞争性磋商文件的修改</w:t>
      </w:r>
      <w:bookmarkEnd w:id="8"/>
    </w:p>
    <w:p w14:paraId="492342A4">
      <w:pPr>
        <w:autoSpaceDE w:val="0"/>
        <w:autoSpaceDN w:val="0"/>
        <w:adjustRightInd w:val="0"/>
        <w:spacing w:line="400" w:lineRule="atLeast"/>
        <w:ind w:firstLine="446" w:firstLineChars="200"/>
        <w:rPr>
          <w:rFonts w:ascii="宋体" w:hAnsi="宋体" w:cs="宋体"/>
          <w:sz w:val="22"/>
          <w:szCs w:val="22"/>
          <w:lang w:val="zh-CN"/>
        </w:rPr>
      </w:pPr>
      <w:r>
        <w:rPr>
          <w:rFonts w:hint="eastAsia" w:ascii="宋体" w:hAnsi="宋体" w:cs="宋体"/>
          <w:sz w:val="22"/>
          <w:szCs w:val="22"/>
          <w:lang w:val="zh-CN"/>
        </w:rPr>
        <w:t>3.1</w:t>
      </w:r>
      <w:r>
        <w:rPr>
          <w:rFonts w:hint="eastAsia" w:ascii="宋体" w:hAnsi="宋体" w:cs="宋体"/>
          <w:sz w:val="22"/>
          <w:szCs w:val="22"/>
        </w:rPr>
        <w:t xml:space="preserve"> </w:t>
      </w:r>
      <w:r>
        <w:rPr>
          <w:rFonts w:hint="eastAsia" w:ascii="宋体" w:hAnsi="宋体" w:cs="宋体"/>
          <w:sz w:val="22"/>
          <w:szCs w:val="22"/>
          <w:lang w:val="zh-CN"/>
        </w:rPr>
        <w:t>在投标截止时间前，采购人或采购机构有权修改竞争性磋商文件，并通知供应商。补充文件作为竞争性磋商文件的补充和组成部分，对所有供应商均有约束力。</w:t>
      </w:r>
    </w:p>
    <w:p w14:paraId="152FE77F">
      <w:pPr>
        <w:autoSpaceDE w:val="0"/>
        <w:autoSpaceDN w:val="0"/>
        <w:adjustRightInd w:val="0"/>
        <w:spacing w:line="400" w:lineRule="atLeast"/>
        <w:ind w:firstLine="446" w:firstLineChars="200"/>
        <w:rPr>
          <w:rFonts w:ascii="宋体" w:hAnsi="宋体" w:cs="宋体"/>
          <w:b/>
          <w:sz w:val="22"/>
          <w:szCs w:val="22"/>
          <w:lang w:val="zh-CN"/>
        </w:rPr>
      </w:pPr>
      <w:r>
        <w:rPr>
          <w:rFonts w:hint="eastAsia" w:ascii="宋体" w:hAnsi="宋体" w:cs="宋体"/>
          <w:sz w:val="22"/>
          <w:szCs w:val="22"/>
          <w:lang w:val="zh-CN"/>
        </w:rPr>
        <w:t>3.2</w:t>
      </w:r>
      <w:r>
        <w:rPr>
          <w:rFonts w:hint="eastAsia" w:ascii="宋体" w:hAnsi="宋体" w:cs="宋体"/>
          <w:sz w:val="22"/>
          <w:szCs w:val="22"/>
        </w:rPr>
        <w:t xml:space="preserve"> </w:t>
      </w:r>
      <w:r>
        <w:rPr>
          <w:rFonts w:hint="eastAsia" w:ascii="宋体" w:hAnsi="宋体" w:cs="宋体"/>
          <w:sz w:val="22"/>
          <w:szCs w:val="22"/>
          <w:lang w:val="zh-CN"/>
        </w:rPr>
        <w:t>为使供应商有足够的时间按竞争性磋商文件要求修正投标文件，采购人按相关规定推迟投标截止时间和开标时间，并将此变更通知放至相关网站公示。</w:t>
      </w:r>
    </w:p>
    <w:p w14:paraId="0C9316FA">
      <w:pPr>
        <w:autoSpaceDE w:val="0"/>
        <w:autoSpaceDN w:val="0"/>
        <w:adjustRightInd w:val="0"/>
        <w:spacing w:line="400" w:lineRule="atLeast"/>
        <w:ind w:firstLine="446" w:firstLineChars="200"/>
        <w:rPr>
          <w:rFonts w:ascii="宋体" w:hAnsi="宋体" w:cs="宋体"/>
          <w:b/>
          <w:sz w:val="22"/>
          <w:szCs w:val="22"/>
          <w:lang w:val="zh-CN"/>
        </w:rPr>
      </w:pPr>
      <w:bookmarkStart w:id="9" w:name="_Toc4378_WPSOffice_Level2"/>
      <w:r>
        <w:rPr>
          <w:rFonts w:hint="eastAsia" w:ascii="宋体" w:hAnsi="宋体" w:cs="宋体"/>
          <w:b/>
          <w:sz w:val="22"/>
          <w:szCs w:val="22"/>
        </w:rPr>
        <w:t>三</w:t>
      </w:r>
      <w:r>
        <w:rPr>
          <w:rFonts w:hint="eastAsia" w:ascii="宋体" w:hAnsi="宋体" w:cs="宋体"/>
          <w:b/>
          <w:sz w:val="22"/>
          <w:szCs w:val="22"/>
          <w:lang w:val="zh-CN"/>
        </w:rPr>
        <w:t>、</w:t>
      </w:r>
      <w:bookmarkEnd w:id="9"/>
      <w:r>
        <w:rPr>
          <w:rFonts w:hint="eastAsia" w:ascii="宋体" w:hAnsi="宋体" w:cs="宋体"/>
          <w:b/>
          <w:sz w:val="22"/>
          <w:szCs w:val="22"/>
          <w:lang w:val="zh-CN"/>
        </w:rPr>
        <w:t>投标文件</w:t>
      </w:r>
    </w:p>
    <w:p w14:paraId="7F089671">
      <w:pPr>
        <w:autoSpaceDE w:val="0"/>
        <w:autoSpaceDN w:val="0"/>
        <w:adjustRightInd w:val="0"/>
        <w:spacing w:line="400" w:lineRule="atLeast"/>
        <w:ind w:firstLine="446" w:firstLineChars="200"/>
        <w:rPr>
          <w:rFonts w:ascii="宋体" w:hAnsi="宋体" w:cs="宋体"/>
          <w:sz w:val="22"/>
          <w:szCs w:val="22"/>
          <w:lang w:val="zh-CN"/>
        </w:rPr>
      </w:pPr>
      <w:r>
        <w:rPr>
          <w:rFonts w:hint="eastAsia" w:ascii="宋体" w:hAnsi="宋体" w:cs="宋体"/>
          <w:sz w:val="22"/>
          <w:szCs w:val="22"/>
          <w:lang w:val="zh-CN"/>
        </w:rPr>
        <w:t>1.投标文件</w:t>
      </w:r>
    </w:p>
    <w:p w14:paraId="1C0535AB">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lang w:val="zh-CN"/>
        </w:rPr>
        <w:t>1.1</w:t>
      </w:r>
      <w:r>
        <w:rPr>
          <w:rFonts w:hint="eastAsia" w:ascii="宋体" w:hAnsi="宋体" w:cs="宋体"/>
          <w:sz w:val="22"/>
          <w:szCs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59A22F7A">
      <w:pPr>
        <w:autoSpaceDE w:val="0"/>
        <w:autoSpaceDN w:val="0"/>
        <w:adjustRightInd w:val="0"/>
        <w:spacing w:line="400" w:lineRule="atLeast"/>
        <w:ind w:firstLine="446" w:firstLineChars="200"/>
        <w:textAlignment w:val="bottom"/>
        <w:rPr>
          <w:rFonts w:ascii="宋体" w:hAnsi="宋体" w:cs="宋体"/>
          <w:sz w:val="22"/>
          <w:szCs w:val="22"/>
        </w:rPr>
      </w:pPr>
      <w:r>
        <w:rPr>
          <w:rFonts w:hint="eastAsia" w:ascii="宋体" w:hAnsi="宋体" w:cs="宋体"/>
          <w:sz w:val="22"/>
          <w:szCs w:val="22"/>
          <w:lang w:val="zh-CN"/>
        </w:rPr>
        <w:t>1.2</w:t>
      </w:r>
      <w:r>
        <w:rPr>
          <w:rFonts w:hint="eastAsia" w:ascii="宋体" w:hAnsi="宋体" w:cs="宋体"/>
          <w:sz w:val="22"/>
          <w:szCs w:val="22"/>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169272F">
      <w:pPr>
        <w:autoSpaceDE w:val="0"/>
        <w:autoSpaceDN w:val="0"/>
        <w:adjustRightInd w:val="0"/>
        <w:spacing w:line="400" w:lineRule="atLeast"/>
        <w:ind w:firstLine="446" w:firstLineChars="200"/>
        <w:rPr>
          <w:rFonts w:ascii="宋体" w:hAnsi="宋体" w:cs="宋体"/>
          <w:sz w:val="22"/>
          <w:szCs w:val="22"/>
          <w:lang w:val="zh-CN"/>
        </w:rPr>
      </w:pPr>
      <w:r>
        <w:rPr>
          <w:rFonts w:hint="eastAsia" w:ascii="宋体" w:hAnsi="宋体" w:cs="宋体"/>
          <w:sz w:val="22"/>
          <w:szCs w:val="22"/>
          <w:lang w:val="zh-CN"/>
        </w:rPr>
        <w:t>1.3</w:t>
      </w:r>
      <w:r>
        <w:rPr>
          <w:rFonts w:hint="eastAsia" w:ascii="宋体" w:hAnsi="宋体" w:cs="宋体"/>
          <w:sz w:val="22"/>
          <w:szCs w:val="22"/>
        </w:rPr>
        <w:t xml:space="preserve"> </w:t>
      </w:r>
      <w:r>
        <w:rPr>
          <w:rFonts w:hint="eastAsia" w:ascii="宋体" w:hAnsi="宋体" w:cs="宋体"/>
          <w:sz w:val="22"/>
          <w:szCs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30C69778">
      <w:pPr>
        <w:snapToGrid w:val="0"/>
        <w:spacing w:line="400" w:lineRule="atLeast"/>
        <w:ind w:left="221" w:leftChars="104" w:firstLine="223" w:firstLineChars="100"/>
        <w:textAlignment w:val="baseline"/>
        <w:rPr>
          <w:rFonts w:ascii="宋体" w:hAnsi="宋体" w:cs="宋体"/>
          <w:sz w:val="22"/>
          <w:szCs w:val="22"/>
          <w:lang w:val="zh-CN"/>
        </w:rPr>
      </w:pPr>
      <w:r>
        <w:rPr>
          <w:rFonts w:hint="eastAsia" w:ascii="宋体" w:hAnsi="宋体" w:cs="宋体"/>
          <w:sz w:val="22"/>
          <w:szCs w:val="22"/>
          <w:lang w:val="zh-CN"/>
        </w:rPr>
        <w:t>2.投标文件的组成</w:t>
      </w:r>
    </w:p>
    <w:p w14:paraId="675956BC">
      <w:pPr>
        <w:snapToGrid w:val="0"/>
        <w:spacing w:line="400" w:lineRule="atLeast"/>
        <w:ind w:left="221" w:leftChars="104" w:firstLine="223" w:firstLineChars="100"/>
        <w:textAlignment w:val="baseline"/>
        <w:rPr>
          <w:rFonts w:ascii="宋体" w:hAnsi="宋体" w:cs="宋体"/>
          <w:b/>
          <w:bCs/>
          <w:sz w:val="22"/>
          <w:szCs w:val="22"/>
          <w:u w:val="single"/>
          <w:lang w:val="zh-CN"/>
        </w:rPr>
      </w:pPr>
      <w:r>
        <w:rPr>
          <w:rFonts w:hint="eastAsia" w:ascii="宋体" w:hAnsi="宋体" w:cs="宋体"/>
          <w:b/>
          <w:bCs/>
          <w:sz w:val="22"/>
          <w:szCs w:val="22"/>
          <w:u w:val="single" w:color="000000"/>
        </w:rPr>
        <w:t>投标文件由《资格文件》、《商务技术文件》、《报价文件》三部分组成。</w:t>
      </w:r>
    </w:p>
    <w:p w14:paraId="6B7D59C0">
      <w:pPr>
        <w:tabs>
          <w:tab w:val="left" w:pos="1069"/>
          <w:tab w:val="left" w:pos="2352"/>
        </w:tabs>
        <w:autoSpaceDE w:val="0"/>
        <w:autoSpaceDN w:val="0"/>
        <w:adjustRightInd w:val="0"/>
        <w:snapToGrid w:val="0"/>
        <w:spacing w:line="400" w:lineRule="atLeast"/>
        <w:ind w:firstLine="669" w:firstLineChars="300"/>
        <w:rPr>
          <w:rFonts w:ascii="宋体" w:hAnsi="宋体" w:cs="宋体"/>
          <w:b/>
          <w:sz w:val="22"/>
          <w:szCs w:val="22"/>
          <w:lang w:val="zh-CN"/>
        </w:rPr>
      </w:pPr>
      <w:r>
        <w:rPr>
          <w:rFonts w:hint="eastAsia" w:ascii="宋体" w:hAnsi="宋体" w:cs="宋体"/>
          <w:sz w:val="22"/>
          <w:szCs w:val="22"/>
          <w:lang w:val="zh-CN"/>
        </w:rPr>
        <w:t>2.1</w:t>
      </w:r>
      <w:r>
        <w:rPr>
          <w:rFonts w:hint="eastAsia" w:ascii="宋体" w:hAnsi="宋体" w:cs="宋体"/>
          <w:sz w:val="22"/>
          <w:szCs w:val="22"/>
        </w:rPr>
        <w:t xml:space="preserve"> </w:t>
      </w:r>
      <w:r>
        <w:rPr>
          <w:rFonts w:hint="eastAsia" w:ascii="宋体" w:hAnsi="宋体" w:cs="宋体"/>
          <w:b/>
          <w:bCs/>
          <w:sz w:val="22"/>
          <w:szCs w:val="22"/>
        </w:rPr>
        <w:t>《报价文件》</w:t>
      </w:r>
      <w:r>
        <w:rPr>
          <w:rFonts w:hint="eastAsia" w:ascii="宋体" w:hAnsi="宋体" w:cs="宋体"/>
          <w:b/>
          <w:bCs/>
          <w:sz w:val="22"/>
          <w:szCs w:val="22"/>
          <w:lang w:val="zh-CN"/>
        </w:rPr>
        <w:t>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1546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56197B47">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lang w:val="zh-CN"/>
              </w:rPr>
            </w:pPr>
            <w:bookmarkStart w:id="10" w:name="_Toc132122113"/>
            <w:bookmarkStart w:id="11" w:name="_Toc132122410"/>
            <w:r>
              <w:rPr>
                <w:rFonts w:hint="eastAsia" w:ascii="宋体" w:hAnsi="宋体" w:cs="宋体"/>
                <w:sz w:val="22"/>
                <w:szCs w:val="22"/>
                <w:lang w:val="zh-CN"/>
              </w:rPr>
              <w:t>序号</w:t>
            </w:r>
          </w:p>
        </w:tc>
        <w:tc>
          <w:tcPr>
            <w:tcW w:w="8736" w:type="dxa"/>
          </w:tcPr>
          <w:p w14:paraId="0006CB2A">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lang w:val="zh-CN"/>
              </w:rPr>
            </w:pPr>
            <w:r>
              <w:rPr>
                <w:rFonts w:hint="eastAsia" w:ascii="宋体" w:hAnsi="宋体" w:cs="宋体"/>
                <w:sz w:val="22"/>
                <w:szCs w:val="22"/>
                <w:lang w:val="zh-CN"/>
              </w:rPr>
              <w:t>内容（▲序号</w:t>
            </w:r>
            <w:r>
              <w:rPr>
                <w:rFonts w:hint="eastAsia" w:ascii="宋体" w:hAnsi="宋体" w:cs="宋体"/>
                <w:sz w:val="22"/>
                <w:szCs w:val="22"/>
              </w:rPr>
              <w:t>1</w:t>
            </w:r>
            <w:r>
              <w:rPr>
                <w:rFonts w:hint="eastAsia" w:ascii="宋体" w:hAnsi="宋体" w:cs="宋体"/>
                <w:sz w:val="22"/>
                <w:szCs w:val="22"/>
                <w:lang w:val="zh-CN"/>
              </w:rPr>
              <w:t>项供应商必须提供，否则不能通过符合性审查的，责任自负）</w:t>
            </w:r>
          </w:p>
        </w:tc>
      </w:tr>
      <w:tr w14:paraId="56F8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6AD6F2">
            <w:pPr>
              <w:keepNext w:val="0"/>
              <w:keepLines w:val="0"/>
              <w:numPr>
                <w:ilvl w:val="0"/>
                <w:numId w:val="4"/>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738116F6">
            <w:pPr>
              <w:keepNext w:val="0"/>
              <w:keepLines w:val="0"/>
              <w:suppressLineNumbers w:val="0"/>
              <w:tabs>
                <w:tab w:val="left" w:pos="1069"/>
                <w:tab w:val="left" w:pos="2352"/>
              </w:tabs>
              <w:autoSpaceDE w:val="0"/>
              <w:autoSpaceDN w:val="0"/>
              <w:adjustRightInd w:val="0"/>
              <w:spacing w:before="0" w:beforeAutospacing="0" w:after="0" w:afterAutospacing="0" w:line="430" w:lineRule="atLeast"/>
              <w:ind w:left="0" w:right="0"/>
              <w:textAlignment w:val="bottom"/>
              <w:rPr>
                <w:rFonts w:hint="default" w:ascii="宋体" w:hAnsi="宋体" w:cs="宋体"/>
                <w:sz w:val="22"/>
                <w:szCs w:val="22"/>
              </w:rPr>
            </w:pPr>
            <w:r>
              <w:rPr>
                <w:rFonts w:hint="eastAsia" w:ascii="宋体" w:hAnsi="宋体" w:cs="宋体"/>
                <w:sz w:val="22"/>
                <w:szCs w:val="22"/>
              </w:rPr>
              <w:t>开标（报价）一览表（附件一）</w:t>
            </w:r>
          </w:p>
        </w:tc>
      </w:tr>
      <w:tr w14:paraId="6996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1761682">
            <w:pPr>
              <w:keepNext w:val="0"/>
              <w:keepLines w:val="0"/>
              <w:numPr>
                <w:ilvl w:val="0"/>
                <w:numId w:val="4"/>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18A5E5EB">
            <w:pPr>
              <w:keepNext w:val="0"/>
              <w:keepLines w:val="0"/>
              <w:suppressLineNumbers w:val="0"/>
              <w:tabs>
                <w:tab w:val="left" w:pos="1069"/>
                <w:tab w:val="left" w:pos="2352"/>
              </w:tabs>
              <w:autoSpaceDE w:val="0"/>
              <w:autoSpaceDN w:val="0"/>
              <w:adjustRightInd w:val="0"/>
              <w:spacing w:before="0" w:beforeAutospacing="0" w:after="0" w:afterAutospacing="0" w:line="430" w:lineRule="atLeast"/>
              <w:ind w:left="0" w:right="0"/>
              <w:textAlignment w:val="bottom"/>
              <w:rPr>
                <w:rFonts w:hint="default" w:ascii="宋体" w:hAnsi="宋体" w:cs="宋体"/>
                <w:sz w:val="22"/>
                <w:szCs w:val="22"/>
              </w:rPr>
            </w:pPr>
            <w:r>
              <w:rPr>
                <w:rFonts w:hint="eastAsia" w:ascii="宋体" w:hAnsi="宋体" w:cs="宋体"/>
                <w:sz w:val="22"/>
                <w:szCs w:val="22"/>
              </w:rPr>
              <w:t>投标分项报价表（附件二）</w:t>
            </w:r>
          </w:p>
        </w:tc>
      </w:tr>
      <w:tr w14:paraId="3F45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2DB0463">
            <w:pPr>
              <w:keepNext w:val="0"/>
              <w:keepLines w:val="0"/>
              <w:numPr>
                <w:ilvl w:val="0"/>
                <w:numId w:val="4"/>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23195703">
            <w:pPr>
              <w:keepNext w:val="0"/>
              <w:keepLines w:val="0"/>
              <w:suppressLineNumbers w:val="0"/>
              <w:tabs>
                <w:tab w:val="left" w:pos="1069"/>
                <w:tab w:val="left" w:pos="2352"/>
              </w:tabs>
              <w:autoSpaceDE w:val="0"/>
              <w:autoSpaceDN w:val="0"/>
              <w:adjustRightInd w:val="0"/>
              <w:spacing w:before="0" w:beforeAutospacing="0" w:after="0" w:afterAutospacing="0" w:line="430" w:lineRule="atLeast"/>
              <w:ind w:left="0" w:right="0"/>
              <w:textAlignment w:val="bottom"/>
              <w:rPr>
                <w:rFonts w:hint="eastAsia" w:ascii="宋体" w:hAnsi="宋体" w:cs="宋体"/>
                <w:sz w:val="22"/>
                <w:szCs w:val="22"/>
              </w:rPr>
            </w:pPr>
            <w:r>
              <w:rPr>
                <w:rFonts w:hint="eastAsia" w:ascii="宋体" w:hAnsi="宋体" w:cs="宋体"/>
                <w:sz w:val="22"/>
                <w:szCs w:val="22"/>
              </w:rPr>
              <w:t>其它供应商须说明的资料（如有则提供）</w:t>
            </w:r>
          </w:p>
        </w:tc>
      </w:tr>
      <w:tr w14:paraId="24A8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1F64DE7D">
            <w:pPr>
              <w:keepNext w:val="0"/>
              <w:keepLines w:val="0"/>
              <w:numPr>
                <w:ilvl w:val="0"/>
                <w:numId w:val="4"/>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36" w:type="dxa"/>
            <w:tcBorders>
              <w:top w:val="single" w:color="auto" w:sz="4" w:space="0"/>
              <w:left w:val="single" w:color="auto" w:sz="4" w:space="0"/>
              <w:right w:val="single" w:color="auto" w:sz="4" w:space="0"/>
            </w:tcBorders>
          </w:tcPr>
          <w:p w14:paraId="22134850">
            <w:pPr>
              <w:keepNext w:val="0"/>
              <w:keepLines w:val="0"/>
              <w:suppressLineNumbers w:val="0"/>
              <w:tabs>
                <w:tab w:val="left" w:pos="1069"/>
                <w:tab w:val="left" w:pos="2352"/>
              </w:tabs>
              <w:autoSpaceDE w:val="0"/>
              <w:autoSpaceDN w:val="0"/>
              <w:adjustRightInd w:val="0"/>
              <w:spacing w:before="0" w:beforeAutospacing="0" w:after="0" w:afterAutospacing="0" w:line="430" w:lineRule="atLeast"/>
              <w:ind w:left="0" w:right="0"/>
              <w:textAlignment w:val="bottom"/>
              <w:rPr>
                <w:rFonts w:hint="default" w:ascii="宋体" w:hAnsi="宋体" w:cs="宋体"/>
                <w:sz w:val="22"/>
                <w:szCs w:val="22"/>
              </w:rPr>
            </w:pPr>
            <w:r>
              <w:rPr>
                <w:rFonts w:hint="eastAsia" w:ascii="宋体" w:hAnsi="宋体" w:cs="宋体"/>
                <w:sz w:val="22"/>
                <w:szCs w:val="22"/>
              </w:rPr>
              <w:t>中小企业相关的证明材料（如有则提供）</w:t>
            </w:r>
          </w:p>
          <w:p w14:paraId="02C05393">
            <w:pPr>
              <w:keepNext w:val="0"/>
              <w:keepLines w:val="0"/>
              <w:suppressLineNumbers w:val="0"/>
              <w:tabs>
                <w:tab w:val="left" w:pos="1069"/>
                <w:tab w:val="left" w:pos="2352"/>
              </w:tabs>
              <w:autoSpaceDE w:val="0"/>
              <w:autoSpaceDN w:val="0"/>
              <w:adjustRightInd w:val="0"/>
              <w:spacing w:before="0" w:beforeAutospacing="0" w:after="0" w:afterAutospacing="0" w:line="430" w:lineRule="atLeast"/>
              <w:ind w:left="0" w:right="0"/>
              <w:textAlignment w:val="bottom"/>
              <w:rPr>
                <w:rFonts w:hint="default" w:ascii="宋体" w:hAnsi="宋体" w:cs="宋体"/>
                <w:sz w:val="22"/>
                <w:szCs w:val="22"/>
              </w:rPr>
            </w:pPr>
            <w:r>
              <w:rPr>
                <w:rFonts w:hint="eastAsia" w:ascii="宋体" w:hAnsi="宋体" w:cs="宋体"/>
                <w:sz w:val="22"/>
                <w:szCs w:val="22"/>
              </w:rPr>
              <w:t>中小企业</w:t>
            </w:r>
          </w:p>
          <w:p w14:paraId="52713B3C">
            <w:pPr>
              <w:keepNext w:val="0"/>
              <w:keepLines w:val="0"/>
              <w:suppressLineNumbers w:val="0"/>
              <w:tabs>
                <w:tab w:val="left" w:pos="1069"/>
                <w:tab w:val="left" w:pos="2352"/>
              </w:tabs>
              <w:autoSpaceDE w:val="0"/>
              <w:autoSpaceDN w:val="0"/>
              <w:adjustRightInd w:val="0"/>
              <w:spacing w:before="0" w:beforeAutospacing="0" w:after="0" w:afterAutospacing="0" w:line="430" w:lineRule="atLeast"/>
              <w:ind w:left="0" w:right="0"/>
              <w:textAlignment w:val="bottom"/>
              <w:rPr>
                <w:rFonts w:hint="default" w:ascii="宋体" w:hAnsi="宋体" w:cs="宋体"/>
                <w:sz w:val="22"/>
                <w:szCs w:val="22"/>
              </w:rPr>
            </w:pPr>
            <w:r>
              <w:rPr>
                <w:rFonts w:hint="eastAsia" w:ascii="宋体" w:hAnsi="宋体" w:cs="宋体"/>
                <w:sz w:val="22"/>
                <w:szCs w:val="22"/>
              </w:rPr>
              <w:t>中小企业声明函（原件，加盖供应商公章，格式见采购文件第四部分附件1）</w:t>
            </w:r>
          </w:p>
          <w:p w14:paraId="13B8EED2">
            <w:pPr>
              <w:keepNext w:val="0"/>
              <w:keepLines w:val="0"/>
              <w:suppressLineNumbers w:val="0"/>
              <w:tabs>
                <w:tab w:val="left" w:pos="1069"/>
                <w:tab w:val="left" w:pos="2352"/>
              </w:tabs>
              <w:autoSpaceDE w:val="0"/>
              <w:autoSpaceDN w:val="0"/>
              <w:adjustRightInd w:val="0"/>
              <w:spacing w:before="0" w:beforeAutospacing="0" w:after="0" w:afterAutospacing="0" w:line="430" w:lineRule="atLeast"/>
              <w:ind w:left="0" w:right="0"/>
              <w:textAlignment w:val="bottom"/>
              <w:rPr>
                <w:rFonts w:hint="default" w:ascii="宋体" w:hAnsi="宋体" w:cs="宋体"/>
                <w:sz w:val="22"/>
                <w:szCs w:val="22"/>
              </w:rPr>
            </w:pPr>
            <w:r>
              <w:rPr>
                <w:rFonts w:hint="eastAsia" w:ascii="宋体" w:hAnsi="宋体" w:cs="宋体"/>
                <w:sz w:val="22"/>
                <w:szCs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51A79F3B">
            <w:pPr>
              <w:keepNext w:val="0"/>
              <w:keepLines w:val="0"/>
              <w:suppressLineNumbers w:val="0"/>
              <w:tabs>
                <w:tab w:val="left" w:pos="1069"/>
                <w:tab w:val="left" w:pos="2352"/>
              </w:tabs>
              <w:autoSpaceDE w:val="0"/>
              <w:autoSpaceDN w:val="0"/>
              <w:adjustRightInd w:val="0"/>
              <w:spacing w:before="0" w:beforeAutospacing="0" w:after="0" w:afterAutospacing="0" w:line="430" w:lineRule="atLeast"/>
              <w:ind w:left="0" w:right="0"/>
              <w:textAlignment w:val="bottom"/>
              <w:rPr>
                <w:rFonts w:hint="default" w:ascii="宋体" w:hAnsi="宋体" w:cs="宋体"/>
                <w:sz w:val="22"/>
                <w:szCs w:val="22"/>
              </w:rPr>
            </w:pPr>
            <w:r>
              <w:rPr>
                <w:rFonts w:hint="eastAsia" w:ascii="宋体" w:hAnsi="宋体" w:cs="宋体"/>
                <w:sz w:val="22"/>
                <w:szCs w:val="22"/>
              </w:rPr>
              <w:t>（3）残疾人福利性单位声明函（原件，加盖供应商公章，格式见采购文件第四部分附件2）在政府采购活动中，残疾人福利性单位视同小型、微型企业。</w:t>
            </w:r>
          </w:p>
        </w:tc>
      </w:tr>
      <w:bookmarkEnd w:id="10"/>
      <w:bookmarkEnd w:id="11"/>
    </w:tbl>
    <w:p w14:paraId="17015B76">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sz w:val="22"/>
          <w:szCs w:val="22"/>
        </w:rPr>
      </w:pPr>
      <w:r>
        <w:rPr>
          <w:rFonts w:hint="eastAsia" w:ascii="宋体" w:hAnsi="宋体" w:cs="宋体"/>
          <w:sz w:val="22"/>
          <w:szCs w:val="22"/>
        </w:rPr>
        <w:t xml:space="preserve">2.2 </w:t>
      </w:r>
      <w:r>
        <w:rPr>
          <w:rFonts w:hint="eastAsia" w:ascii="宋体" w:hAnsi="宋体" w:cs="宋体"/>
          <w:b/>
          <w:bCs/>
          <w:sz w:val="22"/>
          <w:szCs w:val="22"/>
        </w:rPr>
        <w:t>《资格文件》组成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2FF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1B40D26">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lang w:val="zh-CN"/>
              </w:rPr>
            </w:pPr>
            <w:r>
              <w:rPr>
                <w:rFonts w:hint="eastAsia" w:ascii="宋体" w:hAnsi="宋体" w:cs="宋体"/>
                <w:sz w:val="22"/>
                <w:szCs w:val="22"/>
                <w:lang w:val="zh-CN"/>
              </w:rPr>
              <w:t>序号</w:t>
            </w:r>
          </w:p>
        </w:tc>
        <w:tc>
          <w:tcPr>
            <w:tcW w:w="8747" w:type="dxa"/>
          </w:tcPr>
          <w:p w14:paraId="7B35C2D7">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lang w:val="zh-CN"/>
              </w:rPr>
            </w:pPr>
            <w:r>
              <w:rPr>
                <w:rFonts w:hint="eastAsia" w:ascii="宋体" w:hAnsi="宋体" w:cs="宋体"/>
                <w:sz w:val="22"/>
                <w:szCs w:val="22"/>
                <w:lang w:val="zh-CN"/>
              </w:rPr>
              <w:t>内容（▲</w:t>
            </w:r>
            <w:r>
              <w:rPr>
                <w:rFonts w:hint="eastAsia" w:ascii="宋体" w:hAnsi="宋体" w:cs="宋体"/>
                <w:sz w:val="22"/>
                <w:szCs w:val="22"/>
              </w:rPr>
              <w:t>下列项</w:t>
            </w:r>
            <w:r>
              <w:rPr>
                <w:rFonts w:hint="eastAsia" w:ascii="宋体" w:hAnsi="宋体" w:cs="宋体"/>
                <w:sz w:val="22"/>
                <w:szCs w:val="22"/>
                <w:lang w:val="zh-CN"/>
              </w:rPr>
              <w:t>供应商必须提供，否则不能通过符合性审查的，责任自负）</w:t>
            </w:r>
          </w:p>
        </w:tc>
      </w:tr>
      <w:tr w14:paraId="6DDA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EE92DD">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425" w:right="0" w:hanging="425"/>
              <w:jc w:val="center"/>
              <w:rPr>
                <w:rFonts w:hint="default" w:ascii="宋体" w:hAnsi="宋体" w:cs="宋体"/>
                <w:sz w:val="22"/>
                <w:szCs w:val="22"/>
                <w:lang w:val="zh-CN"/>
              </w:rPr>
            </w:pPr>
            <w:r>
              <w:rPr>
                <w:rFonts w:hint="default" w:ascii="宋体" w:hAnsi="宋体"/>
                <w:sz w:val="22"/>
                <w:szCs w:val="22"/>
                <w:lang w:val="zh-CN"/>
              </w:rPr>
              <w:t>1.</w:t>
            </w:r>
          </w:p>
        </w:tc>
        <w:tc>
          <w:tcPr>
            <w:tcW w:w="8747" w:type="dxa"/>
            <w:tcBorders>
              <w:top w:val="single" w:color="auto" w:sz="4" w:space="0"/>
              <w:left w:val="single" w:color="auto" w:sz="4" w:space="0"/>
              <w:right w:val="single" w:color="auto" w:sz="4" w:space="0"/>
            </w:tcBorders>
          </w:tcPr>
          <w:p w14:paraId="4B79BDE1">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磋商供应商企业法人有效营业执照（或事业法人登记证书或其它工商等登记证明材料，自然人提供身份证)复制件（五选一）</w:t>
            </w:r>
          </w:p>
          <w:p w14:paraId="4A22B18F">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①如磋商供应商是企业（包括合伙企业），提供在工商部门注册的有效“企业法人营业执照”或“营业执照”；</w:t>
            </w:r>
          </w:p>
          <w:p w14:paraId="7A663C06">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②如磋商供应商是事业单位，提供有效的“事业单位法人证书”；</w:t>
            </w:r>
          </w:p>
          <w:p w14:paraId="3DBB0120">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③如磋商供应商是非企业专业服务机构的，提供执业许可证等证明文件；</w:t>
            </w:r>
          </w:p>
          <w:p w14:paraId="11E3B511">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④如磋商供应商是个体工商户，提供有效的“个体工商户营业执照”；</w:t>
            </w:r>
          </w:p>
          <w:p w14:paraId="0C8D1BE1">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⑤如磋商供应商是自然人，提供有效的自然人身份证明（居民身份证正反面或公安机关出具的临时居民身份证正反面或港澳台胞证或护照）。</w:t>
            </w:r>
          </w:p>
          <w:p w14:paraId="6207F896">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583F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tcPr>
          <w:p w14:paraId="70F8A5A6">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425" w:right="0" w:hanging="425"/>
              <w:jc w:val="center"/>
              <w:rPr>
                <w:rFonts w:hint="default" w:ascii="宋体" w:hAnsi="宋体" w:cs="宋体"/>
                <w:sz w:val="22"/>
                <w:szCs w:val="22"/>
                <w:lang w:val="zh-CN"/>
              </w:rPr>
            </w:pPr>
            <w:r>
              <w:rPr>
                <w:rFonts w:hint="default" w:ascii="宋体" w:hAnsi="宋体"/>
                <w:sz w:val="22"/>
                <w:szCs w:val="22"/>
                <w:lang w:val="zh-CN"/>
              </w:rPr>
              <w:t>2.</w:t>
            </w:r>
          </w:p>
        </w:tc>
        <w:tc>
          <w:tcPr>
            <w:tcW w:w="8747" w:type="dxa"/>
            <w:tcBorders>
              <w:top w:val="single" w:color="auto" w:sz="4" w:space="0"/>
              <w:left w:val="single" w:color="auto" w:sz="4" w:space="0"/>
              <w:bottom w:val="single" w:color="auto" w:sz="4" w:space="0"/>
              <w:right w:val="single" w:color="auto" w:sz="4" w:space="0"/>
            </w:tcBorders>
            <w:shd w:val="clear" w:color="auto" w:fill="auto"/>
          </w:tcPr>
          <w:p w14:paraId="1280E787">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lang w:val="zh-CN"/>
              </w:rPr>
            </w:pPr>
            <w:r>
              <w:rPr>
                <w:rFonts w:hint="eastAsia" w:ascii="宋体" w:hAnsi="宋体" w:cs="宋体"/>
                <w:sz w:val="22"/>
                <w:szCs w:val="22"/>
              </w:rPr>
              <w:t>符合参加政府采购活动应当具备的一般条件的承诺函</w:t>
            </w:r>
            <w:r>
              <w:rPr>
                <w:rStyle w:val="28"/>
                <w:rFonts w:hint="eastAsia" w:ascii="宋体" w:hAnsi="宋体" w:cs="宋体"/>
                <w:color w:val="auto"/>
                <w:sz w:val="22"/>
                <w:szCs w:val="22"/>
              </w:rPr>
              <w:t>（附件三）</w:t>
            </w:r>
          </w:p>
        </w:tc>
      </w:tr>
      <w:tr w14:paraId="1598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tcPr>
          <w:p w14:paraId="1C73398B">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425" w:right="0" w:hanging="425"/>
              <w:jc w:val="center"/>
              <w:rPr>
                <w:rFonts w:hint="default" w:ascii="宋体" w:hAnsi="宋体" w:cs="宋体"/>
                <w:sz w:val="22"/>
                <w:szCs w:val="22"/>
                <w:lang w:val="zh-CN"/>
              </w:rPr>
            </w:pPr>
            <w:r>
              <w:rPr>
                <w:rFonts w:hint="default" w:ascii="宋体" w:hAnsi="宋体"/>
                <w:sz w:val="22"/>
                <w:szCs w:val="22"/>
                <w:lang w:val="zh-CN"/>
              </w:rPr>
              <w:t>3.</w:t>
            </w:r>
          </w:p>
        </w:tc>
        <w:tc>
          <w:tcPr>
            <w:tcW w:w="8747" w:type="dxa"/>
            <w:tcBorders>
              <w:top w:val="single" w:color="auto" w:sz="4" w:space="0"/>
              <w:left w:val="single" w:color="auto" w:sz="4" w:space="0"/>
              <w:bottom w:val="single" w:color="auto" w:sz="4" w:space="0"/>
              <w:right w:val="single" w:color="auto" w:sz="4" w:space="0"/>
            </w:tcBorders>
            <w:vAlign w:val="center"/>
          </w:tcPr>
          <w:p w14:paraId="4A35E20A">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lang w:val="zh-CN"/>
              </w:rPr>
            </w:pPr>
            <w:r>
              <w:rPr>
                <w:rFonts w:hint="eastAsia" w:ascii="宋体" w:hAnsi="宋体" w:cs="宋体"/>
                <w:sz w:val="22"/>
                <w:szCs w:val="22"/>
                <w:lang w:val="zh-CN"/>
              </w:rPr>
              <w:t>法定代表人身份证明法定代表人、单位负责人或自然人本人的身份证明/法定代表人授权书（附件四）</w:t>
            </w:r>
          </w:p>
        </w:tc>
      </w:tr>
      <w:tr w14:paraId="0C44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tcPr>
          <w:p w14:paraId="45EF63D5">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425" w:right="0" w:hanging="425"/>
              <w:jc w:val="center"/>
              <w:rPr>
                <w:rFonts w:hint="default" w:ascii="宋体" w:hAnsi="宋体" w:eastAsia="宋体"/>
                <w:sz w:val="22"/>
                <w:szCs w:val="22"/>
                <w:lang w:val="en-US" w:eastAsia="zh-CN"/>
              </w:rPr>
            </w:pPr>
            <w:r>
              <w:rPr>
                <w:rFonts w:hint="eastAsia" w:ascii="宋体" w:hAnsi="宋体"/>
                <w:sz w:val="22"/>
                <w:szCs w:val="22"/>
                <w:lang w:val="en-US" w:eastAsia="zh-CN"/>
              </w:rPr>
              <w:t>4.</w:t>
            </w:r>
          </w:p>
        </w:tc>
        <w:tc>
          <w:tcPr>
            <w:tcW w:w="8747" w:type="dxa"/>
            <w:tcBorders>
              <w:top w:val="single" w:color="auto" w:sz="4" w:space="0"/>
              <w:left w:val="single" w:color="auto" w:sz="4" w:space="0"/>
              <w:bottom w:val="single" w:color="auto" w:sz="4" w:space="0"/>
              <w:right w:val="single" w:color="auto" w:sz="4" w:space="0"/>
            </w:tcBorders>
            <w:vAlign w:val="center"/>
          </w:tcPr>
          <w:p w14:paraId="41EC5FB4">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eastAsia" w:ascii="宋体" w:hAnsi="宋体" w:cs="宋体"/>
                <w:sz w:val="22"/>
                <w:szCs w:val="22"/>
                <w:lang w:val="zh-CN"/>
              </w:rPr>
            </w:pPr>
            <w:r>
              <w:rPr>
                <w:rFonts w:hint="eastAsia" w:ascii="宋体" w:hAnsi="宋体" w:cs="宋体"/>
                <w:b/>
                <w:bCs/>
                <w:sz w:val="22"/>
                <w:szCs w:val="22"/>
                <w:lang w:val="en-US" w:eastAsia="zh-CN"/>
              </w:rPr>
              <w:t>联合体协议书（如联合体必须提供）（附件十二）</w:t>
            </w:r>
          </w:p>
        </w:tc>
      </w:tr>
      <w:tr w14:paraId="529E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tcPr>
          <w:p w14:paraId="1FB071BB">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425" w:right="0" w:hanging="425"/>
              <w:jc w:val="center"/>
              <w:rPr>
                <w:rFonts w:hint="default" w:ascii="宋体" w:hAnsi="宋体"/>
                <w:sz w:val="22"/>
                <w:szCs w:val="22"/>
                <w:lang w:val="en-US" w:eastAsia="zh-CN"/>
              </w:rPr>
            </w:pPr>
            <w:r>
              <w:rPr>
                <w:rFonts w:hint="eastAsia" w:ascii="宋体" w:hAnsi="宋体"/>
                <w:sz w:val="22"/>
                <w:szCs w:val="22"/>
                <w:lang w:val="en-US" w:eastAsia="zh-CN"/>
              </w:rPr>
              <w:t>5.</w:t>
            </w:r>
          </w:p>
        </w:tc>
        <w:tc>
          <w:tcPr>
            <w:tcW w:w="8747" w:type="dxa"/>
            <w:tcBorders>
              <w:top w:val="single" w:color="auto" w:sz="4" w:space="0"/>
              <w:left w:val="single" w:color="auto" w:sz="4" w:space="0"/>
              <w:bottom w:val="single" w:color="auto" w:sz="4" w:space="0"/>
              <w:right w:val="single" w:color="auto" w:sz="4" w:space="0"/>
            </w:tcBorders>
            <w:vAlign w:val="center"/>
          </w:tcPr>
          <w:p w14:paraId="3DF62EA5">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b/>
                <w:bCs/>
                <w:sz w:val="22"/>
                <w:szCs w:val="22"/>
                <w:lang w:val="en-US" w:eastAsia="zh-CN"/>
              </w:rPr>
            </w:pPr>
            <w:r>
              <w:rPr>
                <w:rFonts w:hint="eastAsia" w:ascii="宋体" w:hAnsi="宋体" w:cs="宋体"/>
                <w:b/>
                <w:bCs/>
                <w:sz w:val="22"/>
                <w:szCs w:val="22"/>
                <w:lang w:val="en-US" w:eastAsia="zh-CN"/>
              </w:rPr>
              <w:t>特定资格要求证明材料</w:t>
            </w:r>
          </w:p>
        </w:tc>
      </w:tr>
    </w:tbl>
    <w:p w14:paraId="582D1DAC">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sz w:val="22"/>
          <w:szCs w:val="22"/>
        </w:rPr>
      </w:pPr>
      <w:r>
        <w:rPr>
          <w:rFonts w:hint="eastAsia" w:ascii="宋体" w:hAnsi="宋体" w:cs="宋体"/>
          <w:sz w:val="22"/>
          <w:szCs w:val="22"/>
        </w:rPr>
        <w:t xml:space="preserve">2.3 </w:t>
      </w:r>
      <w:r>
        <w:rPr>
          <w:rFonts w:hint="eastAsia" w:ascii="宋体" w:hAnsi="宋体" w:cs="宋体"/>
          <w:b/>
          <w:bCs/>
          <w:sz w:val="22"/>
          <w:szCs w:val="22"/>
        </w:rPr>
        <w:t>《商务技术文件》组成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AD0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88BFC73">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lang w:val="zh-CN"/>
              </w:rPr>
            </w:pPr>
            <w:r>
              <w:rPr>
                <w:rFonts w:hint="eastAsia" w:ascii="宋体" w:hAnsi="宋体" w:cs="宋体"/>
                <w:sz w:val="22"/>
                <w:szCs w:val="22"/>
                <w:lang w:val="zh-CN"/>
              </w:rPr>
              <w:t>序号</w:t>
            </w:r>
          </w:p>
        </w:tc>
        <w:tc>
          <w:tcPr>
            <w:tcW w:w="8747" w:type="dxa"/>
          </w:tcPr>
          <w:p w14:paraId="6F5D3520">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lang w:val="zh-CN"/>
              </w:rPr>
            </w:pPr>
            <w:r>
              <w:rPr>
                <w:rFonts w:hint="eastAsia" w:ascii="宋体" w:hAnsi="宋体" w:cs="宋体"/>
                <w:sz w:val="22"/>
                <w:szCs w:val="22"/>
                <w:lang w:val="zh-CN"/>
              </w:rPr>
              <w:t>内容（▲序号1</w:t>
            </w:r>
            <w:r>
              <w:rPr>
                <w:rFonts w:hint="eastAsia" w:ascii="宋体" w:hAnsi="宋体" w:cs="宋体"/>
                <w:sz w:val="22"/>
                <w:szCs w:val="22"/>
              </w:rPr>
              <w:t>-6</w:t>
            </w:r>
            <w:r>
              <w:rPr>
                <w:rFonts w:hint="eastAsia" w:ascii="宋体" w:hAnsi="宋体" w:cs="宋体"/>
                <w:sz w:val="22"/>
                <w:szCs w:val="22"/>
                <w:lang w:val="zh-CN"/>
              </w:rPr>
              <w:t>项供应商必须提供，否则不能通过符合性审查的，责任自负）</w:t>
            </w:r>
          </w:p>
        </w:tc>
      </w:tr>
      <w:tr w14:paraId="76DC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tcPr>
          <w:p w14:paraId="5D9FA39C">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1DD13405">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b/>
                <w:bCs/>
                <w:sz w:val="22"/>
                <w:szCs w:val="22"/>
                <w:lang w:val="zh-CN"/>
              </w:rPr>
            </w:pPr>
            <w:r>
              <w:rPr>
                <w:rFonts w:hint="eastAsia" w:ascii="宋体" w:hAnsi="宋体" w:cs="宋体"/>
                <w:b/>
                <w:bCs/>
                <w:sz w:val="22"/>
                <w:szCs w:val="22"/>
              </w:rPr>
              <w:t>报价函（附件五）</w:t>
            </w:r>
          </w:p>
        </w:tc>
      </w:tr>
      <w:tr w14:paraId="4782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48D6724">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497DE628">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b/>
                <w:bCs/>
                <w:sz w:val="22"/>
                <w:szCs w:val="22"/>
                <w:lang w:val="zh-CN"/>
              </w:rPr>
            </w:pPr>
            <w:r>
              <w:rPr>
                <w:rFonts w:hint="eastAsia" w:ascii="宋体" w:hAnsi="宋体" w:cs="宋体"/>
                <w:b/>
                <w:bCs/>
                <w:sz w:val="22"/>
                <w:szCs w:val="22"/>
              </w:rPr>
              <w:t>供应商参与政府采购活动投标资格声明（附件六）</w:t>
            </w:r>
          </w:p>
        </w:tc>
      </w:tr>
      <w:tr w14:paraId="2E73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3C8EEDF2">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755A602B">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b/>
                <w:bCs/>
                <w:sz w:val="22"/>
                <w:szCs w:val="22"/>
              </w:rPr>
            </w:pPr>
            <w:r>
              <w:rPr>
                <w:rFonts w:hint="eastAsia" w:ascii="宋体" w:hAnsi="宋体" w:cs="宋体"/>
                <w:b/>
                <w:bCs/>
                <w:sz w:val="22"/>
                <w:szCs w:val="22"/>
              </w:rPr>
              <w:t>法定代表人诚信投标承诺书（附件七）</w:t>
            </w:r>
          </w:p>
        </w:tc>
      </w:tr>
      <w:tr w14:paraId="4352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06ADB79">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7AC76FE2">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b/>
                <w:bCs/>
                <w:sz w:val="22"/>
                <w:szCs w:val="22"/>
              </w:rPr>
            </w:pPr>
            <w:r>
              <w:rPr>
                <w:rFonts w:hint="eastAsia" w:ascii="宋体" w:hAnsi="宋体" w:cs="宋体"/>
                <w:b/>
                <w:bCs/>
                <w:sz w:val="22"/>
                <w:szCs w:val="22"/>
              </w:rPr>
              <w:t>商务偏离表（附件八（一））、技术偏离表（附件八（二））</w:t>
            </w:r>
          </w:p>
        </w:tc>
      </w:tr>
      <w:tr w14:paraId="0A47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AA64EE8">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302FEF8A">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b/>
                <w:bCs/>
                <w:sz w:val="22"/>
                <w:szCs w:val="22"/>
              </w:rPr>
            </w:pPr>
            <w:r>
              <w:rPr>
                <w:rFonts w:hint="eastAsia" w:ascii="宋体" w:hAnsi="宋体" w:cs="宋体"/>
                <w:b/>
                <w:bCs/>
                <w:sz w:val="22"/>
                <w:szCs w:val="22"/>
              </w:rPr>
              <w:t>项目实施方案</w:t>
            </w:r>
          </w:p>
        </w:tc>
      </w:tr>
      <w:tr w14:paraId="7A7B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F8DD99D">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533A8104">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b/>
                <w:bCs/>
                <w:sz w:val="22"/>
                <w:szCs w:val="22"/>
              </w:rPr>
            </w:pPr>
            <w:r>
              <w:rPr>
                <w:rFonts w:hint="eastAsia" w:ascii="宋体" w:hAnsi="宋体" w:cs="宋体"/>
                <w:b/>
                <w:bCs/>
                <w:sz w:val="22"/>
                <w:szCs w:val="22"/>
              </w:rPr>
              <w:t>项目负责人情况表（附件九（一））</w:t>
            </w:r>
          </w:p>
        </w:tc>
      </w:tr>
      <w:tr w14:paraId="3C80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D1CF3F">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6A4B9DC7">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eastAsia" w:ascii="宋体" w:hAnsi="宋体" w:cs="宋体"/>
                <w:sz w:val="22"/>
                <w:szCs w:val="22"/>
              </w:rPr>
            </w:pPr>
            <w:r>
              <w:rPr>
                <w:rFonts w:hint="eastAsia" w:ascii="宋体" w:hAnsi="宋体" w:cs="宋体"/>
                <w:b/>
                <w:bCs/>
                <w:sz w:val="22"/>
                <w:szCs w:val="22"/>
              </w:rPr>
              <w:t>承诺投入的服务人员情况表（附件九（二）</w:t>
            </w:r>
          </w:p>
        </w:tc>
      </w:tr>
      <w:tr w14:paraId="265A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842B908">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61F2B013">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距离采购人最近的服务机构的详细介绍、服务机构总负责人，电话，地址，技术力量配置等；</w:t>
            </w:r>
          </w:p>
        </w:tc>
      </w:tr>
      <w:tr w14:paraId="52B5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79B7C7">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2318B398">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供应商质量体系认证证书、供应商环境体系认证证书、供应商职业健康体系认证证书（（如有则提供）</w:t>
            </w:r>
          </w:p>
        </w:tc>
      </w:tr>
      <w:tr w14:paraId="22A4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945046B">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vAlign w:val="center"/>
          </w:tcPr>
          <w:p w14:paraId="2AF49FBC">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jc w:val="left"/>
              <w:rPr>
                <w:rFonts w:hint="default" w:ascii="宋体" w:hAnsi="宋体" w:cs="宋体"/>
                <w:sz w:val="22"/>
                <w:szCs w:val="22"/>
              </w:rPr>
            </w:pPr>
            <w:r>
              <w:rPr>
                <w:rFonts w:hint="eastAsia" w:ascii="宋体" w:hAnsi="宋体" w:cs="宋体"/>
                <w:sz w:val="22"/>
                <w:szCs w:val="22"/>
              </w:rPr>
              <w:t>供应商项目业绩清单，如有（附件十）</w:t>
            </w:r>
          </w:p>
        </w:tc>
      </w:tr>
      <w:tr w14:paraId="4452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EE6FF7C">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vAlign w:val="center"/>
          </w:tcPr>
          <w:p w14:paraId="4FA64299">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jc w:val="left"/>
              <w:rPr>
                <w:rFonts w:hint="default" w:ascii="宋体" w:hAnsi="宋体" w:cs="宋体"/>
                <w:sz w:val="22"/>
                <w:szCs w:val="22"/>
              </w:rPr>
            </w:pPr>
            <w:r>
              <w:rPr>
                <w:rFonts w:hint="eastAsia" w:ascii="宋体" w:hAnsi="宋体" w:cs="宋体"/>
                <w:sz w:val="22"/>
                <w:szCs w:val="22"/>
              </w:rPr>
              <w:t>供应商具有的其它相关资质证书（如有则提供）</w:t>
            </w:r>
          </w:p>
        </w:tc>
      </w:tr>
      <w:tr w14:paraId="7AD2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B23D12F">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18642E5F">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根据竞争性磋商文件中的采购内容与技术要求、评标细则，需要提供的其它文件和资料。</w:t>
            </w:r>
          </w:p>
        </w:tc>
      </w:tr>
      <w:tr w14:paraId="08C8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5590C99">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68177F9A">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其它供应商须说明的资料（如有则提供）</w:t>
            </w:r>
          </w:p>
        </w:tc>
      </w:tr>
      <w:tr w14:paraId="5F5A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45E3E29">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106920ED">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供应商应编制目录索引，注明项目所在投标文件页码。</w:t>
            </w:r>
          </w:p>
        </w:tc>
      </w:tr>
      <w:tr w14:paraId="3A3E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C205080">
            <w:pPr>
              <w:keepNext w:val="0"/>
              <w:keepLines w:val="0"/>
              <w:numPr>
                <w:ilvl w:val="0"/>
                <w:numId w:val="5"/>
              </w:numPr>
              <w:suppressLineNumbers w:val="0"/>
              <w:tabs>
                <w:tab w:val="left" w:pos="1069"/>
                <w:tab w:val="left" w:pos="2352"/>
              </w:tabs>
              <w:autoSpaceDE w:val="0"/>
              <w:autoSpaceDN w:val="0"/>
              <w:adjustRightInd w:val="0"/>
              <w:snapToGrid w:val="0"/>
              <w:spacing w:before="0" w:beforeAutospacing="0" w:after="0" w:afterAutospacing="0" w:line="430" w:lineRule="atLeast"/>
              <w:ind w:right="0"/>
              <w:rPr>
                <w:rFonts w:hint="default" w:ascii="宋体" w:hAnsi="宋体" w:cs="宋体"/>
                <w:sz w:val="22"/>
                <w:szCs w:val="22"/>
                <w:lang w:val="zh-CN"/>
              </w:rPr>
            </w:pPr>
          </w:p>
        </w:tc>
        <w:tc>
          <w:tcPr>
            <w:tcW w:w="8747" w:type="dxa"/>
            <w:tcBorders>
              <w:top w:val="single" w:color="auto" w:sz="4" w:space="0"/>
              <w:left w:val="single" w:color="auto" w:sz="4" w:space="0"/>
              <w:right w:val="single" w:color="auto" w:sz="4" w:space="0"/>
            </w:tcBorders>
          </w:tcPr>
          <w:p w14:paraId="242B3068">
            <w:pPr>
              <w:keepNext w:val="0"/>
              <w:keepLines w:val="0"/>
              <w:suppressLineNumbers w:val="0"/>
              <w:tabs>
                <w:tab w:val="left" w:pos="1069"/>
                <w:tab w:val="left" w:pos="2352"/>
              </w:tabs>
              <w:autoSpaceDE w:val="0"/>
              <w:autoSpaceDN w:val="0"/>
              <w:adjustRightInd w:val="0"/>
              <w:snapToGrid w:val="0"/>
              <w:spacing w:before="0" w:beforeAutospacing="0" w:after="0" w:afterAutospacing="0" w:line="430" w:lineRule="atLeast"/>
              <w:ind w:left="0" w:right="0"/>
              <w:rPr>
                <w:rFonts w:hint="default" w:ascii="宋体" w:hAnsi="宋体" w:cs="宋体"/>
                <w:sz w:val="22"/>
                <w:szCs w:val="22"/>
              </w:rPr>
            </w:pPr>
            <w:r>
              <w:rPr>
                <w:rFonts w:hint="eastAsia" w:ascii="宋体" w:hAnsi="宋体" w:cs="宋体"/>
                <w:sz w:val="22"/>
                <w:szCs w:val="22"/>
              </w:rPr>
              <w:t>政府采购活动现场确认声明书（附件十一）</w:t>
            </w:r>
          </w:p>
        </w:tc>
      </w:tr>
    </w:tbl>
    <w:p w14:paraId="0B552365">
      <w:pPr>
        <w:textAlignment w:val="baseline"/>
        <w:rPr>
          <w:rFonts w:ascii="宋体" w:hAnsi="宋体" w:cs="宋体"/>
          <w:sz w:val="22"/>
          <w:szCs w:val="22"/>
        </w:rPr>
      </w:pPr>
    </w:p>
    <w:p w14:paraId="741B72B1">
      <w:pPr>
        <w:pStyle w:val="37"/>
        <w:snapToGrid w:val="0"/>
        <w:spacing w:line="400" w:lineRule="atLeast"/>
        <w:ind w:firstLine="446" w:firstLineChars="200"/>
        <w:textAlignment w:val="baseline"/>
        <w:rPr>
          <w:rFonts w:hAnsi="宋体" w:cs="宋体"/>
          <w:sz w:val="22"/>
          <w:szCs w:val="22"/>
        </w:rPr>
      </w:pPr>
      <w:bookmarkStart w:id="12" w:name="_Toc132123635"/>
      <w:bookmarkStart w:id="13" w:name="_Toc132126155"/>
      <w:bookmarkStart w:id="14" w:name="_Toc132125038"/>
      <w:bookmarkStart w:id="15" w:name="_Toc132125984"/>
      <w:bookmarkStart w:id="16" w:name="_Toc132125575"/>
      <w:bookmarkStart w:id="17" w:name="_Toc132125152"/>
      <w:bookmarkStart w:id="18" w:name="_Toc132123548"/>
      <w:bookmarkStart w:id="19" w:name="_Toc132123839"/>
      <w:bookmarkStart w:id="20" w:name="_Toc132124595"/>
      <w:bookmarkStart w:id="21" w:name="_Toc132122417"/>
      <w:bookmarkStart w:id="22" w:name="_Toc132125096"/>
      <w:bookmarkStart w:id="23" w:name="_Toc132122120"/>
      <w:bookmarkStart w:id="24" w:name="_Toc132123882"/>
      <w:bookmarkStart w:id="25" w:name="_Toc132655777"/>
      <w:bookmarkStart w:id="26" w:name="_Toc132123440"/>
      <w:r>
        <w:rPr>
          <w:rFonts w:hint="eastAsia" w:hAnsi="宋体" w:cs="宋体"/>
          <w:sz w:val="22"/>
          <w:szCs w:val="22"/>
        </w:rPr>
        <w:t>3.投标内容填写说明</w:t>
      </w:r>
    </w:p>
    <w:p w14:paraId="42AB8560">
      <w:pPr>
        <w:pStyle w:val="37"/>
        <w:snapToGrid w:val="0"/>
        <w:spacing w:line="400" w:lineRule="atLeast"/>
        <w:ind w:firstLine="446" w:firstLineChars="200"/>
        <w:textAlignment w:val="baseline"/>
        <w:rPr>
          <w:rFonts w:hAnsi="宋体" w:cs="宋体"/>
          <w:sz w:val="22"/>
          <w:szCs w:val="22"/>
        </w:rPr>
      </w:pPr>
      <w:r>
        <w:rPr>
          <w:rFonts w:hint="eastAsia" w:hAnsi="宋体" w:cs="宋体"/>
          <w:sz w:val="22"/>
          <w:szCs w:val="22"/>
        </w:rPr>
        <w:t>供应商应按照（上表）所列出的内容及格式组成投标文件。</w:t>
      </w:r>
    </w:p>
    <w:p w14:paraId="52DA832A">
      <w:pPr>
        <w:pStyle w:val="37"/>
        <w:snapToGrid w:val="0"/>
        <w:spacing w:line="400" w:lineRule="atLeast"/>
        <w:ind w:firstLine="446" w:firstLineChars="200"/>
        <w:textAlignment w:val="baseline"/>
        <w:rPr>
          <w:rFonts w:hAnsi="宋体" w:cs="宋体"/>
          <w:sz w:val="22"/>
          <w:szCs w:val="22"/>
        </w:rPr>
      </w:pPr>
      <w:bookmarkStart w:id="27" w:name="_Toc132122412"/>
      <w:bookmarkStart w:id="28" w:name="_Toc132122115"/>
      <w:r>
        <w:rPr>
          <w:rFonts w:hint="eastAsia" w:hAnsi="宋体" w:cs="宋体"/>
          <w:sz w:val="22"/>
          <w:szCs w:val="22"/>
        </w:rPr>
        <w:t>4.投标报价</w:t>
      </w:r>
      <w:bookmarkEnd w:id="27"/>
      <w:bookmarkEnd w:id="28"/>
    </w:p>
    <w:p w14:paraId="0398042E">
      <w:pPr>
        <w:pStyle w:val="37"/>
        <w:snapToGrid w:val="0"/>
        <w:spacing w:line="400" w:lineRule="atLeast"/>
        <w:ind w:firstLine="446" w:firstLineChars="200"/>
        <w:textAlignment w:val="baseline"/>
        <w:rPr>
          <w:rFonts w:hAnsi="宋体" w:cs="宋体"/>
          <w:sz w:val="22"/>
          <w:szCs w:val="22"/>
        </w:rPr>
      </w:pPr>
      <w:r>
        <w:rPr>
          <w:rFonts w:hint="eastAsia" w:hAnsi="宋体" w:cs="宋体"/>
          <w:sz w:val="22"/>
          <w:szCs w:val="22"/>
        </w:rPr>
        <w:t>4.1 供应商应按竞争性磋商文件中《开标（报价）一览表》填写投标报价。</w:t>
      </w:r>
    </w:p>
    <w:p w14:paraId="125FC4D2">
      <w:pPr>
        <w:pStyle w:val="37"/>
        <w:snapToGrid w:val="0"/>
        <w:spacing w:line="400" w:lineRule="atLeast"/>
        <w:ind w:firstLine="446" w:firstLineChars="200"/>
        <w:textAlignment w:val="baseline"/>
        <w:rPr>
          <w:rFonts w:hAnsi="宋体" w:cs="宋体"/>
          <w:sz w:val="22"/>
          <w:szCs w:val="22"/>
        </w:rPr>
      </w:pPr>
      <w:r>
        <w:rPr>
          <w:rFonts w:hint="eastAsia" w:hAnsi="宋体" w:cs="宋体"/>
          <w:sz w:val="22"/>
          <w:szCs w:val="22"/>
        </w:rPr>
        <w:t>4.2 供应商应在各自技术和商务占优势的基础上并充分考虑本项目的重要性，提供对采购人最优惠的报价。</w:t>
      </w:r>
    </w:p>
    <w:p w14:paraId="428B29FC">
      <w:pPr>
        <w:pStyle w:val="37"/>
        <w:snapToGrid w:val="0"/>
        <w:spacing w:line="400" w:lineRule="atLeast"/>
        <w:ind w:firstLine="446" w:firstLineChars="200"/>
        <w:textAlignment w:val="baseline"/>
        <w:rPr>
          <w:rFonts w:hAnsi="宋体" w:cs="宋体"/>
          <w:sz w:val="22"/>
          <w:szCs w:val="22"/>
        </w:rPr>
      </w:pPr>
      <w:r>
        <w:rPr>
          <w:rFonts w:hint="eastAsia" w:hAnsi="宋体" w:cs="宋体"/>
          <w:sz w:val="22"/>
          <w:szCs w:val="22"/>
        </w:rPr>
        <w:t>5.采购人要求分类报价是为了方便评标，但在任何情况下不限制采购人以其认为最合适的条款签订合同的权利。</w:t>
      </w:r>
    </w:p>
    <w:p w14:paraId="5678E78B">
      <w:pPr>
        <w:pStyle w:val="37"/>
        <w:snapToGrid w:val="0"/>
        <w:spacing w:line="400" w:lineRule="atLeast"/>
        <w:ind w:firstLine="446" w:firstLineChars="200"/>
        <w:textAlignment w:val="baseline"/>
        <w:rPr>
          <w:rFonts w:hAnsi="宋体" w:cs="宋体"/>
          <w:sz w:val="22"/>
          <w:szCs w:val="22"/>
        </w:rPr>
      </w:pPr>
      <w:bookmarkStart w:id="29" w:name="_Toc132122414"/>
      <w:bookmarkStart w:id="30" w:name="_Toc132122117"/>
      <w:r>
        <w:rPr>
          <w:rFonts w:hint="eastAsia" w:hAnsi="宋体" w:cs="宋体"/>
          <w:sz w:val="22"/>
          <w:szCs w:val="22"/>
        </w:rPr>
        <w:t>6.投标文件的有效期</w:t>
      </w:r>
      <w:bookmarkEnd w:id="29"/>
      <w:bookmarkEnd w:id="30"/>
    </w:p>
    <w:p w14:paraId="01162CEC">
      <w:pPr>
        <w:pStyle w:val="37"/>
        <w:snapToGrid w:val="0"/>
        <w:spacing w:line="400" w:lineRule="atLeast"/>
        <w:ind w:firstLine="446" w:firstLineChars="200"/>
        <w:textAlignment w:val="baseline"/>
        <w:rPr>
          <w:rFonts w:hAnsi="宋体" w:cs="宋体"/>
          <w:sz w:val="22"/>
          <w:szCs w:val="22"/>
        </w:rPr>
      </w:pPr>
      <w:r>
        <w:rPr>
          <w:rFonts w:hint="eastAsia" w:hAnsi="宋体" w:cs="宋体"/>
          <w:sz w:val="22"/>
          <w:szCs w:val="22"/>
        </w:rPr>
        <w:t>6.1 自报价截止时间起90天内，投标文件应保持有效。有效期短于这个规定期限的报价将被拒绝。</w:t>
      </w:r>
    </w:p>
    <w:p w14:paraId="6331234C">
      <w:pPr>
        <w:pStyle w:val="37"/>
        <w:snapToGrid w:val="0"/>
        <w:spacing w:line="400" w:lineRule="atLeast"/>
        <w:ind w:firstLine="446" w:firstLineChars="200"/>
        <w:textAlignment w:val="baseline"/>
        <w:rPr>
          <w:rFonts w:hAnsi="宋体" w:cs="宋体"/>
          <w:sz w:val="22"/>
          <w:szCs w:val="22"/>
        </w:rPr>
      </w:pPr>
      <w:r>
        <w:rPr>
          <w:rFonts w:hint="eastAsia" w:hAnsi="宋体" w:cs="宋体"/>
          <w:sz w:val="22"/>
          <w:szCs w:val="22"/>
        </w:rPr>
        <w:t>6.2 在特殊情况下，采购人可与供应商协商延长投标文件的有效期，这种要求和答复均应以书面形式进行。</w:t>
      </w:r>
    </w:p>
    <w:p w14:paraId="4EF351B7">
      <w:pPr>
        <w:pStyle w:val="37"/>
        <w:snapToGrid w:val="0"/>
        <w:spacing w:line="400" w:lineRule="atLeast"/>
        <w:ind w:firstLine="446" w:firstLineChars="200"/>
        <w:textAlignment w:val="baseline"/>
        <w:rPr>
          <w:rFonts w:hAnsi="宋体" w:cs="宋体"/>
          <w:sz w:val="22"/>
          <w:szCs w:val="22"/>
        </w:rPr>
      </w:pPr>
      <w:r>
        <w:rPr>
          <w:rFonts w:hint="eastAsia" w:hAnsi="宋体" w:cs="宋体"/>
          <w:sz w:val="22"/>
          <w:szCs w:val="22"/>
        </w:rPr>
        <w:t>6.3 供应商可拒绝接受延期要求，同意延长有效期的供应商不能修改投标文件。</w:t>
      </w:r>
    </w:p>
    <w:p w14:paraId="59BDF6FE">
      <w:pPr>
        <w:pStyle w:val="37"/>
        <w:snapToGrid w:val="0"/>
        <w:spacing w:line="400" w:lineRule="atLeast"/>
        <w:ind w:firstLine="446" w:firstLineChars="200"/>
        <w:textAlignment w:val="baseline"/>
        <w:rPr>
          <w:rFonts w:hAnsi="宋体" w:cs="宋体"/>
          <w:b/>
          <w:bCs/>
          <w:sz w:val="22"/>
          <w:szCs w:val="22"/>
        </w:rPr>
      </w:pPr>
      <w:r>
        <w:rPr>
          <w:rFonts w:hint="eastAsia" w:hAnsi="宋体" w:cs="宋体"/>
          <w:b/>
          <w:bCs/>
          <w:sz w:val="22"/>
          <w:szCs w:val="22"/>
        </w:rPr>
        <w:t>四、投标文件</w:t>
      </w:r>
    </w:p>
    <w:p w14:paraId="0F5AF590">
      <w:pPr>
        <w:pStyle w:val="11"/>
        <w:snapToGrid w:val="0"/>
        <w:spacing w:line="400" w:lineRule="exact"/>
        <w:ind w:firstLine="480"/>
        <w:textAlignment w:val="baseline"/>
        <w:rPr>
          <w:rFonts w:hAnsi="宋体" w:cs="宋体"/>
          <w:sz w:val="22"/>
          <w:szCs w:val="22"/>
        </w:rPr>
      </w:pPr>
      <w:bookmarkStart w:id="31" w:name="_Toc493530207"/>
      <w:bookmarkStart w:id="32" w:name="_Toc15003_WPSOffice_Level2"/>
      <w:r>
        <w:rPr>
          <w:rFonts w:hint="eastAsia" w:hAnsi="宋体" w:cs="宋体"/>
          <w:sz w:val="22"/>
          <w:szCs w:val="22"/>
        </w:rPr>
        <w:t>1. 投标文件的上传、递交：见《投标邀请函（投标须知前附表）》。</w:t>
      </w:r>
    </w:p>
    <w:p w14:paraId="6877CB11">
      <w:pPr>
        <w:pStyle w:val="11"/>
        <w:snapToGrid w:val="0"/>
        <w:spacing w:line="400" w:lineRule="exact"/>
        <w:ind w:firstLine="480"/>
        <w:textAlignment w:val="baseline"/>
        <w:rPr>
          <w:rFonts w:hAnsi="宋体" w:cs="宋体"/>
          <w:sz w:val="22"/>
          <w:szCs w:val="22"/>
        </w:rPr>
      </w:pPr>
      <w:r>
        <w:rPr>
          <w:rFonts w:hint="eastAsia" w:hAnsi="宋体" w:cs="宋体"/>
          <w:sz w:val="22"/>
          <w:szCs w:val="22"/>
        </w:rPr>
        <w:t>2.“电子加密投标文件”解密和异常情况处理：见《投标邀请函（投标须知前附表）》。</w:t>
      </w:r>
    </w:p>
    <w:p w14:paraId="36746A0F">
      <w:pPr>
        <w:pStyle w:val="11"/>
        <w:snapToGrid w:val="0"/>
        <w:spacing w:line="400" w:lineRule="exact"/>
        <w:ind w:firstLine="480"/>
        <w:textAlignment w:val="baseline"/>
        <w:rPr>
          <w:rFonts w:hAnsi="宋体" w:cs="宋体"/>
          <w:sz w:val="22"/>
          <w:szCs w:val="22"/>
        </w:rPr>
      </w:pPr>
      <w:r>
        <w:rPr>
          <w:rFonts w:hint="eastAsia" w:hAnsi="宋体" w:cs="宋体"/>
          <w:sz w:val="22"/>
          <w:szCs w:val="22"/>
        </w:rPr>
        <w:t>3.投标文件的补充、修改或撤回</w:t>
      </w:r>
    </w:p>
    <w:p w14:paraId="2CA56EB0">
      <w:pPr>
        <w:pStyle w:val="11"/>
        <w:snapToGrid w:val="0"/>
        <w:spacing w:line="400" w:lineRule="exact"/>
        <w:ind w:firstLine="480"/>
        <w:textAlignment w:val="baseline"/>
        <w:rPr>
          <w:rFonts w:hAnsi="宋体" w:cs="宋体"/>
          <w:sz w:val="22"/>
          <w:szCs w:val="22"/>
        </w:rPr>
      </w:pPr>
      <w:r>
        <w:rPr>
          <w:rFonts w:hint="eastAsia" w:hAnsi="宋体"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E58DDF2">
      <w:pPr>
        <w:pStyle w:val="11"/>
        <w:snapToGrid w:val="0"/>
        <w:spacing w:line="400" w:lineRule="exact"/>
        <w:ind w:firstLine="480"/>
        <w:textAlignment w:val="baseline"/>
        <w:rPr>
          <w:rFonts w:hAnsi="宋体" w:cs="宋体"/>
          <w:sz w:val="22"/>
          <w:szCs w:val="22"/>
        </w:rPr>
      </w:pPr>
      <w:r>
        <w:rPr>
          <w:rFonts w:hint="eastAsia" w:hAnsi="宋体" w:cs="宋体"/>
          <w:sz w:val="22"/>
          <w:szCs w:val="22"/>
        </w:rPr>
        <w:t>3.2投标截止时间后，供应商不得撤回、修改《投标文件》。</w:t>
      </w:r>
    </w:p>
    <w:p w14:paraId="1785FDE6">
      <w:pPr>
        <w:pStyle w:val="11"/>
        <w:snapToGrid w:val="0"/>
        <w:spacing w:line="400" w:lineRule="exact"/>
        <w:ind w:firstLine="480"/>
        <w:textAlignment w:val="baseline"/>
        <w:rPr>
          <w:rFonts w:hAnsi="宋体" w:cs="宋体"/>
          <w:sz w:val="22"/>
          <w:szCs w:val="22"/>
        </w:rPr>
      </w:pPr>
      <w:r>
        <w:rPr>
          <w:rFonts w:hint="eastAsia" w:hAnsi="宋体" w:cs="宋体"/>
          <w:sz w:val="22"/>
          <w:szCs w:val="22"/>
        </w:rPr>
        <w:t>4.投标文件的备选方案</w:t>
      </w:r>
    </w:p>
    <w:p w14:paraId="6EB7E207">
      <w:pPr>
        <w:pStyle w:val="11"/>
        <w:snapToGrid w:val="0"/>
        <w:spacing w:line="400" w:lineRule="exact"/>
        <w:ind w:firstLine="480"/>
        <w:textAlignment w:val="baseline"/>
        <w:rPr>
          <w:rFonts w:hAnsi="宋体" w:cs="宋体"/>
          <w:sz w:val="22"/>
          <w:szCs w:val="22"/>
        </w:rPr>
      </w:pPr>
      <w:r>
        <w:rPr>
          <w:rFonts w:hint="eastAsia" w:hAnsi="宋体" w:cs="宋体"/>
          <w:sz w:val="22"/>
          <w:szCs w:val="22"/>
        </w:rPr>
        <w:t>4.1供应商不得递交任何的投标备选（替代）方案，否则其投标文件将作无效标处理。</w:t>
      </w:r>
    </w:p>
    <w:p w14:paraId="46D52570">
      <w:pPr>
        <w:pStyle w:val="11"/>
        <w:snapToGrid w:val="0"/>
        <w:spacing w:line="400" w:lineRule="exact"/>
        <w:ind w:firstLine="480"/>
        <w:textAlignment w:val="baseline"/>
        <w:rPr>
          <w:rFonts w:hAnsi="宋体" w:cs="宋体"/>
          <w:sz w:val="22"/>
          <w:szCs w:val="22"/>
        </w:rPr>
      </w:pPr>
      <w:r>
        <w:rPr>
          <w:rFonts w:hint="eastAsia" w:hAnsi="宋体" w:cs="宋体"/>
          <w:sz w:val="22"/>
          <w:szCs w:val="22"/>
        </w:rPr>
        <w:t>5. 投标截止期</w:t>
      </w:r>
    </w:p>
    <w:p w14:paraId="16B4E0D0">
      <w:pPr>
        <w:pStyle w:val="11"/>
        <w:snapToGrid w:val="0"/>
        <w:spacing w:line="400" w:lineRule="exact"/>
        <w:ind w:firstLine="480"/>
        <w:textAlignment w:val="baseline"/>
        <w:rPr>
          <w:rFonts w:hAnsi="宋体" w:cs="宋体"/>
          <w:sz w:val="22"/>
          <w:szCs w:val="22"/>
        </w:rPr>
      </w:pPr>
      <w:r>
        <w:rPr>
          <w:rFonts w:hint="eastAsia" w:hAnsi="宋体" w:cs="宋体"/>
          <w:sz w:val="22"/>
          <w:szCs w:val="22"/>
        </w:rPr>
        <w:t>5.1供应商应按前附表中规定的时间递交电子投标文件。</w:t>
      </w:r>
    </w:p>
    <w:p w14:paraId="1FB26976">
      <w:pPr>
        <w:pStyle w:val="11"/>
        <w:snapToGrid w:val="0"/>
        <w:spacing w:line="400" w:lineRule="exact"/>
        <w:ind w:firstLine="480"/>
        <w:textAlignment w:val="baseline"/>
        <w:rPr>
          <w:rFonts w:hAnsi="宋体" w:cs="宋体"/>
          <w:sz w:val="22"/>
          <w:szCs w:val="22"/>
        </w:rPr>
      </w:pPr>
      <w:r>
        <w:rPr>
          <w:rFonts w:hint="eastAsia" w:hAnsi="宋体"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6898E4A8">
      <w:pPr>
        <w:pStyle w:val="11"/>
        <w:snapToGrid w:val="0"/>
        <w:spacing w:line="400" w:lineRule="exact"/>
        <w:ind w:firstLine="480"/>
        <w:textAlignment w:val="baseline"/>
        <w:rPr>
          <w:rFonts w:hAnsi="宋体" w:cs="宋体"/>
          <w:b/>
          <w:bCs/>
          <w:sz w:val="22"/>
          <w:szCs w:val="22"/>
        </w:rPr>
      </w:pPr>
      <w:r>
        <w:rPr>
          <w:rFonts w:hint="eastAsia" w:hAnsi="宋体" w:cs="宋体"/>
          <w:b/>
          <w:bCs/>
          <w:sz w:val="22"/>
          <w:szCs w:val="22"/>
        </w:rPr>
        <w:t>五、开标和评标</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31"/>
      <w:bookmarkEnd w:id="32"/>
    </w:p>
    <w:p w14:paraId="1D81489C">
      <w:pPr>
        <w:pStyle w:val="11"/>
        <w:snapToGrid w:val="0"/>
        <w:spacing w:line="400" w:lineRule="exact"/>
        <w:ind w:firstLine="480"/>
        <w:textAlignment w:val="baseline"/>
        <w:rPr>
          <w:rFonts w:hint="eastAsia" w:ascii="宋体" w:hAnsi="宋体" w:cs="宋体"/>
          <w:kern w:val="0"/>
          <w:sz w:val="22"/>
          <w:szCs w:val="22"/>
        </w:rPr>
      </w:pPr>
      <w:bookmarkStart w:id="33" w:name="_Toc132126156"/>
      <w:bookmarkStart w:id="34" w:name="_Toc132125985"/>
      <w:bookmarkStart w:id="35" w:name="_Toc132123883"/>
      <w:bookmarkStart w:id="36" w:name="_Toc24884_WPSOffice_Level2"/>
      <w:bookmarkStart w:id="37" w:name="_Toc132123549"/>
      <w:bookmarkStart w:id="38" w:name="_Toc493530208"/>
      <w:bookmarkStart w:id="39" w:name="_Toc132122418"/>
      <w:bookmarkStart w:id="40" w:name="_Toc132124596"/>
      <w:bookmarkStart w:id="41" w:name="_Toc132125097"/>
      <w:bookmarkStart w:id="42" w:name="_Toc132655778"/>
      <w:bookmarkStart w:id="43" w:name="_Toc132125039"/>
      <w:bookmarkStart w:id="44" w:name="_Toc132122121"/>
      <w:bookmarkStart w:id="45" w:name="_Toc132123636"/>
      <w:bookmarkStart w:id="46" w:name="_Toc132123840"/>
      <w:bookmarkStart w:id="47" w:name="_Toc132125576"/>
      <w:bookmarkStart w:id="48" w:name="_Toc132125153"/>
      <w:bookmarkStart w:id="49" w:name="_Toc132123441"/>
      <w:r>
        <w:rPr>
          <w:rFonts w:hint="eastAsia" w:ascii="宋体" w:hAnsi="宋体" w:cs="宋体"/>
          <w:kern w:val="0"/>
          <w:sz w:val="22"/>
          <w:szCs w:val="22"/>
        </w:rPr>
        <w:t>1.   评标委员会</w:t>
      </w:r>
    </w:p>
    <w:p w14:paraId="5A103A89">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1.1  采购人和采购代理机构依法组建评标委员会，评标委员会的成员在评标过程中必须严格遵守《中华人民共和国政府采购法》等有关法律、法规的规定。</w:t>
      </w:r>
    </w:p>
    <w:p w14:paraId="52720121">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   评标过程的保密性</w:t>
      </w:r>
    </w:p>
    <w:p w14:paraId="3D754D0E">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2.1  开标后直至向中标人授予合同时止，凡与评审有关的资料均不得向投标人及与评标无关人员透露，如果投标人在评标过程中试图向采购人或采购代理机构施加影响，其投标将被拒绝。</w:t>
      </w:r>
    </w:p>
    <w:p w14:paraId="34A8E639">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   评标前准备</w:t>
      </w:r>
    </w:p>
    <w:p w14:paraId="1653CE05">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3.1  投标文件签收及解密：由采购代理机构开始签收并开始解密投标文件。</w:t>
      </w:r>
    </w:p>
    <w:p w14:paraId="56ED4F94">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3.2  投标文件解密：投标文件递交截止时间后，投标人登录政采云平台，用“项目采购-开标评标”功能对电子投标文件进行在线解密。在线解密电子投标文件时间为开标时间起半个小时内。投标文件未按时解密，投标人提供了备份投标文件的，以备份投标文件作为依据，否则视为投标文件撤回。投标文件已按时解密的，备份投标文件自动失效。</w:t>
      </w:r>
    </w:p>
    <w:p w14:paraId="49FE4372">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3.3  投标文件解密结束。投标人在线解密投标文件完毕后，由采购代理机构结束解密投标文件。</w:t>
      </w:r>
    </w:p>
    <w:p w14:paraId="1EEC8879">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   开标评标</w:t>
      </w:r>
    </w:p>
    <w:p w14:paraId="4970EA57">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4.1  资格性审查</w:t>
      </w:r>
    </w:p>
    <w:p w14:paraId="530717B6">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采购人或采购代理机构依据法律、法规和招标文件的规定，对各投标文件中的资格证明在线进行审查，以确定是否具备投标资格。▲只要有一项审查不合格，则该投标人的资格审查不合格，审查不合格的投标文件将不予评审。</w:t>
      </w:r>
    </w:p>
    <w:p w14:paraId="19EE72F9">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4.2  符合性审查</w:t>
      </w:r>
    </w:p>
    <w:p w14:paraId="461A85B4">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评标委员会依据法律、法规和招标文件的规定，对投标文件的有效性、完整性和对招标文件的响应程度进行审查，以确定是否符合招标文件的商务、技术等实质性要求。评标委员会决定投标的响应性只根据投标文件本身的内容，而不寻求外部的证据。</w:t>
      </w:r>
    </w:p>
    <w:p w14:paraId="57B1C414">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4.3  投标文件评审</w:t>
      </w:r>
    </w:p>
    <w:p w14:paraId="20E576F0">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 xml:space="preserve">     评标委员会根据招标文件中规定的评标方法和标准，对符合性审查合格的投标文件进行商务、技术和价格评估，综合比较与评价，并按照招标文件中制订的评标方法进行综合评定打分，并提交评审报告。</w:t>
      </w:r>
    </w:p>
    <w:p w14:paraId="58AF6D4C">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   投标文件的澄清</w:t>
      </w:r>
    </w:p>
    <w:p w14:paraId="5402787E">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5.1  对于投标文件中含义不明确、同类问题表述不一致或者有明显文字和计算错误的内容，评标委员会应当以书面形式要求投标人作出必要的澄清、说明或者补正。</w:t>
      </w:r>
    </w:p>
    <w:p w14:paraId="49E2E461">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5.2  投标人的澄清、说明或者补正应当采用电子传输形式。投标人的澄清、说明或者补正不得超出投标文件的范围或者改变投标文件的实质性内容。</w:t>
      </w:r>
    </w:p>
    <w:p w14:paraId="4B2DC1ED">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6.   投标价格修正</w:t>
      </w:r>
    </w:p>
    <w:p w14:paraId="3DC44A64">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 xml:space="preserve">     评标委员会对各投标人的投标报价进行核查，核查时发现投标报价内容不清楚可要求投标人书面澄清，投标文件报价出现前后不一致的，按照下列规定修正：</w:t>
      </w:r>
    </w:p>
    <w:p w14:paraId="4C5FE71C">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（1）投标文件中投标报价一览表内容与投标分项报价表不一致的，以投标报价一览表为准；</w:t>
      </w:r>
    </w:p>
    <w:p w14:paraId="51588278">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（2）大写金额与小写金额不一致的，以大写金额为准；</w:t>
      </w:r>
    </w:p>
    <w:p w14:paraId="04F3517C">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（3）单价金额小数点或者百分比有明显错位的，以投标报价一览表的总价为准，并修改单价；</w:t>
      </w:r>
    </w:p>
    <w:p w14:paraId="11BE0B02">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（4）总价金额与按单价汇总金额不一致的，以单价金额计算结果为准。</w:t>
      </w:r>
    </w:p>
    <w:p w14:paraId="6E88CBF7">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（5）▲同时出现两种以上不一致的，按照前款规定的顺序修正。修正后的报价按照第5点的规定经投标人确认后产生约束力，投标人不确认的，其投标无效。</w:t>
      </w:r>
    </w:p>
    <w:p w14:paraId="507127C3">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7. ▲评标委员会认定投标人存在下列情况之一的，投标无效：</w:t>
      </w:r>
    </w:p>
    <w:p w14:paraId="4C7C255F">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（1）投标文件未按招标文件要求签署、盖章的；</w:t>
      </w:r>
    </w:p>
    <w:p w14:paraId="32C80ED8">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（2）明显不符合招标文件规定的技术规格、技术标准要求或不满足主要技术参数的；</w:t>
      </w:r>
    </w:p>
    <w:p w14:paraId="39471B3B">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（3）投标文件含有采购人不能接受的附加条件的；</w:t>
      </w:r>
    </w:p>
    <w:p w14:paraId="507AA50A">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（4）投标报价超过招标文件中规定的预算金额或者最高限价的；</w:t>
      </w:r>
    </w:p>
    <w:p w14:paraId="2545760E">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（5）资格文件或商务技术文件中出现投标报价的；</w:t>
      </w:r>
    </w:p>
    <w:p w14:paraId="433C2469">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（6）投标文件内容不全或关键字迹模糊无法辨认或未做好节点关联导致关键内容缺失的；</w:t>
      </w:r>
    </w:p>
    <w:p w14:paraId="5DBE9D3F">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（7）仅提交备份投标文件的；</w:t>
      </w:r>
    </w:p>
    <w:p w14:paraId="7176DE8D">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（8）法律、法规和招标文件中规定的其它无效情形。</w:t>
      </w:r>
    </w:p>
    <w:p w14:paraId="7F9C3A84">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8.   评标过程中遇到特殊情况，由评标委员会遵循公开、公正原则，采取投票方式按照少数服从多数原则决定。</w:t>
      </w:r>
    </w:p>
    <w:p w14:paraId="42E68964">
      <w:pPr>
        <w:keepNext w:val="0"/>
        <w:keepLines w:val="0"/>
        <w:pageBreakBefore w:val="0"/>
        <w:widowControl w:val="0"/>
        <w:kinsoku/>
        <w:wordWrap/>
        <w:overflowPunct/>
        <w:topLinePunct w:val="0"/>
        <w:autoSpaceDE/>
        <w:autoSpaceDN/>
        <w:bidi w:val="0"/>
        <w:adjustRightInd/>
        <w:snapToGrid/>
        <w:spacing w:line="360" w:lineRule="auto"/>
        <w:ind w:left="426" w:leftChars="200"/>
        <w:textAlignment w:val="auto"/>
        <w:rPr>
          <w:rFonts w:hint="eastAsia"/>
          <w:sz w:val="22"/>
          <w:szCs w:val="22"/>
        </w:rPr>
      </w:pPr>
      <w:r>
        <w:rPr>
          <w:rFonts w:hint="eastAsia"/>
          <w:sz w:val="22"/>
          <w:szCs w:val="22"/>
          <w:lang w:val="en-US" w:eastAsia="zh-CN"/>
        </w:rPr>
        <w:t>9.</w:t>
      </w:r>
      <w:r>
        <w:rPr>
          <w:rFonts w:hint="eastAsia"/>
          <w:sz w:val="22"/>
          <w:szCs w:val="22"/>
        </w:rPr>
        <w:t>▲异常低价审查：</w:t>
      </w:r>
    </w:p>
    <w:p w14:paraId="4562F541">
      <w:pPr>
        <w:keepNext w:val="0"/>
        <w:keepLines w:val="0"/>
        <w:pageBreakBefore w:val="0"/>
        <w:widowControl w:val="0"/>
        <w:kinsoku/>
        <w:wordWrap/>
        <w:overflowPunct/>
        <w:topLinePunct w:val="0"/>
        <w:autoSpaceDE/>
        <w:autoSpaceDN/>
        <w:bidi w:val="0"/>
        <w:adjustRightInd/>
        <w:snapToGrid/>
        <w:spacing w:line="360" w:lineRule="auto"/>
        <w:ind w:left="426" w:leftChars="200"/>
        <w:textAlignment w:val="auto"/>
        <w:rPr>
          <w:rFonts w:hint="eastAsia"/>
          <w:sz w:val="22"/>
          <w:szCs w:val="22"/>
        </w:rPr>
      </w:pPr>
      <w:r>
        <w:rPr>
          <w:rFonts w:hint="eastAsia"/>
          <w:sz w:val="22"/>
          <w:szCs w:val="22"/>
        </w:rPr>
        <w:t>（一）采购人应当在采购文件中明确，政府采购评审中出现下列情形之一的，评标委员会应当启动异常低价投标（响应）审查程序：</w:t>
      </w:r>
    </w:p>
    <w:p w14:paraId="5735A671">
      <w:pPr>
        <w:keepNext w:val="0"/>
        <w:keepLines w:val="0"/>
        <w:pageBreakBefore w:val="0"/>
        <w:widowControl w:val="0"/>
        <w:kinsoku/>
        <w:wordWrap/>
        <w:overflowPunct/>
        <w:topLinePunct w:val="0"/>
        <w:autoSpaceDE/>
        <w:autoSpaceDN/>
        <w:bidi w:val="0"/>
        <w:adjustRightInd/>
        <w:snapToGrid/>
        <w:spacing w:line="360" w:lineRule="auto"/>
        <w:ind w:left="426" w:leftChars="200"/>
        <w:textAlignment w:val="auto"/>
        <w:rPr>
          <w:rFonts w:hint="eastAsia"/>
          <w:sz w:val="22"/>
          <w:szCs w:val="22"/>
        </w:rPr>
      </w:pPr>
      <w:r>
        <w:rPr>
          <w:rFonts w:hint="eastAsia"/>
          <w:sz w:val="22"/>
          <w:szCs w:val="22"/>
        </w:rPr>
        <w:t>1.投标（响应）报价低于全部通过符合性审查供应商投标（响应）报价平均值50%的，即投标（响应）报价&lt;全部通过符合性审查供应商投标（响应）报价平均值×50%；</w:t>
      </w:r>
    </w:p>
    <w:p w14:paraId="5B657080">
      <w:pPr>
        <w:keepNext w:val="0"/>
        <w:keepLines w:val="0"/>
        <w:pageBreakBefore w:val="0"/>
        <w:widowControl w:val="0"/>
        <w:kinsoku/>
        <w:wordWrap/>
        <w:overflowPunct/>
        <w:topLinePunct w:val="0"/>
        <w:autoSpaceDE/>
        <w:autoSpaceDN/>
        <w:bidi w:val="0"/>
        <w:adjustRightInd/>
        <w:snapToGrid/>
        <w:spacing w:line="360" w:lineRule="auto"/>
        <w:ind w:left="426" w:leftChars="200"/>
        <w:textAlignment w:val="auto"/>
        <w:rPr>
          <w:rFonts w:hint="eastAsia"/>
          <w:sz w:val="22"/>
          <w:szCs w:val="22"/>
        </w:rPr>
      </w:pPr>
      <w:r>
        <w:rPr>
          <w:rFonts w:hint="eastAsia"/>
          <w:sz w:val="22"/>
          <w:szCs w:val="22"/>
        </w:rPr>
        <w:t>2.投标（响应）报价低于通过符合性审查的次低报价供应商投标（响应）报价50%的，即投标（响应）报价&lt;通过符合性审查的次低报价供应商投标（响应）报价×50%；</w:t>
      </w:r>
    </w:p>
    <w:p w14:paraId="329AF95E">
      <w:pPr>
        <w:keepNext w:val="0"/>
        <w:keepLines w:val="0"/>
        <w:pageBreakBefore w:val="0"/>
        <w:widowControl w:val="0"/>
        <w:kinsoku/>
        <w:wordWrap/>
        <w:overflowPunct/>
        <w:topLinePunct w:val="0"/>
        <w:autoSpaceDE/>
        <w:autoSpaceDN/>
        <w:bidi w:val="0"/>
        <w:adjustRightInd/>
        <w:snapToGrid/>
        <w:spacing w:line="360" w:lineRule="auto"/>
        <w:ind w:left="426" w:leftChars="200"/>
        <w:textAlignment w:val="auto"/>
        <w:rPr>
          <w:rFonts w:hint="eastAsia"/>
          <w:sz w:val="22"/>
          <w:szCs w:val="22"/>
        </w:rPr>
      </w:pPr>
      <w:r>
        <w:rPr>
          <w:rFonts w:hint="eastAsia"/>
          <w:sz w:val="22"/>
          <w:szCs w:val="22"/>
        </w:rPr>
        <w:t>3.投标（响应）报价低于采购项目最高限价45%的，即投标（响应）报价&lt;采购项目最高限价×45%；</w:t>
      </w:r>
    </w:p>
    <w:p w14:paraId="7189A8CC">
      <w:pPr>
        <w:keepNext w:val="0"/>
        <w:keepLines w:val="0"/>
        <w:pageBreakBefore w:val="0"/>
        <w:widowControl w:val="0"/>
        <w:kinsoku/>
        <w:wordWrap/>
        <w:overflowPunct/>
        <w:topLinePunct w:val="0"/>
        <w:autoSpaceDE/>
        <w:autoSpaceDN/>
        <w:bidi w:val="0"/>
        <w:adjustRightInd/>
        <w:snapToGrid/>
        <w:spacing w:line="360" w:lineRule="auto"/>
        <w:ind w:left="426" w:leftChars="200"/>
        <w:textAlignment w:val="auto"/>
        <w:rPr>
          <w:rFonts w:hint="eastAsia"/>
          <w:sz w:val="22"/>
          <w:szCs w:val="22"/>
        </w:rPr>
      </w:pPr>
      <w:r>
        <w:rPr>
          <w:rFonts w:hint="eastAsia"/>
          <w:sz w:val="22"/>
          <w:szCs w:val="22"/>
        </w:rPr>
        <w:t>4.评标委员会基于专业判断，认为供应商报价过低，有可能影响产品质量或者不能诚信履约的其他情形，相关法律法规对供应商报价有规定的，从其规定。</w:t>
      </w:r>
    </w:p>
    <w:p w14:paraId="480D74A6">
      <w:pPr>
        <w:keepNext w:val="0"/>
        <w:keepLines w:val="0"/>
        <w:pageBreakBefore w:val="0"/>
        <w:widowControl w:val="0"/>
        <w:kinsoku/>
        <w:wordWrap/>
        <w:overflowPunct/>
        <w:topLinePunct w:val="0"/>
        <w:autoSpaceDE/>
        <w:autoSpaceDN/>
        <w:bidi w:val="0"/>
        <w:adjustRightInd/>
        <w:snapToGrid/>
        <w:spacing w:line="360" w:lineRule="auto"/>
        <w:ind w:left="426" w:leftChars="200"/>
        <w:textAlignment w:val="auto"/>
        <w:rPr>
          <w:rFonts w:hint="eastAsia"/>
          <w:sz w:val="22"/>
          <w:szCs w:val="22"/>
        </w:rPr>
      </w:pPr>
      <w:r>
        <w:rPr>
          <w:rFonts w:hint="eastAsia"/>
          <w:sz w:val="22"/>
          <w:szCs w:val="22"/>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01B32CD7">
      <w:pPr>
        <w:keepNext w:val="0"/>
        <w:keepLines w:val="0"/>
        <w:pageBreakBefore w:val="0"/>
        <w:widowControl w:val="0"/>
        <w:kinsoku/>
        <w:wordWrap/>
        <w:overflowPunct/>
        <w:topLinePunct w:val="0"/>
        <w:autoSpaceDE/>
        <w:autoSpaceDN/>
        <w:bidi w:val="0"/>
        <w:adjustRightInd/>
        <w:snapToGrid/>
        <w:spacing w:line="360" w:lineRule="auto"/>
        <w:ind w:left="426" w:leftChars="200"/>
        <w:textAlignment w:val="auto"/>
        <w:rPr>
          <w:rFonts w:hint="eastAsia"/>
          <w:sz w:val="22"/>
          <w:szCs w:val="22"/>
        </w:rPr>
      </w:pPr>
      <w:r>
        <w:rPr>
          <w:rFonts w:hint="eastAsia"/>
          <w:sz w:val="22"/>
          <w:szCs w:val="22"/>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656E4F7A">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10．  推荐中标候选人</w:t>
      </w:r>
    </w:p>
    <w:p w14:paraId="49816288">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本项目推荐的中标候选人数量：</w:t>
      </w:r>
      <w:r>
        <w:rPr>
          <w:rFonts w:hint="eastAsia" w:ascii="宋体" w:hAnsi="宋体" w:cs="宋体"/>
          <w:kern w:val="0"/>
          <w:sz w:val="22"/>
          <w:szCs w:val="22"/>
          <w:u w:val="single"/>
        </w:rPr>
        <w:t xml:space="preserve"> </w:t>
      </w:r>
      <w:r>
        <w:rPr>
          <w:rFonts w:hint="eastAsia" w:ascii="宋体" w:hAnsi="宋体" w:cs="宋体"/>
          <w:kern w:val="0"/>
          <w:sz w:val="22"/>
          <w:szCs w:val="22"/>
          <w:u w:val="single"/>
          <w:lang w:val="en-US" w:eastAsia="zh-CN"/>
        </w:rPr>
        <w:t>1</w:t>
      </w:r>
      <w:r>
        <w:rPr>
          <w:rFonts w:hint="eastAsia" w:ascii="宋体" w:hAnsi="宋体" w:cs="宋体"/>
          <w:kern w:val="0"/>
          <w:sz w:val="22"/>
          <w:szCs w:val="22"/>
          <w:u w:val="single"/>
        </w:rPr>
        <w:t xml:space="preserve"> 名</w:t>
      </w:r>
    </w:p>
    <w:p w14:paraId="07C3677C">
      <w:pPr>
        <w:pStyle w:val="11"/>
        <w:snapToGrid w:val="0"/>
        <w:spacing w:line="400" w:lineRule="exact"/>
        <w:ind w:firstLine="480"/>
        <w:textAlignment w:val="baseline"/>
        <w:rPr>
          <w:rFonts w:hint="eastAsia" w:ascii="宋体" w:hAnsi="宋体" w:cs="宋体"/>
          <w:kern w:val="0"/>
          <w:sz w:val="22"/>
          <w:szCs w:val="22"/>
        </w:rPr>
      </w:pPr>
      <w:r>
        <w:rPr>
          <w:rFonts w:hint="eastAsia" w:ascii="宋体" w:hAnsi="宋体" w:cs="宋体"/>
          <w:kern w:val="0"/>
          <w:sz w:val="22"/>
          <w:szCs w:val="22"/>
        </w:rPr>
        <w:t xml:space="preserve">11. </w:t>
      </w:r>
      <w:r>
        <w:rPr>
          <w:rFonts w:hint="eastAsia" w:ascii="宋体" w:hAnsi="宋体" w:eastAsia="宋体" w:cs="宋体"/>
          <w:b/>
          <w:bCs/>
          <w:color w:val="auto"/>
          <w:kern w:val="0"/>
          <w:sz w:val="22"/>
          <w:szCs w:val="21"/>
          <w:highlight w:val="none"/>
          <w:u w:val="single"/>
          <w:lang w:val="en-US" w:eastAsia="zh-CN" w:bidi="ar-SA"/>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ascii="宋体" w:hAnsi="宋体" w:eastAsia="宋体" w:cs="宋体"/>
          <w:b/>
          <w:bCs/>
          <w:color w:val="auto"/>
          <w:kern w:val="0"/>
          <w:sz w:val="22"/>
          <w:szCs w:val="21"/>
          <w:highlight w:val="none"/>
          <w:lang w:val="en-US" w:eastAsia="zh-CN" w:bidi="ar-SA"/>
        </w:rPr>
        <w:t>。</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7F29D8F5">
      <w:pPr>
        <w:pStyle w:val="37"/>
        <w:snapToGrid w:val="0"/>
        <w:spacing w:line="400" w:lineRule="atLeast"/>
        <w:ind w:firstLine="446" w:firstLineChars="200"/>
        <w:textAlignment w:val="baseline"/>
        <w:rPr>
          <w:rFonts w:hAnsi="宋体" w:cs="宋体"/>
          <w:b/>
          <w:bCs/>
          <w:sz w:val="22"/>
          <w:szCs w:val="22"/>
        </w:rPr>
      </w:pPr>
      <w:bookmarkStart w:id="50" w:name="_Toc387"/>
      <w:bookmarkStart w:id="51" w:name="_Toc230773780"/>
      <w:r>
        <w:rPr>
          <w:rFonts w:hint="eastAsia" w:hAnsi="宋体" w:cs="宋体"/>
          <w:b/>
          <w:bCs/>
          <w:sz w:val="22"/>
          <w:szCs w:val="22"/>
        </w:rPr>
        <w:t>六、 中标和合同</w:t>
      </w:r>
      <w:bookmarkEnd w:id="50"/>
      <w:bookmarkEnd w:id="51"/>
    </w:p>
    <w:p w14:paraId="4605AC88">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1.   确定中标人</w:t>
      </w:r>
    </w:p>
    <w:p w14:paraId="2472FC62">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1.1  采购代理机构应当在评标结束后2个工作日内将评标报告送采购人。</w:t>
      </w:r>
    </w:p>
    <w:p w14:paraId="0F1B7CE4">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1.2  采购人应当自收到评标报告之日起5个工作日内，在评标报告确定的中标候选人名单中按顺序确定中标人。中标候选人并列的，由采购人采取随机抽取的方式确定。</w:t>
      </w:r>
    </w:p>
    <w:p w14:paraId="52B51B7C">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1.3  采购人在收到评标报告5个工作日内未按评标报告推荐的中标候选人顺序确定中标人，又不能说明合法理由的，视同按评标报告推荐的顺序确定排名第一的中标候选人为中标人。</w:t>
      </w:r>
    </w:p>
    <w:p w14:paraId="66401082">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2.   中标公告</w:t>
      </w:r>
    </w:p>
    <w:p w14:paraId="20E48A18">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2.1  采购人或者采购代理机构应当自中标人确定之日起2个工作日内，在省级以上财政部门指定的媒体上公告中标结果，招标文件应当随中标结果同时公告。</w:t>
      </w:r>
    </w:p>
    <w:p w14:paraId="159AC714">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3.   中标通知书</w:t>
      </w:r>
    </w:p>
    <w:p w14:paraId="7EE46D83">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3.1  在公告中标结果的同时，采购人或采购代理机构向中标人发出中标通知书。</w:t>
      </w:r>
    </w:p>
    <w:p w14:paraId="7827114D">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3.2  中标通知书是合同的一个组成部分,对采购人和中标人均具有同等法律效力。</w:t>
      </w:r>
    </w:p>
    <w:p w14:paraId="181C7708">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4.   签订合同</w:t>
      </w:r>
    </w:p>
    <w:p w14:paraId="3138251C">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4.1  采购人应当自中标通知书发出之日起</w:t>
      </w:r>
      <w:r>
        <w:rPr>
          <w:rFonts w:hAnsi="宋体" w:cs="宋体"/>
          <w:bCs/>
          <w:sz w:val="22"/>
          <w:szCs w:val="22"/>
        </w:rPr>
        <w:t>30</w:t>
      </w:r>
      <w:r>
        <w:rPr>
          <w:rFonts w:hint="eastAsia" w:hAnsi="宋体" w:cs="宋体"/>
          <w:bCs/>
          <w:sz w:val="22"/>
          <w:szCs w:val="22"/>
        </w:rPr>
        <w:t>日内，按照招标文件和中标人投标文件的规定，与中标人签订书面合同。所签订的合同不得对招标文件确定的事项和中标人投标文件作实质性修改。</w:t>
      </w:r>
    </w:p>
    <w:p w14:paraId="02C14D32">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4.2  在签订合同前，采购人有权在中标总价不变的前提下要求中标人对商务报价中的不平衡报价和缺漏项进行调整，如果中标人无合理理由拒绝调整，其中标资格将被取消，且将导致其它进一步的赔偿和处罚。</w:t>
      </w:r>
    </w:p>
    <w:p w14:paraId="545EF76A">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4.3  招标文件、中标人的投标文件、投标修改文件、评标过程中有关澄清文件及经投标人和评委双方签字的询标纪要和中标通知书均作为合同附件。</w:t>
      </w:r>
    </w:p>
    <w:p w14:paraId="10EB0D34">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4.4  采购人不得向中标人提出任何不合理的要求作为签订合同的条件。</w:t>
      </w:r>
    </w:p>
    <w:p w14:paraId="6F2CD79C">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4.5  拒签合同的违约责任</w:t>
      </w:r>
    </w:p>
    <w:p w14:paraId="4A1CDAA0">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中标人接到中标通知书后，在规定时间内借故否认已经承诺的条件而拒签合同的，以违约处理。</w:t>
      </w:r>
    </w:p>
    <w:p w14:paraId="173B8DBF">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4.6  合同一式五份，其中采购人二份，中标人二份，采购代理机构备案一份。中标人在采购合同签订后应及时提交壹份交采购代理机构备案。同时提交一份投标文件正式版的扫描件（PDF格式）供采购人备案用。</w:t>
      </w:r>
    </w:p>
    <w:p w14:paraId="371ACFA4">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5.   履约保证金</w:t>
      </w:r>
    </w:p>
    <w:p w14:paraId="0C0EC63C">
      <w:pPr>
        <w:pStyle w:val="37"/>
        <w:snapToGrid w:val="0"/>
        <w:spacing w:line="400" w:lineRule="atLeast"/>
        <w:ind w:firstLine="446" w:firstLineChars="200"/>
        <w:textAlignment w:val="baseline"/>
        <w:rPr>
          <w:rFonts w:hint="eastAsia" w:hAnsi="宋体" w:cs="宋体"/>
          <w:bCs/>
          <w:sz w:val="22"/>
          <w:szCs w:val="22"/>
        </w:rPr>
      </w:pPr>
      <w:r>
        <w:rPr>
          <w:rFonts w:hint="eastAsia" w:hAnsi="宋体" w:cs="宋体"/>
          <w:bCs/>
          <w:sz w:val="22"/>
          <w:szCs w:val="22"/>
        </w:rPr>
        <w:t>中标（成交）方须提供合同总额的</w:t>
      </w:r>
      <w:r>
        <w:rPr>
          <w:rFonts w:hint="eastAsia" w:hAnsi="宋体" w:cs="宋体"/>
          <w:bCs/>
          <w:sz w:val="22"/>
          <w:szCs w:val="22"/>
          <w:lang w:val="en-US" w:eastAsia="zh-CN"/>
        </w:rPr>
        <w:t>1</w:t>
      </w:r>
      <w:r>
        <w:rPr>
          <w:rFonts w:hint="eastAsia" w:hAnsi="宋体" w:cs="宋体"/>
          <w:bCs/>
          <w:sz w:val="22"/>
          <w:szCs w:val="22"/>
        </w:rPr>
        <w:t>%履约保证金至采购人账户，履约保证金在成交供应商与采购人签订合同后5个工作日内递交，待服务期结束满三个月后无息退还</w:t>
      </w:r>
    </w:p>
    <w:p w14:paraId="1C6D8E6F">
      <w:pPr>
        <w:pStyle w:val="37"/>
        <w:snapToGrid w:val="0"/>
        <w:spacing w:line="400" w:lineRule="atLeast"/>
        <w:ind w:firstLine="446" w:firstLineChars="200"/>
        <w:textAlignment w:val="baseline"/>
        <w:rPr>
          <w:rFonts w:hAnsi="宋体" w:cs="宋体"/>
          <w:bCs/>
          <w:sz w:val="22"/>
          <w:szCs w:val="22"/>
        </w:rPr>
      </w:pPr>
      <w:r>
        <w:rPr>
          <w:rFonts w:hint="eastAsia" w:ascii="宋体" w:hAnsi="宋体" w:cs="宋体"/>
          <w:bCs/>
          <w:sz w:val="22"/>
          <w:szCs w:val="22"/>
        </w:rPr>
        <w:t>合同签订后5个工作日内成交供应商应提供合同总金额1%的履约保证金至采购单位指定账户，供应商以银行、保险公司出具保函形式提交履约保证金的，采购人不得拒收</w:t>
      </w:r>
      <w:r>
        <w:rPr>
          <w:rFonts w:hint="eastAsia" w:hAnsi="宋体" w:cs="宋体"/>
          <w:bCs/>
          <w:sz w:val="22"/>
          <w:szCs w:val="22"/>
        </w:rPr>
        <w:t>。</w:t>
      </w:r>
    </w:p>
    <w:p w14:paraId="5A3320A3">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6.   合同履行时更改采购数量的权利</w:t>
      </w:r>
    </w:p>
    <w:p w14:paraId="59E12453">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4DD081F4">
      <w:pPr>
        <w:pStyle w:val="37"/>
        <w:snapToGrid w:val="0"/>
        <w:spacing w:line="400" w:lineRule="atLeast"/>
        <w:ind w:firstLine="446" w:firstLineChars="200"/>
        <w:textAlignment w:val="baseline"/>
        <w:rPr>
          <w:rFonts w:hAnsi="宋体" w:cs="宋体"/>
          <w:b/>
          <w:bCs/>
          <w:sz w:val="22"/>
          <w:szCs w:val="22"/>
        </w:rPr>
      </w:pPr>
      <w:bookmarkStart w:id="52" w:name="_Toc77410345"/>
      <w:bookmarkStart w:id="53" w:name="_Toc77407760"/>
      <w:bookmarkStart w:id="54" w:name="_Toc89248785"/>
      <w:bookmarkStart w:id="55" w:name="_Toc2548"/>
      <w:r>
        <w:rPr>
          <w:rFonts w:hint="eastAsia" w:hAnsi="宋体" w:cs="宋体"/>
          <w:b/>
          <w:bCs/>
          <w:sz w:val="22"/>
          <w:szCs w:val="22"/>
        </w:rPr>
        <w:t>七、 可中止电子交易活动的情形</w:t>
      </w:r>
      <w:bookmarkEnd w:id="52"/>
      <w:bookmarkEnd w:id="53"/>
      <w:bookmarkEnd w:id="54"/>
      <w:bookmarkEnd w:id="55"/>
    </w:p>
    <w:p w14:paraId="61899D7B">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采购过程中出现以下情形，导致电子交易平台无法正常运行，或者无法保证电子交易的公平、公正和安全时，采购代理机构可中止电子交易活动：</w:t>
      </w:r>
    </w:p>
    <w:p w14:paraId="409F355C">
      <w:pPr>
        <w:pStyle w:val="37"/>
        <w:snapToGrid w:val="0"/>
        <w:spacing w:line="400" w:lineRule="atLeast"/>
        <w:ind w:firstLine="446" w:firstLineChars="200"/>
        <w:textAlignment w:val="baseline"/>
        <w:rPr>
          <w:rFonts w:hAnsi="宋体" w:cs="宋体"/>
          <w:bCs/>
          <w:sz w:val="22"/>
          <w:szCs w:val="22"/>
        </w:rPr>
      </w:pPr>
      <w:r>
        <w:rPr>
          <w:rFonts w:hAnsi="宋体" w:cs="宋体"/>
          <w:bCs/>
          <w:sz w:val="22"/>
          <w:szCs w:val="22"/>
        </w:rPr>
        <w:t xml:space="preserve">1.   </w:t>
      </w:r>
      <w:r>
        <w:rPr>
          <w:rFonts w:hint="eastAsia" w:hAnsi="宋体" w:cs="宋体"/>
          <w:bCs/>
          <w:sz w:val="22"/>
          <w:szCs w:val="22"/>
        </w:rPr>
        <w:t>电子交易平台发生故障而无法登录访问的；</w:t>
      </w:r>
    </w:p>
    <w:p w14:paraId="6201474D">
      <w:pPr>
        <w:pStyle w:val="37"/>
        <w:snapToGrid w:val="0"/>
        <w:spacing w:line="400" w:lineRule="atLeast"/>
        <w:ind w:firstLine="446" w:firstLineChars="200"/>
        <w:textAlignment w:val="baseline"/>
        <w:rPr>
          <w:rFonts w:hAnsi="宋体" w:cs="宋体"/>
          <w:bCs/>
          <w:sz w:val="22"/>
          <w:szCs w:val="22"/>
        </w:rPr>
      </w:pPr>
      <w:r>
        <w:rPr>
          <w:rFonts w:hAnsi="宋体" w:cs="宋体"/>
          <w:bCs/>
          <w:sz w:val="22"/>
          <w:szCs w:val="22"/>
        </w:rPr>
        <w:t xml:space="preserve">2.   </w:t>
      </w:r>
      <w:r>
        <w:rPr>
          <w:rFonts w:hint="eastAsia" w:hAnsi="宋体" w:cs="宋体"/>
          <w:bCs/>
          <w:sz w:val="22"/>
          <w:szCs w:val="22"/>
        </w:rPr>
        <w:t>电子交易平台应用或数据库出现错误，不能进行正常操作的；</w:t>
      </w:r>
    </w:p>
    <w:p w14:paraId="7C4FBFE1">
      <w:pPr>
        <w:pStyle w:val="37"/>
        <w:snapToGrid w:val="0"/>
        <w:spacing w:line="400" w:lineRule="atLeast"/>
        <w:ind w:firstLine="446" w:firstLineChars="200"/>
        <w:textAlignment w:val="baseline"/>
        <w:rPr>
          <w:rFonts w:hAnsi="宋体" w:cs="宋体"/>
          <w:bCs/>
          <w:sz w:val="22"/>
          <w:szCs w:val="22"/>
        </w:rPr>
      </w:pPr>
      <w:r>
        <w:rPr>
          <w:rFonts w:hAnsi="宋体" w:cs="宋体"/>
          <w:bCs/>
          <w:sz w:val="22"/>
          <w:szCs w:val="22"/>
        </w:rPr>
        <w:t xml:space="preserve">3.   </w:t>
      </w:r>
      <w:r>
        <w:rPr>
          <w:rFonts w:hint="eastAsia" w:hAnsi="宋体" w:cs="宋体"/>
          <w:bCs/>
          <w:sz w:val="22"/>
          <w:szCs w:val="22"/>
        </w:rPr>
        <w:t>电子交易平台发现严重安全漏洞，有潜在泄密危险的；</w:t>
      </w:r>
    </w:p>
    <w:p w14:paraId="029B992E">
      <w:pPr>
        <w:pStyle w:val="37"/>
        <w:snapToGrid w:val="0"/>
        <w:spacing w:line="400" w:lineRule="atLeast"/>
        <w:ind w:firstLine="446" w:firstLineChars="200"/>
        <w:textAlignment w:val="baseline"/>
        <w:rPr>
          <w:rFonts w:hAnsi="宋体" w:cs="宋体"/>
          <w:bCs/>
          <w:sz w:val="22"/>
          <w:szCs w:val="22"/>
        </w:rPr>
      </w:pPr>
      <w:r>
        <w:rPr>
          <w:rFonts w:hAnsi="宋体" w:cs="宋体"/>
          <w:bCs/>
          <w:sz w:val="22"/>
          <w:szCs w:val="22"/>
        </w:rPr>
        <w:t xml:space="preserve">4.   </w:t>
      </w:r>
      <w:r>
        <w:rPr>
          <w:rFonts w:hint="eastAsia" w:hAnsi="宋体" w:cs="宋体"/>
          <w:bCs/>
          <w:sz w:val="22"/>
          <w:szCs w:val="22"/>
        </w:rPr>
        <w:t>病毒发作导致不能进行正常操作的；</w:t>
      </w:r>
    </w:p>
    <w:p w14:paraId="6033F94E">
      <w:pPr>
        <w:pStyle w:val="37"/>
        <w:snapToGrid w:val="0"/>
        <w:spacing w:line="400" w:lineRule="atLeast"/>
        <w:ind w:firstLine="446" w:firstLineChars="200"/>
        <w:textAlignment w:val="baseline"/>
        <w:rPr>
          <w:rFonts w:hAnsi="宋体" w:cs="宋体"/>
          <w:bCs/>
          <w:sz w:val="22"/>
          <w:szCs w:val="22"/>
        </w:rPr>
      </w:pPr>
      <w:r>
        <w:rPr>
          <w:rFonts w:hAnsi="宋体" w:cs="宋体"/>
          <w:bCs/>
          <w:sz w:val="22"/>
          <w:szCs w:val="22"/>
        </w:rPr>
        <w:t xml:space="preserve">5.   </w:t>
      </w:r>
      <w:r>
        <w:rPr>
          <w:rFonts w:hint="eastAsia" w:hAnsi="宋体" w:cs="宋体"/>
          <w:bCs/>
          <w:sz w:val="22"/>
          <w:szCs w:val="22"/>
        </w:rPr>
        <w:t>其他无法保证电子交易的公平、公正和安全的情况。</w:t>
      </w:r>
    </w:p>
    <w:p w14:paraId="3B988320">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出现前款规定情形，不影响采购公平、公正性的，采购代理机构可以待上述情形消除后继续组织电子交易活动；影响或可能影响采购公平、公正性的，应当重新采购。</w:t>
      </w:r>
    </w:p>
    <w:p w14:paraId="15F2D366">
      <w:pPr>
        <w:pStyle w:val="37"/>
        <w:snapToGrid w:val="0"/>
        <w:spacing w:line="400" w:lineRule="atLeast"/>
        <w:ind w:firstLine="446" w:firstLineChars="200"/>
        <w:textAlignment w:val="baseline"/>
        <w:rPr>
          <w:rFonts w:hAnsi="宋体" w:cs="宋体"/>
          <w:b/>
          <w:bCs/>
          <w:sz w:val="22"/>
          <w:szCs w:val="22"/>
        </w:rPr>
      </w:pPr>
      <w:bookmarkStart w:id="56" w:name="_Toc11091"/>
      <w:bookmarkStart w:id="57" w:name="_Toc5121"/>
      <w:bookmarkStart w:id="58" w:name="_Toc24950"/>
      <w:bookmarkStart w:id="59" w:name="_Toc9368"/>
      <w:r>
        <w:rPr>
          <w:rFonts w:hint="eastAsia" w:hAnsi="宋体" w:cs="宋体"/>
          <w:b/>
          <w:bCs/>
          <w:sz w:val="22"/>
          <w:szCs w:val="22"/>
        </w:rPr>
        <w:t>八、 验  收</w:t>
      </w:r>
      <w:bookmarkEnd w:id="56"/>
      <w:bookmarkEnd w:id="57"/>
      <w:bookmarkEnd w:id="58"/>
      <w:bookmarkEnd w:id="59"/>
    </w:p>
    <w:p w14:paraId="1BFAA056">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F8A723">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2.   采购人可以邀请参加本项目的其他供应商或者第三方机构参与验收。参与验收的供应商或者第三方机构的意见作为验收书的参考资料一并存档。</w:t>
      </w:r>
    </w:p>
    <w:p w14:paraId="35472104">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2127B37">
      <w:pPr>
        <w:pStyle w:val="37"/>
        <w:snapToGrid w:val="0"/>
        <w:spacing w:line="400" w:lineRule="atLeast"/>
        <w:ind w:firstLine="446" w:firstLineChars="200"/>
        <w:textAlignment w:val="baseline"/>
        <w:rPr>
          <w:rFonts w:hAnsi="宋体" w:cs="宋体"/>
          <w:bCs/>
          <w:sz w:val="22"/>
          <w:szCs w:val="22"/>
        </w:rPr>
      </w:pPr>
      <w:r>
        <w:rPr>
          <w:rFonts w:hint="eastAsia" w:hAnsi="宋体" w:cs="宋体"/>
          <w:bCs/>
          <w:sz w:val="22"/>
          <w:szCs w:val="22"/>
        </w:rPr>
        <w:t>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8F5F430">
      <w:pPr>
        <w:spacing w:line="400" w:lineRule="exact"/>
        <w:ind w:firstLine="446" w:firstLineChars="200"/>
        <w:textAlignment w:val="bottom"/>
        <w:rPr>
          <w:rFonts w:hint="eastAsia" w:ascii="宋体" w:cs="宋体"/>
          <w:color w:val="auto"/>
          <w:sz w:val="22"/>
          <w:szCs w:val="22"/>
          <w:highlight w:val="none"/>
          <w:lang w:bidi="ar-SA"/>
        </w:rPr>
      </w:pPr>
      <w:r>
        <w:rPr>
          <w:rFonts w:hint="eastAsia" w:ascii="宋体" w:cs="宋体"/>
          <w:color w:val="auto"/>
          <w:sz w:val="22"/>
          <w:szCs w:val="22"/>
          <w:highlight w:val="none"/>
          <w:lang w:val="en-US" w:eastAsia="zh-CN" w:bidi="ar-SA"/>
        </w:rPr>
        <w:t>5.本项目根据中标价，参照原国家计委关于印发《招标代理服务收费管理暂行办法》的通知（计价格[2002]1980号）的收费标准向中标人收取招标代理服务费</w:t>
      </w:r>
      <w:r>
        <w:rPr>
          <w:rFonts w:hint="eastAsia" w:ascii="宋体" w:cs="宋体"/>
          <w:color w:val="auto"/>
          <w:sz w:val="22"/>
          <w:szCs w:val="22"/>
          <w:highlight w:val="none"/>
          <w:lang w:bidi="ar-SA"/>
        </w:rPr>
        <w:t>。</w:t>
      </w:r>
    </w:p>
    <w:p w14:paraId="7FCFDA58">
      <w:pPr>
        <w:spacing w:line="400" w:lineRule="exact"/>
        <w:ind w:firstLine="446" w:firstLineChars="200"/>
        <w:textAlignment w:val="bottom"/>
        <w:rPr>
          <w:rFonts w:hint="eastAsia" w:ascii="宋体" w:cs="宋体"/>
          <w:color w:val="auto"/>
          <w:sz w:val="22"/>
          <w:szCs w:val="22"/>
          <w:highlight w:val="none"/>
          <w:lang w:bidi="ar-SA"/>
        </w:rPr>
      </w:pPr>
      <w:r>
        <w:rPr>
          <w:rFonts w:hint="eastAsia" w:ascii="宋体" w:cs="宋体"/>
          <w:color w:val="auto"/>
          <w:sz w:val="22"/>
          <w:szCs w:val="22"/>
          <w:highlight w:val="none"/>
          <w:lang w:bidi="ar-SA"/>
        </w:rPr>
        <w:t>招标代理费汇入以下帐号：</w:t>
      </w:r>
    </w:p>
    <w:p w14:paraId="705E28DE">
      <w:pPr>
        <w:spacing w:line="400" w:lineRule="exact"/>
        <w:ind w:firstLine="446" w:firstLineChars="200"/>
        <w:textAlignment w:val="bottom"/>
        <w:rPr>
          <w:rFonts w:hint="eastAsia" w:ascii="宋体" w:cs="宋体"/>
          <w:color w:val="auto"/>
          <w:sz w:val="22"/>
          <w:szCs w:val="22"/>
          <w:highlight w:val="none"/>
          <w:lang w:bidi="ar-SA"/>
        </w:rPr>
      </w:pPr>
      <w:r>
        <w:rPr>
          <w:rFonts w:hint="eastAsia" w:ascii="宋体" w:cs="宋体"/>
          <w:color w:val="auto"/>
          <w:sz w:val="22"/>
          <w:szCs w:val="22"/>
          <w:highlight w:val="none"/>
          <w:lang w:bidi="ar-SA"/>
        </w:rPr>
        <w:t>开户银行：中国建设银行股份有限公司泰顺支行 ；</w:t>
      </w:r>
    </w:p>
    <w:p w14:paraId="2BBCF1D9">
      <w:pPr>
        <w:spacing w:line="400" w:lineRule="exact"/>
        <w:ind w:firstLine="446" w:firstLineChars="200"/>
        <w:textAlignment w:val="bottom"/>
        <w:rPr>
          <w:rFonts w:hint="eastAsia" w:ascii="宋体" w:cs="宋体"/>
          <w:color w:val="auto"/>
          <w:sz w:val="22"/>
          <w:szCs w:val="22"/>
          <w:highlight w:val="none"/>
          <w:lang w:bidi="ar-SA"/>
        </w:rPr>
      </w:pPr>
      <w:r>
        <w:rPr>
          <w:rFonts w:hint="eastAsia" w:ascii="宋体" w:cs="宋体"/>
          <w:color w:val="auto"/>
          <w:sz w:val="22"/>
          <w:szCs w:val="22"/>
          <w:highlight w:val="none"/>
          <w:lang w:bidi="ar-SA"/>
        </w:rPr>
        <w:t>开户名称：</w:t>
      </w:r>
      <w:r>
        <w:rPr>
          <w:rFonts w:hint="eastAsia" w:ascii="宋体" w:cs="宋体"/>
          <w:color w:val="auto"/>
          <w:sz w:val="22"/>
          <w:szCs w:val="22"/>
          <w:highlight w:val="none"/>
          <w:lang w:eastAsia="zh-CN" w:bidi="ar-SA"/>
        </w:rPr>
        <w:t>温州众信工程项目管理有限公司</w:t>
      </w:r>
      <w:r>
        <w:rPr>
          <w:rFonts w:hint="eastAsia" w:ascii="宋体" w:cs="宋体"/>
          <w:color w:val="auto"/>
          <w:sz w:val="22"/>
          <w:szCs w:val="22"/>
          <w:highlight w:val="none"/>
          <w:lang w:bidi="ar-SA"/>
        </w:rPr>
        <w:t>；</w:t>
      </w:r>
    </w:p>
    <w:p w14:paraId="550DB1DC">
      <w:pPr>
        <w:spacing w:line="400" w:lineRule="exact"/>
        <w:ind w:firstLine="446" w:firstLineChars="200"/>
        <w:textAlignment w:val="bottom"/>
        <w:rPr>
          <w:rFonts w:hint="eastAsia" w:ascii="宋体" w:cs="宋体"/>
          <w:color w:val="auto"/>
          <w:sz w:val="22"/>
          <w:szCs w:val="22"/>
          <w:highlight w:val="none"/>
          <w:lang w:bidi="ar-SA"/>
        </w:rPr>
      </w:pPr>
      <w:r>
        <w:rPr>
          <w:rFonts w:hint="eastAsia" w:ascii="宋体" w:cs="宋体"/>
          <w:color w:val="auto"/>
          <w:sz w:val="22"/>
          <w:szCs w:val="22"/>
          <w:highlight w:val="none"/>
          <w:lang w:bidi="ar-SA"/>
        </w:rPr>
        <w:t>开户帐号：33050162743500002290 ；</w:t>
      </w:r>
    </w:p>
    <w:p w14:paraId="2BC8F68A">
      <w:pPr>
        <w:snapToGrid w:val="0"/>
        <w:spacing w:line="400" w:lineRule="exact"/>
        <w:jc w:val="left"/>
        <w:textAlignment w:val="baseline"/>
        <w:rPr>
          <w:rFonts w:ascii="宋体" w:hAnsi="宋体" w:cs="宋体"/>
          <w:b/>
          <w:bCs/>
          <w:sz w:val="22"/>
          <w:szCs w:val="22"/>
        </w:rPr>
      </w:pPr>
      <w:r>
        <w:rPr>
          <w:rFonts w:hint="eastAsia" w:ascii="宋体" w:hAnsi="宋体" w:cs="宋体"/>
          <w:b/>
          <w:bCs/>
          <w:sz w:val="22"/>
          <w:szCs w:val="22"/>
        </w:rPr>
        <w:t xml:space="preserve">  九、投诉质疑</w:t>
      </w:r>
    </w:p>
    <w:p w14:paraId="0A646886">
      <w:pPr>
        <w:pStyle w:val="39"/>
        <w:snapToGrid w:val="0"/>
        <w:spacing w:before="0" w:line="400" w:lineRule="exact"/>
        <w:textAlignment w:val="baseline"/>
        <w:rPr>
          <w:rFonts w:ascii="宋体" w:hAnsi="宋体" w:cs="宋体"/>
          <w:sz w:val="22"/>
          <w:szCs w:val="22"/>
        </w:rPr>
      </w:pPr>
      <w:r>
        <w:rPr>
          <w:rFonts w:hint="eastAsia" w:ascii="宋体" w:hAns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0B53626F">
      <w:pPr>
        <w:spacing w:line="400" w:lineRule="exact"/>
        <w:ind w:firstLine="446" w:firstLineChars="200"/>
        <w:rPr>
          <w:rFonts w:ascii="宋体" w:hAnsi="宋体" w:cs="宋体"/>
          <w:b/>
          <w:sz w:val="22"/>
          <w:szCs w:val="22"/>
        </w:rPr>
      </w:pPr>
      <w:r>
        <w:rPr>
          <w:rFonts w:hint="eastAsia" w:ascii="宋体" w:hAnsi="宋体" w:cs="宋体"/>
          <w:b/>
          <w:sz w:val="22"/>
          <w:szCs w:val="22"/>
        </w:rPr>
        <w:t>1.供应商询问</w:t>
      </w:r>
    </w:p>
    <w:p w14:paraId="3DB4FD6F">
      <w:pPr>
        <w:spacing w:line="400" w:lineRule="exact"/>
        <w:ind w:firstLine="501" w:firstLineChars="225"/>
        <w:rPr>
          <w:rFonts w:ascii="宋体" w:hAnsi="宋体" w:cs="宋体"/>
          <w:kern w:val="0"/>
          <w:sz w:val="22"/>
          <w:szCs w:val="22"/>
        </w:rPr>
      </w:pPr>
      <w:r>
        <w:rPr>
          <w:rFonts w:hint="eastAsia" w:ascii="宋体" w:hAnsi="宋体" w:cs="宋体"/>
          <w:kern w:val="0"/>
          <w:sz w:val="22"/>
          <w:szCs w:val="22"/>
          <w:lang w:val="zh-CN"/>
        </w:rPr>
        <w:t>供应商对政府采购活动事项有疑问的，可以向招标代理机构提出询问，招标代理机构将对供应商依法提出的询问作出答复，但答复的内容不得涉及商业秘密。</w:t>
      </w:r>
    </w:p>
    <w:p w14:paraId="48051B0F">
      <w:pPr>
        <w:spacing w:line="400" w:lineRule="exact"/>
        <w:ind w:firstLine="446" w:firstLineChars="200"/>
        <w:rPr>
          <w:rFonts w:ascii="宋体" w:hAnsi="宋体" w:cs="宋体"/>
          <w:b/>
          <w:sz w:val="22"/>
          <w:szCs w:val="22"/>
        </w:rPr>
      </w:pPr>
      <w:r>
        <w:rPr>
          <w:rFonts w:hint="eastAsia" w:ascii="宋体" w:hAnsi="宋体" w:cs="宋体"/>
          <w:b/>
          <w:sz w:val="22"/>
          <w:szCs w:val="22"/>
        </w:rPr>
        <w:t>2.供应商质疑</w:t>
      </w:r>
    </w:p>
    <w:p w14:paraId="793EFA9B">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2"/>
          <w:szCs w:val="22"/>
          <w:lang w:val="zh-CN"/>
        </w:rPr>
        <w:t>否则，不予受理：</w:t>
      </w:r>
    </w:p>
    <w:p w14:paraId="38A43E73">
      <w:pPr>
        <w:spacing w:line="400" w:lineRule="exact"/>
        <w:rPr>
          <w:rFonts w:ascii="宋体" w:hAnsi="宋体" w:cs="宋体"/>
          <w:kern w:val="0"/>
          <w:sz w:val="22"/>
          <w:szCs w:val="22"/>
        </w:rPr>
      </w:pPr>
      <w:r>
        <w:rPr>
          <w:rFonts w:hint="eastAsia" w:ascii="宋体" w:hAnsi="宋体" w:cs="宋体"/>
          <w:kern w:val="0"/>
          <w:sz w:val="22"/>
          <w:szCs w:val="22"/>
        </w:rPr>
        <w:t xml:space="preserve">   （1）供应商如认为招标公告信息使自身的合法权益受到损害的，应于自招标公告发布之日起七个工作内以书面形式向招标代理机构提出质疑；</w:t>
      </w:r>
    </w:p>
    <w:p w14:paraId="041BAFCD">
      <w:pPr>
        <w:spacing w:line="400" w:lineRule="exact"/>
        <w:rPr>
          <w:rFonts w:ascii="宋体" w:hAnsi="宋体" w:cs="宋体"/>
          <w:kern w:val="0"/>
          <w:sz w:val="22"/>
          <w:szCs w:val="22"/>
        </w:rPr>
      </w:pPr>
      <w:r>
        <w:rPr>
          <w:rFonts w:hint="eastAsia" w:ascii="宋体" w:hAnsi="宋体" w:cs="宋体"/>
          <w:kern w:val="0"/>
          <w:sz w:val="22"/>
          <w:szCs w:val="22"/>
        </w:rPr>
        <w:t xml:space="preserve">   （2）</w:t>
      </w:r>
      <w:r>
        <w:rPr>
          <w:rFonts w:hint="eastAsia" w:ascii="宋体" w:hAnsi="宋体" w:cs="宋体"/>
          <w:kern w:val="0"/>
          <w:sz w:val="22"/>
          <w:szCs w:val="22"/>
          <w:lang w:val="zh-CN"/>
        </w:rPr>
        <w:t>对竞争性磋商文件提出质疑的，质疑期限为供应商获得竞争性磋商文件之日或者竞争性磋商文件公告期限届满之日起计算。</w:t>
      </w:r>
    </w:p>
    <w:p w14:paraId="2AFD29BB">
      <w:pPr>
        <w:autoSpaceDE w:val="0"/>
        <w:autoSpaceDN w:val="0"/>
        <w:spacing w:line="400" w:lineRule="exact"/>
        <w:jc w:val="left"/>
        <w:rPr>
          <w:rFonts w:ascii="宋体" w:hAnsi="宋体" w:cs="宋体"/>
          <w:kern w:val="0"/>
          <w:sz w:val="22"/>
          <w:szCs w:val="22"/>
          <w:lang w:val="zh-CN"/>
        </w:rPr>
      </w:pPr>
      <w:r>
        <w:rPr>
          <w:rFonts w:hint="eastAsia" w:ascii="宋体" w:hAnsi="宋体" w:cs="宋体"/>
          <w:sz w:val="22"/>
          <w:szCs w:val="22"/>
        </w:rPr>
        <w:t xml:space="preserve">   （3）</w:t>
      </w:r>
      <w:r>
        <w:rPr>
          <w:rFonts w:hint="eastAsia" w:ascii="宋体" w:hAnsi="宋体" w:cs="宋体"/>
          <w:kern w:val="0"/>
          <w:sz w:val="22"/>
          <w:szCs w:val="22"/>
          <w:lang w:val="zh-CN"/>
        </w:rPr>
        <w:t>对采购过程提出质疑的，质疑期限为各采购程序环节结束之日起计算。</w:t>
      </w:r>
    </w:p>
    <w:p w14:paraId="4FA4F3AD">
      <w:pPr>
        <w:spacing w:line="400" w:lineRule="exact"/>
        <w:rPr>
          <w:rFonts w:ascii="宋体" w:hAnsi="宋体" w:cs="宋体"/>
          <w:kern w:val="0"/>
          <w:sz w:val="22"/>
          <w:szCs w:val="22"/>
        </w:rPr>
      </w:pPr>
      <w:r>
        <w:rPr>
          <w:rFonts w:hint="eastAsia" w:ascii="宋体" w:hAnsi="宋体" w:cs="宋体"/>
          <w:kern w:val="0"/>
          <w:sz w:val="22"/>
          <w:szCs w:val="22"/>
          <w:lang w:val="zh-CN"/>
        </w:rPr>
        <w:t xml:space="preserve">   （4）对采购结果提出质疑的，质疑期限自采购结果公告（包括公示、预公告、结果变更公告等）期限届满之日起计算。</w:t>
      </w:r>
    </w:p>
    <w:p w14:paraId="7C6B401C">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2.2供应商提交的质疑书需一式三份，由法定代表人签字（或盖章）并加盖单位公章。质疑书至少应包括下列主要内容：</w:t>
      </w:r>
    </w:p>
    <w:p w14:paraId="5D4E291C">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（1）供应商的名称、地址、邮政编码、联系人、联系电话；</w:t>
      </w:r>
    </w:p>
    <w:p w14:paraId="2D94D814">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（2）质疑项目的名称、编号；</w:t>
      </w:r>
    </w:p>
    <w:p w14:paraId="777F9E1A">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（3）具体、明确的质疑事项和与质疑事项相关的请求；</w:t>
      </w:r>
    </w:p>
    <w:p w14:paraId="48198097">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（4）事实依据；</w:t>
      </w:r>
    </w:p>
    <w:p w14:paraId="2300EDFA">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（5）必要的法律依据；</w:t>
      </w:r>
    </w:p>
    <w:p w14:paraId="6315A60B">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（6）提出质疑的日期。</w:t>
      </w:r>
    </w:p>
    <w:p w14:paraId="0015A17B">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供应商为自然人的，应当由本人签字；供应商为法人或其他组织的，应当由法定代表人、主要负责人，或者其授权代表签字或者盖章，并加盖公章。</w:t>
      </w:r>
    </w:p>
    <w:p w14:paraId="26CA1F60">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2.3采购人、采购代理机构应当在收到供应商的书面质疑后七个工作日内作出答复，并以书面形式通知质疑供应商和其他有关供应商，但答复的内容不得涉及商业秘密。</w:t>
      </w:r>
    </w:p>
    <w:p w14:paraId="29187494">
      <w:pPr>
        <w:spacing w:line="400" w:lineRule="exact"/>
        <w:ind w:firstLine="446" w:firstLineChars="200"/>
        <w:rPr>
          <w:rFonts w:ascii="宋体" w:hAnsi="宋体" w:cs="宋体"/>
          <w:b/>
          <w:sz w:val="22"/>
          <w:szCs w:val="22"/>
        </w:rPr>
      </w:pPr>
      <w:r>
        <w:rPr>
          <w:rFonts w:hint="eastAsia" w:ascii="宋体" w:hAnsi="宋体" w:cs="宋体"/>
          <w:b/>
          <w:sz w:val="22"/>
          <w:szCs w:val="22"/>
        </w:rPr>
        <w:t>3.供应商投诉</w:t>
      </w:r>
    </w:p>
    <w:p w14:paraId="4C65E879">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3.1供应商投诉应当提交投诉书和必要的证明材料。供应商投诉的事项不得超出已质疑事项的范围（基于质疑答复内容提出的投诉事项除外）。</w:t>
      </w:r>
    </w:p>
    <w:p w14:paraId="27062CD0">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3.2质疑供应商对采购人、采购代理机构的答复不满意或者采购人、采购代理机构未在规定的时间内作出答复的，可以在答复期满后十五个工作日内向同级财政部门提出投诉。</w:t>
      </w:r>
    </w:p>
    <w:p w14:paraId="19CC3434">
      <w:pPr>
        <w:spacing w:after="120"/>
        <w:ind w:left="872" w:leftChars="200" w:hanging="446" w:hangingChars="200"/>
        <w:rPr>
          <w:rFonts w:ascii="宋体" w:hAnsi="宋体" w:cs="宋体"/>
          <w:b/>
          <w:sz w:val="22"/>
          <w:szCs w:val="22"/>
        </w:rPr>
      </w:pPr>
      <w:r>
        <w:rPr>
          <w:rFonts w:hint="eastAsia" w:ascii="宋体" w:hAnsi="宋体" w:cs="宋体"/>
          <w:sz w:val="22"/>
          <w:szCs w:val="22"/>
        </w:rPr>
        <w:t>质疑函范本：</w:t>
      </w:r>
      <w:r>
        <w:rPr>
          <w:rFonts w:hint="eastAsia" w:ascii="宋体" w:hAnsi="宋体" w:cs="宋体"/>
          <w:sz w:val="22"/>
          <w:szCs w:val="22"/>
        </w:rPr>
        <w:drawing>
          <wp:inline distT="0" distB="0" distL="114300" distR="114300">
            <wp:extent cx="922020" cy="826135"/>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7"/>
                    <a:stretch>
                      <a:fillRect/>
                    </a:stretch>
                  </pic:blipFill>
                  <pic:spPr>
                    <a:xfrm>
                      <a:off x="0" y="0"/>
                      <a:ext cx="922020" cy="826135"/>
                    </a:xfrm>
                    <a:prstGeom prst="rect">
                      <a:avLst/>
                    </a:prstGeom>
                    <a:noFill/>
                    <a:ln w="9525" cap="flat" cmpd="sng">
                      <a:noFill/>
                      <a:prstDash val="solid"/>
                      <a:round/>
                    </a:ln>
                  </pic:spPr>
                </pic:pic>
              </a:graphicData>
            </a:graphic>
          </wp:inline>
        </w:drawing>
      </w:r>
      <w:r>
        <w:rPr>
          <w:rFonts w:hint="eastAsia" w:ascii="宋体" w:hAnsi="宋体" w:cs="宋体"/>
          <w:sz w:val="22"/>
          <w:szCs w:val="22"/>
        </w:rPr>
        <w:t xml:space="preserve">            投诉书范本：</w:t>
      </w:r>
      <w:r>
        <w:rPr>
          <w:rFonts w:hint="eastAsia" w:ascii="宋体" w:hAnsi="宋体" w:cs="宋体"/>
          <w:sz w:val="22"/>
          <w:szCs w:val="22"/>
        </w:rPr>
        <w:object>
          <v:shape id="_x0000_i1025" o:spt="75" type="#_x0000_t75" style="height:65.25pt;width:72.7pt;" o:ole="t" filled="f" o:preferrelative="t" stroked="f" coordsize="21600,21600">
            <v:path/>
            <v:fill on="f" focussize="0,0"/>
            <v:stroke on="f" color="#000000"/>
            <v:imagedata r:id="rId19" o:title="image2"/>
            <o:lock v:ext="edit" aspectratio="t"/>
            <w10:wrap type="none"/>
            <w10:anchorlock/>
          </v:shape>
          <o:OLEObject Type="Embed" ProgID="Package" ShapeID="_x0000_i1025" DrawAspect="Icon" ObjectID="_1468075725" r:id="rId18">
            <o:LockedField>false</o:LockedField>
          </o:OLEObject>
        </w:object>
      </w:r>
    </w:p>
    <w:p w14:paraId="68B4440B">
      <w:pPr>
        <w:spacing w:line="400" w:lineRule="exact"/>
        <w:ind w:firstLine="446" w:firstLineChars="200"/>
        <w:rPr>
          <w:rFonts w:ascii="宋体" w:hAnsi="宋体" w:cs="宋体"/>
          <w:sz w:val="22"/>
          <w:szCs w:val="22"/>
        </w:rPr>
      </w:pPr>
      <w:r>
        <w:rPr>
          <w:rFonts w:hint="eastAsia" w:ascii="宋体" w:hAnsi="宋体" w:cs="宋体"/>
          <w:b/>
          <w:bCs/>
          <w:sz w:val="22"/>
          <w:szCs w:val="22"/>
        </w:rPr>
        <w:t>4.线上质疑及投诉</w:t>
      </w:r>
    </w:p>
    <w:p w14:paraId="22D3B911">
      <w:pPr>
        <w:spacing w:line="400" w:lineRule="exact"/>
        <w:ind w:firstLine="501" w:firstLineChars="225"/>
        <w:rPr>
          <w:rFonts w:ascii="宋体" w:hAnsi="宋体" w:cs="宋体"/>
          <w:kern w:val="0"/>
          <w:sz w:val="22"/>
          <w:szCs w:val="22"/>
        </w:rPr>
      </w:pPr>
      <w:r>
        <w:rPr>
          <w:rFonts w:hint="eastAsia" w:ascii="宋体" w:hAnsi="宋体" w:cs="宋体"/>
          <w:kern w:val="0"/>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128D397">
      <w:pPr>
        <w:jc w:val="center"/>
        <w:textAlignment w:val="baseline"/>
        <w:rPr>
          <w:rFonts w:ascii="宋体" w:hAnsi="宋体" w:cs="宋体"/>
          <w:b/>
          <w:bCs/>
          <w:sz w:val="32"/>
          <w:szCs w:val="32"/>
          <w:lang w:val="zh-CN"/>
        </w:rPr>
      </w:pPr>
      <w:r>
        <w:rPr>
          <w:rFonts w:hint="eastAsia" w:ascii="宋体" w:hAnsi="宋体" w:cs="宋体"/>
          <w:b/>
          <w:sz w:val="32"/>
          <w:szCs w:val="32"/>
        </w:rPr>
        <w:br w:type="page"/>
      </w: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bookmarkEnd w:id="5"/>
    </w:p>
    <w:p w14:paraId="75D578D0">
      <w:pPr>
        <w:tabs>
          <w:tab w:val="left" w:pos="1069"/>
          <w:tab w:val="left" w:pos="2352"/>
        </w:tabs>
        <w:jc w:val="left"/>
        <w:rPr>
          <w:rFonts w:ascii="宋体" w:hAnsi="宋体" w:cs="宋体"/>
          <w:b/>
          <w:bCs/>
          <w:sz w:val="24"/>
          <w:szCs w:val="24"/>
        </w:rPr>
      </w:pPr>
      <w:bookmarkStart w:id="60" w:name="_Toc25899_WPSOffice_Level2"/>
      <w:bookmarkStart w:id="61" w:name="_Toc10483_WPSOffice_Level2"/>
      <w:bookmarkStart w:id="62" w:name="_Toc29876_WPSOffice_Level1"/>
      <w:r>
        <w:rPr>
          <w:rFonts w:hint="eastAsia" w:ascii="宋体" w:hAnsi="宋体" w:cs="宋体"/>
          <w:b/>
          <w:bCs/>
          <w:sz w:val="24"/>
          <w:szCs w:val="24"/>
        </w:rPr>
        <w:t>一、</w:t>
      </w:r>
      <w:bookmarkEnd w:id="60"/>
      <w:r>
        <w:rPr>
          <w:rFonts w:hint="eastAsia" w:ascii="宋体" w:hAnsi="宋体" w:cs="宋体"/>
          <w:b/>
          <w:bCs/>
          <w:sz w:val="24"/>
          <w:szCs w:val="24"/>
        </w:rPr>
        <w:t>中小企业（含监狱企业、残疾人福利性单位）扶持政策说明</w:t>
      </w:r>
    </w:p>
    <w:p w14:paraId="3A40BF76">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1.文件依据</w:t>
      </w:r>
    </w:p>
    <w:p w14:paraId="2254A5C2">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（1）《政府采购促进中小企业发展管理办法》（财库﹝2020﹞46 号）</w:t>
      </w:r>
    </w:p>
    <w:p w14:paraId="24919CC5">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（2）浙江省省财政厅《关于开展政府采购供应商网上注册登记和诚信管理工作的通知》（浙财采监〔2010〕8号)</w:t>
      </w:r>
    </w:p>
    <w:p w14:paraId="5B4266EE">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（3）《工业和信息化部、国家统计局、国家发展和改革委员会、财政部关于印发中小企业划型标准规定的通知》（工信部联企业﹝2011﹞300号）</w:t>
      </w:r>
    </w:p>
    <w:p w14:paraId="6E767853">
      <w:pPr>
        <w:tabs>
          <w:tab w:val="left" w:pos="2352"/>
        </w:tabs>
        <w:spacing w:line="440" w:lineRule="atLeast"/>
        <w:jc w:val="left"/>
        <w:rPr>
          <w:rFonts w:ascii="宋体" w:hAnsi="宋体" w:cs="宋体"/>
          <w:sz w:val="24"/>
          <w:szCs w:val="24"/>
        </w:rPr>
      </w:pPr>
      <w:r>
        <w:rPr>
          <w:rFonts w:hint="eastAsia" w:ascii="宋体" w:hAnsi="宋体" w:cs="宋体"/>
          <w:sz w:val="24"/>
          <w:szCs w:val="24"/>
        </w:rPr>
        <w:t>（4）财政部、司法部《关于政府采购支持监狱企业发展有关问题的通知》（财库〔2014〕68号）</w:t>
      </w:r>
    </w:p>
    <w:p w14:paraId="09A4B78A">
      <w:pPr>
        <w:tabs>
          <w:tab w:val="left" w:pos="2352"/>
        </w:tabs>
        <w:spacing w:line="440" w:lineRule="atLeast"/>
        <w:jc w:val="left"/>
        <w:rPr>
          <w:rFonts w:ascii="宋体" w:hAnsi="宋体" w:cs="宋体"/>
          <w:sz w:val="24"/>
          <w:szCs w:val="24"/>
        </w:rPr>
      </w:pPr>
      <w:r>
        <w:rPr>
          <w:rFonts w:hint="eastAsia" w:ascii="宋体" w:hAnsi="宋体" w:cs="宋体"/>
          <w:sz w:val="24"/>
          <w:szCs w:val="24"/>
        </w:rPr>
        <w:t>（5）《财政部民政部中国残疾人联合会关于促进残疾人就业政府采购政策的通知》（财库〔2017〕 141号）</w:t>
      </w:r>
    </w:p>
    <w:p w14:paraId="15135E33">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（6）《关于进一步加大政府采购支持中小企业力度的通知》（财库〔2022〕19号）；</w:t>
      </w:r>
      <w:r>
        <w:rPr>
          <w:rFonts w:hint="eastAsia" w:ascii="宋体" w:hAnsi="宋体" w:cs="宋体"/>
          <w:sz w:val="24"/>
          <w:szCs w:val="24"/>
        </w:rPr>
        <w:br w:type="textWrapping"/>
      </w:r>
      <w:r>
        <w:rPr>
          <w:rFonts w:hint="eastAsia" w:ascii="宋体" w:hAnsi="宋体" w:cs="宋体"/>
          <w:sz w:val="24"/>
          <w:szCs w:val="24"/>
        </w:rPr>
        <w:t>（7）《浙江省财政厅关于进一步发挥政府采购政策 功能全力推动经济稳进提质的通知》（浙财采监〔2022〕3号）；</w:t>
      </w:r>
      <w:r>
        <w:rPr>
          <w:rFonts w:hint="eastAsia" w:ascii="宋体" w:hAnsi="宋体" w:cs="宋体"/>
          <w:sz w:val="24"/>
          <w:szCs w:val="24"/>
        </w:rPr>
        <w:br w:type="textWrapping"/>
      </w:r>
      <w:r>
        <w:rPr>
          <w:rFonts w:hint="eastAsia" w:ascii="宋体" w:hAnsi="宋体" w:cs="宋体"/>
          <w:sz w:val="24"/>
          <w:szCs w:val="24"/>
        </w:rPr>
        <w:t>（8）《关于进一步加大政府采购 支持中小企业力度 助力扎实稳住经济 的通知》（浙财采监〔2022〕8号）</w:t>
      </w:r>
    </w:p>
    <w:p w14:paraId="09678F38">
      <w:pPr>
        <w:tabs>
          <w:tab w:val="left" w:pos="2352"/>
        </w:tabs>
        <w:spacing w:line="440" w:lineRule="atLeast"/>
        <w:jc w:val="left"/>
        <w:rPr>
          <w:rFonts w:hint="eastAsia" w:ascii="宋体" w:hAnsi="宋体" w:cs="宋体"/>
          <w:sz w:val="24"/>
          <w:szCs w:val="24"/>
        </w:rPr>
      </w:pPr>
      <w:r>
        <w:rPr>
          <w:rFonts w:hint="eastAsia" w:ascii="宋体" w:hAnsi="宋体" w:cs="宋体"/>
          <w:sz w:val="24"/>
          <w:szCs w:val="24"/>
        </w:rPr>
        <w:t>2.符合要求的应提供以下证明材料（附在《报价文件》中）：</w:t>
      </w:r>
    </w:p>
    <w:p w14:paraId="7F8883F7">
      <w:pPr>
        <w:tabs>
          <w:tab w:val="left" w:pos="2352"/>
        </w:tabs>
        <w:spacing w:line="440" w:lineRule="atLeast"/>
        <w:jc w:val="left"/>
        <w:rPr>
          <w:rFonts w:hint="eastAsia" w:ascii="宋体" w:hAnsi="宋体" w:cs="宋体"/>
          <w:sz w:val="24"/>
          <w:szCs w:val="24"/>
        </w:rPr>
      </w:pPr>
      <w:r>
        <w:rPr>
          <w:rFonts w:hint="eastAsia" w:ascii="宋体" w:hAnsi="宋体" w:cs="宋体"/>
          <w:sz w:val="24"/>
          <w:szCs w:val="24"/>
        </w:rPr>
        <w:t>（1）中小企业：中小企业声明函（原件，加盖供应商公章，格式见附件1）</w:t>
      </w:r>
    </w:p>
    <w:p w14:paraId="1BF01C23">
      <w:pPr>
        <w:tabs>
          <w:tab w:val="left" w:pos="2352"/>
        </w:tabs>
        <w:spacing w:line="440" w:lineRule="atLeast"/>
        <w:jc w:val="left"/>
        <w:rPr>
          <w:rFonts w:hint="eastAsia" w:ascii="宋体" w:hAnsi="宋体" w:cs="宋体"/>
          <w:sz w:val="24"/>
          <w:szCs w:val="24"/>
        </w:rPr>
      </w:pPr>
      <w:r>
        <w:rPr>
          <w:rFonts w:hint="eastAsia" w:ascii="宋体" w:hAnsi="宋体" w:cs="宋体"/>
          <w:sz w:val="24"/>
          <w:szCs w:val="24"/>
        </w:rPr>
        <w:t>（2）残疾人福利性单位：残疾人福利性单位声明函（原件，加盖供应商公章，格式见附件1）</w:t>
      </w:r>
    </w:p>
    <w:p w14:paraId="2133DF4D">
      <w:pPr>
        <w:tabs>
          <w:tab w:val="left" w:pos="2352"/>
        </w:tabs>
        <w:spacing w:line="440" w:lineRule="atLeast"/>
        <w:jc w:val="left"/>
        <w:rPr>
          <w:rFonts w:ascii="宋体" w:hAnsi="宋体" w:cs="宋体"/>
          <w:sz w:val="24"/>
          <w:szCs w:val="24"/>
        </w:rPr>
      </w:pPr>
      <w:r>
        <w:rPr>
          <w:rFonts w:hint="eastAsia" w:ascii="宋体" w:hAnsi="宋体" w:cs="宋体"/>
          <w:sz w:val="24"/>
          <w:szCs w:val="24"/>
        </w:rPr>
        <w:t>（3）监狱企业：提供由省级以上监狱管理局、戒毒管理局（含新疆生产建设兵团）出具的属于监狱企业的证明文件（原件）</w:t>
      </w:r>
    </w:p>
    <w:p w14:paraId="79D02A21">
      <w:pPr>
        <w:tabs>
          <w:tab w:val="left" w:pos="2352"/>
        </w:tabs>
        <w:spacing w:line="440" w:lineRule="atLeast"/>
        <w:jc w:val="left"/>
        <w:rPr>
          <w:rFonts w:ascii="宋体" w:hAnsi="宋体" w:cs="宋体"/>
          <w:sz w:val="24"/>
          <w:szCs w:val="24"/>
        </w:rPr>
      </w:pPr>
      <w:r>
        <w:rPr>
          <w:rFonts w:hint="eastAsia" w:ascii="宋体" w:hAnsi="宋体" w:cs="宋体"/>
          <w:sz w:val="24"/>
          <w:szCs w:val="24"/>
        </w:rPr>
        <w:t>3.扶持政策说明：</w:t>
      </w:r>
    </w:p>
    <w:p w14:paraId="48AC5C47">
      <w:pPr>
        <w:tabs>
          <w:tab w:val="left" w:pos="2352"/>
        </w:tabs>
        <w:spacing w:line="440" w:lineRule="atLeast"/>
        <w:jc w:val="left"/>
        <w:rPr>
          <w:rFonts w:ascii="宋体" w:hAnsi="宋体" w:cs="宋体"/>
          <w:sz w:val="24"/>
          <w:szCs w:val="24"/>
        </w:rPr>
      </w:pPr>
      <w:r>
        <w:rPr>
          <w:rFonts w:hint="eastAsia" w:ascii="宋体" w:hAnsi="宋体" w:cs="宋体"/>
          <w:sz w:val="24"/>
          <w:szCs w:val="24"/>
        </w:rPr>
        <w:t>残疾人福利性单位、监狱企业参加投标视同小微企业。</w:t>
      </w:r>
    </w:p>
    <w:p w14:paraId="4110AFFB">
      <w:pPr>
        <w:tabs>
          <w:tab w:val="left" w:pos="2352"/>
        </w:tabs>
        <w:spacing w:line="440" w:lineRule="atLeast"/>
        <w:jc w:val="left"/>
        <w:rPr>
          <w:rFonts w:ascii="宋体" w:hAnsi="宋体" w:cs="宋体"/>
          <w:sz w:val="24"/>
          <w:szCs w:val="24"/>
        </w:rPr>
      </w:pPr>
      <w:r>
        <w:rPr>
          <w:rFonts w:hint="eastAsia" w:ascii="宋体" w:hAnsi="宋体" w:cs="宋体"/>
          <w:sz w:val="24"/>
          <w:szCs w:val="24"/>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D1E79D7">
      <w:pPr>
        <w:tabs>
          <w:tab w:val="left" w:pos="2352"/>
        </w:tabs>
        <w:spacing w:line="440" w:lineRule="atLeast"/>
        <w:jc w:val="left"/>
        <w:rPr>
          <w:rFonts w:hint="eastAsia" w:ascii="宋体" w:hAnsi="宋体" w:cs="宋体"/>
          <w:b/>
          <w:bCs/>
          <w:sz w:val="24"/>
          <w:szCs w:val="24"/>
          <w:u w:val="single"/>
        </w:rPr>
      </w:pPr>
      <w:r>
        <w:rPr>
          <w:rFonts w:hint="eastAsia" w:ascii="宋体" w:hAnsi="宋体" w:cs="宋体"/>
          <w:sz w:val="24"/>
          <w:szCs w:val="24"/>
        </w:rPr>
        <w:t>5.</w:t>
      </w:r>
      <w:r>
        <w:rPr>
          <w:rFonts w:hint="eastAsia" w:ascii="宋体" w:hAnsi="宋体" w:cs="宋体"/>
          <w:b/>
          <w:bCs/>
          <w:sz w:val="24"/>
          <w:szCs w:val="24"/>
        </w:rPr>
        <w:t xml:space="preserve">本项目采购标的所属行业为  </w:t>
      </w:r>
      <w:r>
        <w:rPr>
          <w:rFonts w:hint="eastAsia" w:ascii="宋体" w:hAnsi="宋体" w:cs="宋体"/>
          <w:b/>
          <w:bCs/>
          <w:sz w:val="24"/>
          <w:szCs w:val="24"/>
          <w:u w:val="single"/>
          <w:lang w:eastAsia="zh-CN"/>
        </w:rPr>
        <w:t>其他未列明行业</w:t>
      </w:r>
      <w:r>
        <w:rPr>
          <w:rFonts w:hint="eastAsia" w:ascii="宋体" w:hAnsi="宋体" w:cs="宋体"/>
          <w:b/>
          <w:bCs/>
          <w:sz w:val="24"/>
          <w:szCs w:val="24"/>
          <w:u w:val="single"/>
        </w:rPr>
        <w:t>。</w:t>
      </w:r>
    </w:p>
    <w:p w14:paraId="5BA55127">
      <w:pPr>
        <w:tabs>
          <w:tab w:val="left" w:pos="2352"/>
        </w:tabs>
        <w:spacing w:line="440" w:lineRule="atLeast"/>
        <w:jc w:val="left"/>
        <w:rPr>
          <w:rFonts w:hint="eastAsia" w:ascii="宋体" w:hAnsi="宋体" w:cs="宋体"/>
          <w:b/>
          <w:bCs/>
          <w:sz w:val="24"/>
          <w:szCs w:val="24"/>
          <w:u w:val="single"/>
          <w:lang w:val="en-US" w:eastAsia="zh-CN"/>
        </w:rPr>
        <w:sectPr>
          <w:pgSz w:w="11906" w:h="16838"/>
          <w:pgMar w:top="1440" w:right="1247" w:bottom="1440" w:left="1247" w:header="851" w:footer="992" w:gutter="0"/>
          <w:cols w:space="720" w:num="1"/>
          <w:titlePg/>
          <w:docGrid w:type="linesAndChars" w:linePitch="313" w:charSpace="799"/>
        </w:sectPr>
      </w:pPr>
      <w:r>
        <w:rPr>
          <w:rFonts w:hint="eastAsia" w:ascii="宋体" w:hAnsi="宋体" w:cs="宋体"/>
          <w:b/>
          <w:bCs/>
          <w:sz w:val="24"/>
          <w:szCs w:val="24"/>
          <w:u w:val="single"/>
          <w:lang w:val="en-US" w:eastAsia="zh-CN"/>
        </w:rPr>
        <w:t>6.、本项目根据《政府采购促进中小企业发展管理办法》(财库﹝2020﹞46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支持中小企业力度助力扎实稳住经济的通知》(浙财采监﹝2022﹞8号)的规定：(1)对小微企业(含监狱企业、残疾人福利性单位)投标产品给予10%的评标价格扣除，(2)联合体投标单位，对于联合协议约定小微企业的合同份额占到合同总金额30%以上的，对联合体的报价给予4%的扣除，用扣除后的价格参加评审。组成联合体的小微企业与联合体内其他企业、分包企业之间存在直接控股、管理关系的，不享受价格扣除优惠政策。(说明：标价格折扣计算以元人民币为单位，保留两位小数，第三位四舍五入进位。)</w:t>
      </w:r>
    </w:p>
    <w:p w14:paraId="5876955F">
      <w:pPr>
        <w:tabs>
          <w:tab w:val="left" w:pos="2352"/>
        </w:tabs>
        <w:spacing w:line="440" w:lineRule="atLeast"/>
        <w:jc w:val="left"/>
        <w:rPr>
          <w:rFonts w:hint="eastAsia" w:ascii="宋体" w:hAnsi="宋体" w:cs="宋体"/>
          <w:b/>
          <w:bCs/>
          <w:sz w:val="24"/>
          <w:szCs w:val="24"/>
          <w:u w:val="single"/>
          <w:lang w:val="en-US" w:eastAsia="zh-CN"/>
        </w:rPr>
      </w:pPr>
    </w:p>
    <w:p w14:paraId="042D111A">
      <w:pPr>
        <w:tabs>
          <w:tab w:val="left" w:pos="2352"/>
        </w:tabs>
        <w:snapToGrid w:val="0"/>
        <w:spacing w:line="360" w:lineRule="auto"/>
        <w:jc w:val="left"/>
        <w:rPr>
          <w:rFonts w:ascii="宋体" w:hAnsi="宋体" w:cs="宋体"/>
          <w:b/>
          <w:sz w:val="28"/>
          <w:szCs w:val="28"/>
        </w:rPr>
      </w:pPr>
      <w:r>
        <w:rPr>
          <w:rFonts w:hint="eastAsia" w:ascii="宋体" w:hAnsi="宋体" w:cs="宋体"/>
          <w:b/>
          <w:sz w:val="28"/>
          <w:szCs w:val="28"/>
        </w:rPr>
        <w:t>附件1</w:t>
      </w:r>
    </w:p>
    <w:p w14:paraId="62C6F9ED">
      <w:pPr>
        <w:tabs>
          <w:tab w:val="left" w:pos="2352"/>
        </w:tabs>
        <w:snapToGrid w:val="0"/>
        <w:spacing w:line="360" w:lineRule="auto"/>
        <w:jc w:val="center"/>
        <w:rPr>
          <w:rFonts w:ascii="宋体" w:hAnsi="宋体" w:cs="宋体"/>
          <w:b/>
          <w:sz w:val="28"/>
          <w:szCs w:val="28"/>
        </w:rPr>
      </w:pPr>
      <w:r>
        <w:rPr>
          <w:rFonts w:hint="eastAsia" w:ascii="宋体" w:hAnsi="宋体" w:cs="宋体"/>
          <w:b/>
          <w:sz w:val="28"/>
          <w:szCs w:val="28"/>
        </w:rPr>
        <w:t>中小企业声明函（服务）</w:t>
      </w:r>
    </w:p>
    <w:p w14:paraId="3AABE4F9">
      <w:p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 （联合体）参加</w:t>
      </w:r>
      <w:r>
        <w:rPr>
          <w:rFonts w:hint="eastAsia" w:ascii="宋体" w:hAnsi="宋体" w:cs="宋体"/>
          <w:sz w:val="24"/>
          <w:szCs w:val="24"/>
          <w:u w:val="single"/>
        </w:rPr>
        <w:t>（</w:t>
      </w:r>
      <w:r>
        <w:rPr>
          <w:rFonts w:hint="eastAsia" w:ascii="宋体" w:hAnsi="宋体" w:cs="宋体"/>
          <w:sz w:val="24"/>
          <w:szCs w:val="24"/>
          <w:u w:val="single"/>
          <w:lang w:eastAsia="zh-CN"/>
        </w:rPr>
        <w:t>泰顺县自然资源和规划局</w:t>
      </w:r>
      <w:r>
        <w:rPr>
          <w:rFonts w:hint="eastAsia" w:ascii="宋体" w:hAnsi="宋体" w:cs="宋体"/>
          <w:sz w:val="24"/>
          <w:szCs w:val="24"/>
          <w:u w:val="single"/>
        </w:rPr>
        <w:t>）</w:t>
      </w:r>
      <w:r>
        <w:rPr>
          <w:rFonts w:hint="eastAsia" w:ascii="宋体" w:hAnsi="宋体" w:cs="宋体"/>
          <w:sz w:val="24"/>
          <w:szCs w:val="24"/>
        </w:rPr>
        <w:t>的</w:t>
      </w:r>
      <w:r>
        <w:rPr>
          <w:rFonts w:hint="eastAsia" w:ascii="宋体" w:hAnsi="宋体" w:cs="宋体"/>
          <w:sz w:val="24"/>
          <w:szCs w:val="24"/>
          <w:u w:val="single"/>
        </w:rPr>
        <w:t>（</w:t>
      </w:r>
      <w:r>
        <w:rPr>
          <w:rFonts w:hint="eastAsia" w:ascii="宋体" w:hAnsi="宋体" w:cs="宋体"/>
          <w:sz w:val="24"/>
          <w:szCs w:val="24"/>
          <w:u w:val="single"/>
          <w:lang w:eastAsia="zh-CN"/>
        </w:rPr>
        <w:t>支撑泰顺廊桥文化核心区规划管控的特色资源调查监测研究项目</w:t>
      </w:r>
      <w:r>
        <w:rPr>
          <w:rFonts w:hint="eastAsia" w:ascii="宋体" w:hAnsi="宋体" w:eastAsia="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9BC4E92">
      <w:pPr>
        <w:numPr>
          <w:ilvl w:val="0"/>
          <w:numId w:val="6"/>
        </w:num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b/>
          <w:bCs/>
          <w:sz w:val="24"/>
          <w:szCs w:val="24"/>
          <w:u w:val="single"/>
        </w:rPr>
        <w:t>（标的名称）</w:t>
      </w:r>
      <w:r>
        <w:rPr>
          <w:rFonts w:hint="eastAsia" w:ascii="宋体" w:hAnsi="宋体" w:cs="宋体"/>
          <w:b/>
          <w:bCs/>
          <w:sz w:val="24"/>
          <w:szCs w:val="24"/>
        </w:rPr>
        <w:t xml:space="preserve"> </w:t>
      </w:r>
      <w:r>
        <w:rPr>
          <w:rFonts w:hint="eastAsia" w:ascii="宋体" w:hAnsi="宋体" w:cs="宋体"/>
          <w:sz w:val="24"/>
          <w:szCs w:val="24"/>
        </w:rPr>
        <w:t>，属于</w:t>
      </w:r>
      <w:r>
        <w:rPr>
          <w:rFonts w:hint="eastAsia" w:ascii="宋体" w:hAnsi="宋体" w:cs="宋体"/>
          <w:b/>
          <w:bCs/>
          <w:sz w:val="24"/>
          <w:szCs w:val="24"/>
          <w:u w:val="single"/>
        </w:rPr>
        <w:t>（采购文件中明确的所属行业）</w:t>
      </w:r>
      <w:r>
        <w:rPr>
          <w:rFonts w:hint="eastAsia" w:ascii="宋体" w:hAnsi="宋体" w:cs="宋体"/>
          <w:b/>
          <w:bCs/>
          <w:sz w:val="24"/>
          <w:szCs w:val="24"/>
        </w:rPr>
        <w:t>；</w:t>
      </w:r>
      <w:r>
        <w:rPr>
          <w:rFonts w:hint="eastAsia" w:ascii="宋体" w:hAnsi="宋体" w:cs="宋体"/>
          <w:sz w:val="24"/>
          <w:szCs w:val="24"/>
        </w:rPr>
        <w:t xml:space="preserve">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 ，属于</w:t>
      </w:r>
      <w:r>
        <w:rPr>
          <w:rFonts w:hint="eastAsia" w:ascii="宋体" w:hAnsi="宋体" w:cs="宋体"/>
          <w:sz w:val="24"/>
          <w:szCs w:val="24"/>
          <w:u w:val="single"/>
        </w:rPr>
        <w:t>（中型企业、 小型企业、微型企业）</w:t>
      </w:r>
      <w:r>
        <w:rPr>
          <w:rFonts w:hint="eastAsia" w:ascii="宋体" w:hAnsi="宋体" w:cs="宋体"/>
          <w:sz w:val="24"/>
          <w:szCs w:val="24"/>
        </w:rPr>
        <w:t xml:space="preserve">； </w:t>
      </w:r>
    </w:p>
    <w:p w14:paraId="582EA25D">
      <w:p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 xml:space="preserve"> （标的名称）   </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 xml:space="preserve">人，营业收入为 </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 小型企业、微型企业）</w:t>
      </w:r>
      <w:r>
        <w:rPr>
          <w:rFonts w:hint="eastAsia" w:ascii="宋体" w:hAnsi="宋体" w:cs="宋体"/>
          <w:sz w:val="24"/>
          <w:szCs w:val="24"/>
        </w:rPr>
        <w:t xml:space="preserve">； </w:t>
      </w:r>
    </w:p>
    <w:p w14:paraId="6D9A8EF8">
      <w:p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sz w:val="24"/>
          <w:szCs w:val="24"/>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9114E1F">
      <w:p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sz w:val="24"/>
          <w:szCs w:val="24"/>
        </w:rPr>
        <w:t xml:space="preserve">企业名称（盖章）： </w:t>
      </w:r>
    </w:p>
    <w:p w14:paraId="03EA8684">
      <w:p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sz w:val="24"/>
          <w:szCs w:val="24"/>
        </w:rPr>
        <w:t>日 期：</w:t>
      </w:r>
    </w:p>
    <w:p w14:paraId="25F6E8B9">
      <w:pPr>
        <w:tabs>
          <w:tab w:val="left" w:pos="1069"/>
          <w:tab w:val="left" w:pos="2352"/>
        </w:tabs>
        <w:spacing w:line="400" w:lineRule="exact"/>
        <w:ind w:firstLine="486" w:firstLineChars="200"/>
        <w:rPr>
          <w:rFonts w:ascii="宋体" w:hAnsi="宋体" w:cs="宋体"/>
          <w:sz w:val="24"/>
          <w:szCs w:val="24"/>
        </w:rPr>
      </w:pPr>
    </w:p>
    <w:p w14:paraId="2420C75E">
      <w:pPr>
        <w:pStyle w:val="8"/>
        <w:tabs>
          <w:tab w:val="left" w:pos="2352"/>
        </w:tabs>
        <w:rPr>
          <w:rFonts w:ascii="宋体" w:hAnsi="宋体" w:cs="宋体"/>
          <w:sz w:val="24"/>
        </w:rPr>
      </w:pPr>
      <w:r>
        <w:rPr>
          <w:rFonts w:hint="eastAsia" w:ascii="宋体" w:hAnsi="宋体" w:cs="宋体"/>
          <w:sz w:val="24"/>
        </w:rPr>
        <w:t>相关说明及要求：</w:t>
      </w:r>
    </w:p>
    <w:p w14:paraId="313A96C3">
      <w:pPr>
        <w:pStyle w:val="8"/>
        <w:tabs>
          <w:tab w:val="left" w:pos="2352"/>
        </w:tabs>
        <w:rPr>
          <w:rFonts w:ascii="宋体" w:hAnsi="宋体" w:cs="宋体"/>
          <w:sz w:val="24"/>
        </w:rPr>
      </w:pPr>
      <w:r>
        <w:rPr>
          <w:rFonts w:hint="eastAsia" w:ascii="宋体" w:hAnsi="宋体" w:cs="宋体"/>
          <w:sz w:val="24"/>
        </w:rPr>
        <w:t>1.从业人员、营业收入、资产总额填报上一年度数据，无上一年度数据的新成立企业可不填报。</w:t>
      </w:r>
    </w:p>
    <w:p w14:paraId="481734B5">
      <w:pPr>
        <w:pStyle w:val="8"/>
        <w:tabs>
          <w:tab w:val="left" w:pos="2352"/>
        </w:tabs>
        <w:rPr>
          <w:rFonts w:ascii="宋体" w:hAnsi="宋体" w:cs="宋体"/>
          <w:sz w:val="24"/>
        </w:rPr>
      </w:pPr>
      <w:r>
        <w:rPr>
          <w:rFonts w:hint="eastAsia" w:ascii="宋体" w:hAnsi="宋体" w:cs="宋体"/>
          <w:sz w:val="24"/>
        </w:rPr>
        <w:t>2.中小微企业标准：符合《工业和信息化部、国家统计局、国家发展和改革委员会、财政部关于印发中小企业划型标准规定的通知》（工信部联企业〔2011〕300号）规定的划分标准。</w:t>
      </w:r>
    </w:p>
    <w:p w14:paraId="42D8B747">
      <w:pPr>
        <w:pStyle w:val="8"/>
        <w:tabs>
          <w:tab w:val="left" w:pos="2352"/>
        </w:tabs>
        <w:rPr>
          <w:rFonts w:ascii="宋体" w:hAnsi="宋体" w:cs="宋体"/>
          <w:sz w:val="24"/>
        </w:rPr>
      </w:pPr>
      <w:r>
        <w:rPr>
          <w:rFonts w:hint="eastAsia" w:ascii="宋体" w:hAnsi="宋体" w:cs="宋体"/>
          <w:sz w:val="24"/>
        </w:rPr>
        <w:t>3.请供应商按本表规定格式及要求填写并加盖单位公章，否则不享受价格扣除优惠政策。</w:t>
      </w:r>
    </w:p>
    <w:p w14:paraId="4D185E67">
      <w:pPr>
        <w:pStyle w:val="8"/>
        <w:tabs>
          <w:tab w:val="left" w:pos="2352"/>
        </w:tabs>
        <w:rPr>
          <w:rFonts w:ascii="宋体" w:hAnsi="宋体" w:cs="宋体"/>
          <w:sz w:val="24"/>
        </w:rPr>
      </w:pPr>
      <w:r>
        <w:rPr>
          <w:rFonts w:hint="eastAsia" w:ascii="宋体" w:hAnsi="宋体" w:cs="宋体"/>
          <w:sz w:val="24"/>
        </w:rPr>
        <w:t>4.不属于中小微企业的无需出具该声明函。</w:t>
      </w:r>
    </w:p>
    <w:p w14:paraId="0F465DD3">
      <w:pPr>
        <w:pStyle w:val="8"/>
        <w:tabs>
          <w:tab w:val="left" w:pos="2352"/>
        </w:tabs>
        <w:rPr>
          <w:rFonts w:ascii="宋体" w:hAnsi="宋体" w:cs="宋体"/>
          <w:b/>
          <w:bCs/>
          <w:sz w:val="24"/>
        </w:rPr>
      </w:pPr>
      <w:r>
        <w:rPr>
          <w:rFonts w:hint="eastAsia" w:ascii="宋体" w:hAnsi="宋体" w:cs="宋体"/>
          <w:b/>
          <w:bCs/>
          <w:sz w:val="24"/>
        </w:rPr>
        <w:t>▲供应商提供的中小企业声明函与实际情况不符的，视为供应商提供虚假材料投标的，投标无效。</w:t>
      </w:r>
    </w:p>
    <w:p w14:paraId="6431D9D3">
      <w:pPr>
        <w:pStyle w:val="9"/>
        <w:ind w:left="0"/>
        <w:rPr>
          <w:rFonts w:ascii="宋体" w:hAnsi="宋体" w:cs="宋体"/>
          <w:sz w:val="24"/>
          <w:szCs w:val="24"/>
        </w:rPr>
      </w:pPr>
    </w:p>
    <w:p w14:paraId="7AB6305A">
      <w:pPr>
        <w:rPr>
          <w:rFonts w:ascii="宋体" w:hAnsi="宋体" w:cs="宋体"/>
          <w:sz w:val="24"/>
          <w:szCs w:val="24"/>
        </w:rPr>
      </w:pPr>
    </w:p>
    <w:p w14:paraId="2D2DC7E1">
      <w:pPr>
        <w:pStyle w:val="34"/>
        <w:ind w:left="428" w:firstLine="472"/>
        <w:rPr>
          <w:rFonts w:hAnsi="宋体" w:cs="宋体"/>
          <w:sz w:val="24"/>
          <w:szCs w:val="24"/>
        </w:rPr>
      </w:pPr>
    </w:p>
    <w:p w14:paraId="51DB9FF0">
      <w:pPr>
        <w:pStyle w:val="34"/>
        <w:ind w:left="428" w:firstLine="472"/>
        <w:rPr>
          <w:rFonts w:hAnsi="宋体" w:cs="宋体"/>
          <w:sz w:val="24"/>
          <w:szCs w:val="24"/>
        </w:rPr>
      </w:pPr>
    </w:p>
    <w:p w14:paraId="0A5B6EC9">
      <w:pPr>
        <w:pStyle w:val="9"/>
        <w:ind w:left="0"/>
        <w:rPr>
          <w:rFonts w:ascii="宋体" w:hAnsi="宋体" w:cs="宋体"/>
          <w:b/>
          <w:bCs/>
          <w:sz w:val="24"/>
          <w:szCs w:val="24"/>
        </w:rPr>
      </w:pPr>
      <w:r>
        <w:rPr>
          <w:rFonts w:hint="eastAsia" w:ascii="宋体" w:hAnsi="宋体" w:cs="宋体"/>
          <w:b/>
          <w:bCs/>
          <w:sz w:val="24"/>
          <w:szCs w:val="24"/>
        </w:rPr>
        <w:t>二、节能、环保产品优先（强制）采购政策说明</w:t>
      </w:r>
    </w:p>
    <w:p w14:paraId="79B18F46">
      <w:pPr>
        <w:pStyle w:val="9"/>
        <w:spacing w:line="360" w:lineRule="auto"/>
        <w:ind w:left="0"/>
        <w:rPr>
          <w:rFonts w:ascii="宋体" w:hAnsi="宋体" w:cs="宋体"/>
          <w:kern w:val="0"/>
          <w:sz w:val="24"/>
          <w:szCs w:val="24"/>
        </w:rPr>
      </w:pPr>
      <w:r>
        <w:rPr>
          <w:rFonts w:hint="eastAsia" w:ascii="宋体" w:hAnsi="宋体" w:cs="宋体"/>
          <w:kern w:val="0"/>
          <w:sz w:val="24"/>
          <w:szCs w:val="24"/>
        </w:rPr>
        <w:t>1、政策依据</w:t>
      </w:r>
    </w:p>
    <w:p w14:paraId="36FFABAE">
      <w:pPr>
        <w:pStyle w:val="9"/>
        <w:spacing w:line="360" w:lineRule="auto"/>
        <w:ind w:left="0"/>
        <w:rPr>
          <w:rFonts w:ascii="宋体" w:hAnsi="宋体" w:cs="宋体"/>
          <w:kern w:val="0"/>
          <w:sz w:val="24"/>
          <w:szCs w:val="24"/>
        </w:rPr>
      </w:pPr>
      <w:r>
        <w:rPr>
          <w:rFonts w:hint="eastAsia" w:ascii="宋体" w:hAnsi="宋体" w:cs="宋体"/>
          <w:kern w:val="0"/>
          <w:sz w:val="24"/>
          <w:szCs w:val="24"/>
        </w:rPr>
        <w:t>（一）《国务院办公厅关于建立政府强制采购节能产品制度的通知》(国办发[2007]51号)</w:t>
      </w:r>
    </w:p>
    <w:p w14:paraId="0CB89C63">
      <w:pPr>
        <w:pStyle w:val="9"/>
        <w:spacing w:line="360" w:lineRule="auto"/>
        <w:ind w:left="0"/>
        <w:rPr>
          <w:rFonts w:ascii="宋体" w:hAnsi="宋体" w:cs="宋体"/>
          <w:kern w:val="0"/>
          <w:sz w:val="24"/>
          <w:szCs w:val="24"/>
        </w:rPr>
      </w:pPr>
      <w:r>
        <w:rPr>
          <w:rFonts w:hint="eastAsia" w:ascii="宋体" w:hAnsi="宋体" w:cs="宋体"/>
          <w:kern w:val="0"/>
          <w:sz w:val="24"/>
          <w:szCs w:val="24"/>
        </w:rPr>
        <w:t>（二）财政部、发展改革委发布的《节能产品政府采购实施意见》(财库[2004]185号)</w:t>
      </w:r>
    </w:p>
    <w:p w14:paraId="4B3C1D84">
      <w:pPr>
        <w:pStyle w:val="9"/>
        <w:spacing w:line="360" w:lineRule="auto"/>
        <w:ind w:left="0"/>
        <w:rPr>
          <w:rFonts w:ascii="宋体" w:hAnsi="宋体" w:cs="宋体"/>
          <w:kern w:val="0"/>
          <w:sz w:val="24"/>
          <w:szCs w:val="24"/>
        </w:rPr>
      </w:pPr>
      <w:r>
        <w:rPr>
          <w:rFonts w:hint="eastAsia" w:ascii="宋体" w:hAnsi="宋体" w:cs="宋体"/>
          <w:kern w:val="0"/>
          <w:sz w:val="24"/>
          <w:szCs w:val="24"/>
        </w:rPr>
        <w:t>（三）财政部、原环保总局印发的《环境标志产品政府采购实施的意见》（财库 [2006]90号）</w:t>
      </w:r>
    </w:p>
    <w:p w14:paraId="3FE86002">
      <w:pPr>
        <w:pStyle w:val="9"/>
        <w:spacing w:line="360" w:lineRule="auto"/>
        <w:ind w:left="0"/>
        <w:rPr>
          <w:rFonts w:ascii="宋体" w:hAnsi="宋体" w:cs="宋体"/>
          <w:kern w:val="0"/>
          <w:sz w:val="24"/>
          <w:szCs w:val="24"/>
        </w:rPr>
      </w:pPr>
      <w:r>
        <w:rPr>
          <w:rFonts w:hint="eastAsia" w:ascii="宋体" w:hAnsi="宋体" w:cs="宋体"/>
          <w:kern w:val="0"/>
          <w:sz w:val="24"/>
          <w:szCs w:val="24"/>
        </w:rPr>
        <w:t>（四）《关于调整优化节能产品、环境标志产品政府采购执行机制的通知》（财库〔2019〕9号）</w:t>
      </w:r>
    </w:p>
    <w:p w14:paraId="3E2AE15F">
      <w:pPr>
        <w:pStyle w:val="9"/>
        <w:spacing w:line="360" w:lineRule="auto"/>
        <w:ind w:left="0"/>
        <w:rPr>
          <w:rFonts w:ascii="宋体" w:hAnsi="宋体" w:cs="宋体"/>
          <w:kern w:val="0"/>
          <w:sz w:val="24"/>
          <w:szCs w:val="24"/>
        </w:rPr>
      </w:pPr>
      <w:r>
        <w:rPr>
          <w:rFonts w:hint="eastAsia" w:ascii="宋体" w:hAnsi="宋体" w:cs="宋体"/>
          <w:kern w:val="0"/>
          <w:sz w:val="24"/>
          <w:szCs w:val="24"/>
        </w:rPr>
        <w:t>（五）《关于印发节能产品政府采购品目清单的通知》（财库〔2019〕19号）</w:t>
      </w:r>
    </w:p>
    <w:p w14:paraId="4FF41FAE">
      <w:pPr>
        <w:pStyle w:val="9"/>
        <w:spacing w:line="360" w:lineRule="auto"/>
        <w:ind w:left="0"/>
        <w:rPr>
          <w:rFonts w:ascii="宋体" w:hAnsi="宋体" w:cs="宋体"/>
          <w:kern w:val="0"/>
          <w:sz w:val="24"/>
          <w:szCs w:val="24"/>
        </w:rPr>
      </w:pPr>
      <w:r>
        <w:rPr>
          <w:rFonts w:hint="eastAsia" w:ascii="宋体" w:hAnsi="宋体" w:cs="宋体"/>
          <w:kern w:val="0"/>
          <w:sz w:val="24"/>
          <w:szCs w:val="24"/>
        </w:rPr>
        <w:t>（六）《关于印发环境标志产品政府采购品目清单的通知》（财库〔2019〕18号）</w:t>
      </w:r>
    </w:p>
    <w:p w14:paraId="1685ABA8">
      <w:pPr>
        <w:pStyle w:val="9"/>
        <w:spacing w:line="360" w:lineRule="auto"/>
        <w:ind w:left="0"/>
        <w:rPr>
          <w:rFonts w:ascii="宋体" w:hAnsi="宋体" w:cs="宋体"/>
          <w:kern w:val="0"/>
          <w:sz w:val="24"/>
          <w:szCs w:val="24"/>
        </w:rPr>
      </w:pPr>
      <w:r>
        <w:rPr>
          <w:rFonts w:hint="eastAsia" w:ascii="宋体" w:hAnsi="宋体" w:cs="宋体"/>
          <w:kern w:val="0"/>
          <w:sz w:val="24"/>
          <w:szCs w:val="24"/>
        </w:rPr>
        <w:t>（七）《市场监管总局关于发布参与实施政府采购节能产品、环境标志产品认证机构名录的公告》（2019年第16号）</w:t>
      </w:r>
    </w:p>
    <w:p w14:paraId="62460F26">
      <w:pPr>
        <w:pStyle w:val="9"/>
        <w:spacing w:line="360" w:lineRule="auto"/>
        <w:ind w:left="0"/>
        <w:rPr>
          <w:rFonts w:ascii="宋体" w:hAnsi="宋体" w:cs="宋体"/>
          <w:kern w:val="0"/>
          <w:sz w:val="24"/>
          <w:szCs w:val="24"/>
        </w:rPr>
      </w:pPr>
      <w:r>
        <w:rPr>
          <w:rFonts w:hint="eastAsia" w:ascii="宋体" w:hAnsi="宋体" w:cs="宋体"/>
          <w:kern w:val="0"/>
          <w:sz w:val="24"/>
          <w:szCs w:val="24"/>
        </w:rPr>
        <w:t>2、供应商投标货物属于节能、环保优先（强制）采购范围的，须提供相关证明材料。</w:t>
      </w:r>
    </w:p>
    <w:p w14:paraId="72C25079">
      <w:pPr>
        <w:rPr>
          <w:rFonts w:ascii="宋体" w:hAnsi="宋体" w:cs="宋体"/>
          <w:sz w:val="24"/>
          <w:szCs w:val="24"/>
        </w:rPr>
      </w:pPr>
    </w:p>
    <w:p w14:paraId="226C1D01">
      <w:pPr>
        <w:pStyle w:val="3"/>
        <w:rPr>
          <w:rFonts w:ascii="宋体" w:hAnsi="宋体" w:eastAsia="宋体" w:cs="宋体"/>
        </w:rPr>
      </w:pPr>
    </w:p>
    <w:p w14:paraId="3217022F">
      <w:pPr>
        <w:rPr>
          <w:rFonts w:ascii="宋体" w:hAnsi="宋体" w:cs="宋体"/>
        </w:rPr>
      </w:pPr>
    </w:p>
    <w:p w14:paraId="59488C38">
      <w:pPr>
        <w:pStyle w:val="34"/>
        <w:ind w:left="428" w:firstLine="412"/>
        <w:rPr>
          <w:rFonts w:hAnsi="宋体" w:cs="宋体"/>
        </w:rPr>
      </w:pPr>
    </w:p>
    <w:p w14:paraId="514F5A4C">
      <w:pPr>
        <w:pStyle w:val="34"/>
        <w:ind w:left="428" w:firstLine="412"/>
        <w:rPr>
          <w:rFonts w:hAnsi="宋体" w:cs="宋体"/>
        </w:rPr>
      </w:pPr>
    </w:p>
    <w:p w14:paraId="5C927407">
      <w:pPr>
        <w:pStyle w:val="34"/>
        <w:ind w:left="428" w:firstLine="412"/>
        <w:rPr>
          <w:rFonts w:hAnsi="宋体" w:cs="宋体"/>
        </w:rPr>
      </w:pPr>
    </w:p>
    <w:p w14:paraId="50723312">
      <w:pPr>
        <w:pStyle w:val="34"/>
        <w:ind w:left="428" w:firstLine="412"/>
        <w:rPr>
          <w:rFonts w:hAnsi="宋体" w:cs="宋体"/>
        </w:rPr>
      </w:pPr>
    </w:p>
    <w:p w14:paraId="6CB52CCE">
      <w:pPr>
        <w:pStyle w:val="34"/>
        <w:ind w:left="428" w:firstLine="412"/>
        <w:rPr>
          <w:rFonts w:hAnsi="宋体" w:cs="宋体"/>
        </w:rPr>
      </w:pPr>
    </w:p>
    <w:p w14:paraId="332062C1">
      <w:pPr>
        <w:pStyle w:val="34"/>
        <w:ind w:left="428" w:firstLine="412"/>
        <w:rPr>
          <w:rFonts w:hAnsi="宋体" w:cs="宋体"/>
        </w:rPr>
      </w:pPr>
    </w:p>
    <w:p w14:paraId="0FAB968A">
      <w:pPr>
        <w:pStyle w:val="34"/>
        <w:ind w:left="428" w:firstLine="412"/>
        <w:rPr>
          <w:rFonts w:hAnsi="宋体" w:cs="宋体"/>
        </w:rPr>
      </w:pPr>
    </w:p>
    <w:p w14:paraId="53C0516E">
      <w:pPr>
        <w:pStyle w:val="34"/>
        <w:ind w:left="428" w:firstLine="412"/>
        <w:rPr>
          <w:rFonts w:hAnsi="宋体" w:cs="宋体"/>
        </w:rPr>
      </w:pPr>
    </w:p>
    <w:p w14:paraId="19F031C9">
      <w:pPr>
        <w:pStyle w:val="34"/>
        <w:ind w:left="428" w:firstLine="412"/>
        <w:rPr>
          <w:rFonts w:hAnsi="宋体" w:cs="宋体"/>
        </w:rPr>
      </w:pPr>
    </w:p>
    <w:p w14:paraId="5D3F414F">
      <w:pPr>
        <w:pStyle w:val="34"/>
        <w:ind w:left="428" w:firstLine="412"/>
        <w:rPr>
          <w:rFonts w:hAnsi="宋体" w:cs="宋体"/>
        </w:rPr>
      </w:pPr>
    </w:p>
    <w:p w14:paraId="7A57BE44">
      <w:pPr>
        <w:pStyle w:val="34"/>
        <w:ind w:left="428" w:firstLine="412"/>
        <w:rPr>
          <w:rFonts w:hAnsi="宋体" w:cs="宋体"/>
        </w:rPr>
      </w:pPr>
    </w:p>
    <w:p w14:paraId="0853285B">
      <w:pPr>
        <w:pStyle w:val="34"/>
        <w:ind w:left="428" w:firstLine="412"/>
        <w:rPr>
          <w:rFonts w:hAnsi="宋体" w:cs="宋体"/>
        </w:rPr>
      </w:pPr>
    </w:p>
    <w:p w14:paraId="0BA1C485">
      <w:pPr>
        <w:pStyle w:val="34"/>
        <w:ind w:left="0" w:leftChars="0" w:firstLine="0" w:firstLineChars="0"/>
        <w:rPr>
          <w:rFonts w:hAnsi="宋体" w:cs="宋体"/>
        </w:rPr>
      </w:pPr>
    </w:p>
    <w:p w14:paraId="332E02D4">
      <w:pPr>
        <w:tabs>
          <w:tab w:val="left" w:pos="2352"/>
        </w:tabs>
        <w:snapToGrid w:val="0"/>
        <w:spacing w:line="360" w:lineRule="auto"/>
        <w:jc w:val="left"/>
        <w:rPr>
          <w:rFonts w:ascii="宋体" w:hAnsi="宋体" w:cs="宋体"/>
          <w:b/>
          <w:sz w:val="28"/>
          <w:szCs w:val="28"/>
        </w:rPr>
      </w:pPr>
      <w:r>
        <w:rPr>
          <w:rFonts w:hint="eastAsia" w:ascii="宋体" w:hAnsi="宋体" w:cs="宋体"/>
          <w:b/>
          <w:sz w:val="28"/>
          <w:szCs w:val="28"/>
        </w:rPr>
        <w:t>附件2</w:t>
      </w:r>
    </w:p>
    <w:p w14:paraId="38FB1B59">
      <w:pPr>
        <w:tabs>
          <w:tab w:val="left" w:pos="2352"/>
        </w:tabs>
        <w:snapToGrid w:val="0"/>
        <w:spacing w:line="360" w:lineRule="auto"/>
        <w:jc w:val="center"/>
        <w:rPr>
          <w:rFonts w:ascii="宋体" w:hAnsi="宋体" w:cs="宋体"/>
          <w:b/>
          <w:sz w:val="28"/>
          <w:szCs w:val="28"/>
        </w:rPr>
      </w:pPr>
      <w:r>
        <w:rPr>
          <w:rFonts w:hint="eastAsia" w:ascii="宋体" w:hAnsi="宋体" w:cs="宋体"/>
          <w:b/>
          <w:sz w:val="28"/>
          <w:szCs w:val="28"/>
        </w:rPr>
        <w:t>残疾人福利性单位声明函</w:t>
      </w:r>
    </w:p>
    <w:p w14:paraId="5270DC8F">
      <w:pPr>
        <w:tabs>
          <w:tab w:val="left" w:pos="2352"/>
        </w:tabs>
        <w:snapToGrid w:val="0"/>
        <w:spacing w:line="360" w:lineRule="auto"/>
        <w:ind w:firstLine="486"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DE7656">
      <w:pPr>
        <w:tabs>
          <w:tab w:val="left" w:pos="2352"/>
        </w:tabs>
        <w:snapToGrid w:val="0"/>
        <w:spacing w:line="360" w:lineRule="auto"/>
        <w:ind w:firstLine="486"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14BDE088">
      <w:pPr>
        <w:tabs>
          <w:tab w:val="left" w:pos="2352"/>
          <w:tab w:val="left" w:pos="4860"/>
        </w:tabs>
        <w:snapToGrid w:val="0"/>
        <w:spacing w:line="360" w:lineRule="auto"/>
        <w:ind w:right="1560" w:firstLine="486" w:firstLineChars="200"/>
        <w:rPr>
          <w:rFonts w:ascii="宋体" w:hAnsi="宋体" w:cs="宋体"/>
          <w:sz w:val="24"/>
          <w:szCs w:val="24"/>
        </w:rPr>
      </w:pPr>
      <w:r>
        <w:rPr>
          <w:rFonts w:hint="eastAsia" w:ascii="宋体" w:hAnsi="宋体" w:cs="宋体"/>
          <w:sz w:val="24"/>
          <w:szCs w:val="24"/>
        </w:rPr>
        <w:t xml:space="preserve">       单位名称（盖章）：</w:t>
      </w:r>
    </w:p>
    <w:p w14:paraId="3F93CA4C">
      <w:pPr>
        <w:tabs>
          <w:tab w:val="left" w:pos="2352"/>
          <w:tab w:val="left" w:pos="4860"/>
        </w:tabs>
        <w:snapToGrid w:val="0"/>
        <w:spacing w:line="360" w:lineRule="auto"/>
        <w:ind w:right="1560" w:firstLine="486" w:firstLineChars="200"/>
        <w:rPr>
          <w:rFonts w:ascii="宋体" w:hAnsi="宋体" w:cs="宋体"/>
          <w:sz w:val="24"/>
          <w:szCs w:val="24"/>
        </w:rPr>
      </w:pPr>
      <w:r>
        <w:rPr>
          <w:rFonts w:hint="eastAsia" w:ascii="宋体" w:hAnsi="宋体" w:cs="宋体"/>
          <w:sz w:val="24"/>
          <w:szCs w:val="24"/>
        </w:rPr>
        <w:t xml:space="preserve">       日  期：</w:t>
      </w:r>
    </w:p>
    <w:bookmarkEnd w:id="61"/>
    <w:p w14:paraId="7AF2A9E4">
      <w:pPr>
        <w:snapToGrid w:val="0"/>
        <w:spacing w:line="360" w:lineRule="auto"/>
        <w:rPr>
          <w:rFonts w:ascii="宋体" w:hAnsi="宋体" w:cs="宋体"/>
          <w:b/>
          <w:bCs/>
          <w:sz w:val="24"/>
          <w:szCs w:val="24"/>
        </w:rPr>
      </w:pPr>
      <w:r>
        <w:rPr>
          <w:rFonts w:hint="eastAsia" w:ascii="宋体" w:hAnsi="宋体" w:cs="宋体"/>
          <w:b/>
          <w:bCs/>
          <w:sz w:val="24"/>
          <w:szCs w:val="24"/>
        </w:rPr>
        <w:t>三、信贷政策</w:t>
      </w:r>
    </w:p>
    <w:p w14:paraId="0AACA993">
      <w:pPr>
        <w:snapToGrid w:val="0"/>
        <w:spacing w:line="460" w:lineRule="atLeast"/>
        <w:ind w:firstLine="486" w:firstLineChars="200"/>
        <w:jc w:val="left"/>
        <w:rPr>
          <w:rFonts w:ascii="宋体" w:hAnsi="宋体" w:cs="宋体"/>
          <w:sz w:val="24"/>
          <w:szCs w:val="24"/>
        </w:rPr>
      </w:pPr>
      <w:r>
        <w:rPr>
          <w:rFonts w:hint="eastAsia" w:ascii="宋体" w:hAnsi="宋体" w:cs="宋体"/>
          <w:sz w:val="24"/>
          <w:szCs w:val="24"/>
        </w:rPr>
        <w:t>1、温州市财政局关于温州市政府采购支持中小企业信用融资的通知（温财采〔2020〕3号）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6F8A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6CB3B6D0">
            <w:pPr>
              <w:keepNext w:val="0"/>
              <w:keepLines w:val="0"/>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温州市政府采购支持中小企业信用融资合作银行</w:t>
            </w:r>
          </w:p>
        </w:tc>
      </w:tr>
      <w:tr w14:paraId="2157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E67F295">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银行名称</w:t>
            </w:r>
          </w:p>
        </w:tc>
        <w:tc>
          <w:tcPr>
            <w:tcW w:w="4247" w:type="dxa"/>
            <w:tcBorders>
              <w:top w:val="single" w:color="auto" w:sz="4" w:space="0"/>
              <w:left w:val="single" w:color="auto" w:sz="4" w:space="0"/>
              <w:right w:val="single" w:color="auto" w:sz="4" w:space="0"/>
            </w:tcBorders>
          </w:tcPr>
          <w:p w14:paraId="46933A7B">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产品特点（不超过120字）</w:t>
            </w:r>
          </w:p>
        </w:tc>
        <w:tc>
          <w:tcPr>
            <w:tcW w:w="1011" w:type="dxa"/>
            <w:tcBorders>
              <w:top w:val="single" w:color="auto" w:sz="4" w:space="0"/>
              <w:left w:val="single" w:color="auto" w:sz="4" w:space="0"/>
              <w:right w:val="single" w:color="auto" w:sz="4" w:space="0"/>
            </w:tcBorders>
          </w:tcPr>
          <w:p w14:paraId="77A18BA9">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经办人</w:t>
            </w:r>
          </w:p>
        </w:tc>
        <w:tc>
          <w:tcPr>
            <w:tcW w:w="1843" w:type="dxa"/>
            <w:tcBorders>
              <w:top w:val="single" w:color="auto" w:sz="4" w:space="0"/>
              <w:left w:val="single" w:color="auto" w:sz="4" w:space="0"/>
              <w:right w:val="single" w:color="auto" w:sz="4" w:space="0"/>
            </w:tcBorders>
          </w:tcPr>
          <w:p w14:paraId="03CCFAD8">
            <w:pPr>
              <w:keepNext w:val="0"/>
              <w:keepLines w:val="0"/>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联系方式</w:t>
            </w:r>
          </w:p>
        </w:tc>
      </w:tr>
      <w:tr w14:paraId="0E7B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CBB1AD4">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中国工商银行股份有限公司温州分行</w:t>
            </w:r>
          </w:p>
        </w:tc>
        <w:tc>
          <w:tcPr>
            <w:tcW w:w="4247" w:type="dxa"/>
            <w:tcBorders>
              <w:top w:val="single" w:color="auto" w:sz="4" w:space="0"/>
              <w:left w:val="single" w:color="auto" w:sz="4" w:space="0"/>
              <w:right w:val="single" w:color="auto" w:sz="4" w:space="0"/>
            </w:tcBorders>
          </w:tcPr>
          <w:p w14:paraId="73DB434C">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78A0ADE1">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王经理</w:t>
            </w:r>
          </w:p>
        </w:tc>
        <w:tc>
          <w:tcPr>
            <w:tcW w:w="1843" w:type="dxa"/>
            <w:tcBorders>
              <w:top w:val="single" w:color="auto" w:sz="4" w:space="0"/>
              <w:left w:val="single" w:color="auto" w:sz="4" w:space="0"/>
              <w:right w:val="single" w:color="auto" w:sz="4" w:space="0"/>
            </w:tcBorders>
          </w:tcPr>
          <w:p w14:paraId="64EB84CD">
            <w:pPr>
              <w:keepNext w:val="0"/>
              <w:keepLines w:val="0"/>
              <w:suppressLineNumbers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0577-88186626</w:t>
            </w:r>
          </w:p>
          <w:p w14:paraId="0E7C8A49">
            <w:pPr>
              <w:keepNext w:val="0"/>
              <w:keepLines w:val="0"/>
              <w:suppressLineNumbers w:val="0"/>
              <w:spacing w:before="0" w:beforeAutospacing="0" w:after="0" w:afterAutospacing="0"/>
              <w:ind w:left="0" w:right="0"/>
              <w:jc w:val="left"/>
              <w:rPr>
                <w:rFonts w:hint="default" w:ascii="宋体" w:hAnsi="宋体" w:cs="宋体"/>
                <w:sz w:val="24"/>
                <w:szCs w:val="24"/>
              </w:rPr>
            </w:pPr>
          </w:p>
        </w:tc>
      </w:tr>
      <w:tr w14:paraId="3B69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6D5E11B">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中国建设银行股份有限公司温州分行</w:t>
            </w:r>
          </w:p>
        </w:tc>
        <w:tc>
          <w:tcPr>
            <w:tcW w:w="4247" w:type="dxa"/>
            <w:tcBorders>
              <w:top w:val="single" w:color="auto" w:sz="4" w:space="0"/>
              <w:left w:val="single" w:color="auto" w:sz="4" w:space="0"/>
              <w:right w:val="single" w:color="auto" w:sz="4" w:space="0"/>
            </w:tcBorders>
          </w:tcPr>
          <w:p w14:paraId="1DAC9FC9">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769FADFC">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张经理</w:t>
            </w:r>
          </w:p>
        </w:tc>
        <w:tc>
          <w:tcPr>
            <w:tcW w:w="1843" w:type="dxa"/>
            <w:tcBorders>
              <w:top w:val="single" w:color="auto" w:sz="4" w:space="0"/>
              <w:left w:val="single" w:color="auto" w:sz="4" w:space="0"/>
              <w:right w:val="single" w:color="auto" w:sz="4" w:space="0"/>
            </w:tcBorders>
          </w:tcPr>
          <w:p w14:paraId="4A35CA88">
            <w:pPr>
              <w:keepNext w:val="0"/>
              <w:keepLines w:val="0"/>
              <w:suppressLineNumbers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0577-88093286</w:t>
            </w:r>
          </w:p>
        </w:tc>
      </w:tr>
      <w:tr w14:paraId="4973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5F5ABC5">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246E6C1C">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DC85CDF">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郑经理</w:t>
            </w:r>
          </w:p>
        </w:tc>
        <w:tc>
          <w:tcPr>
            <w:tcW w:w="1843" w:type="dxa"/>
            <w:tcBorders>
              <w:top w:val="single" w:color="auto" w:sz="4" w:space="0"/>
              <w:left w:val="single" w:color="auto" w:sz="4" w:space="0"/>
              <w:right w:val="single" w:color="auto" w:sz="4" w:space="0"/>
            </w:tcBorders>
            <w:vAlign w:val="center"/>
          </w:tcPr>
          <w:p w14:paraId="7BFA06DB">
            <w:pPr>
              <w:keepNext w:val="0"/>
              <w:keepLines w:val="0"/>
              <w:suppressLineNumbers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0577-88193910</w:t>
            </w:r>
          </w:p>
          <w:p w14:paraId="49FA253D">
            <w:pPr>
              <w:keepNext w:val="0"/>
              <w:keepLines w:val="0"/>
              <w:suppressLineNumbers w:val="0"/>
              <w:spacing w:before="0" w:beforeAutospacing="0" w:after="0" w:afterAutospacing="0"/>
              <w:ind w:left="0" w:right="0"/>
              <w:jc w:val="left"/>
              <w:rPr>
                <w:rFonts w:hint="default" w:ascii="宋体" w:hAnsi="宋体" w:cs="宋体"/>
                <w:sz w:val="24"/>
                <w:szCs w:val="24"/>
              </w:rPr>
            </w:pPr>
          </w:p>
        </w:tc>
      </w:tr>
      <w:tr w14:paraId="0A6B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B31A04A">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中国民生银行股份有限公司温州分行</w:t>
            </w:r>
          </w:p>
        </w:tc>
        <w:tc>
          <w:tcPr>
            <w:tcW w:w="4247" w:type="dxa"/>
            <w:tcBorders>
              <w:top w:val="single" w:color="auto" w:sz="4" w:space="0"/>
              <w:left w:val="single" w:color="auto" w:sz="4" w:space="0"/>
              <w:right w:val="single" w:color="auto" w:sz="4" w:space="0"/>
            </w:tcBorders>
          </w:tcPr>
          <w:p w14:paraId="2B1C419C">
            <w:pPr>
              <w:keepNext w:val="0"/>
              <w:keepLines w:val="0"/>
              <w:suppressLineNumbers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F70BC73">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项经理</w:t>
            </w:r>
          </w:p>
        </w:tc>
        <w:tc>
          <w:tcPr>
            <w:tcW w:w="1843" w:type="dxa"/>
            <w:tcBorders>
              <w:top w:val="single" w:color="auto" w:sz="4" w:space="0"/>
              <w:left w:val="single" w:color="auto" w:sz="4" w:space="0"/>
              <w:right w:val="single" w:color="auto" w:sz="4" w:space="0"/>
            </w:tcBorders>
          </w:tcPr>
          <w:p w14:paraId="088116B8">
            <w:pPr>
              <w:keepNext w:val="0"/>
              <w:keepLines w:val="0"/>
              <w:suppressLineNumbers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18057779630</w:t>
            </w:r>
          </w:p>
        </w:tc>
      </w:tr>
      <w:tr w14:paraId="237F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1B6FCB">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宁波银行股份有限公司温州分行</w:t>
            </w:r>
          </w:p>
        </w:tc>
        <w:tc>
          <w:tcPr>
            <w:tcW w:w="4247" w:type="dxa"/>
            <w:tcBorders>
              <w:top w:val="single" w:color="auto" w:sz="4" w:space="0"/>
              <w:left w:val="single" w:color="auto" w:sz="4" w:space="0"/>
              <w:right w:val="single" w:color="auto" w:sz="4" w:space="0"/>
            </w:tcBorders>
          </w:tcPr>
          <w:p w14:paraId="3AD73DED">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397912FB">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tcPr>
          <w:p w14:paraId="394B159E">
            <w:pPr>
              <w:keepNext w:val="0"/>
              <w:keepLines w:val="0"/>
              <w:suppressLineNumbers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0577－88007377</w:t>
            </w:r>
          </w:p>
          <w:p w14:paraId="68858755">
            <w:pPr>
              <w:keepNext w:val="0"/>
              <w:keepLines w:val="0"/>
              <w:suppressLineNumbers w:val="0"/>
              <w:spacing w:before="0" w:beforeAutospacing="0" w:after="0" w:afterAutospacing="0"/>
              <w:ind w:left="0" w:right="0"/>
              <w:jc w:val="left"/>
              <w:rPr>
                <w:rFonts w:hint="default" w:ascii="宋体" w:hAnsi="宋体" w:cs="宋体"/>
                <w:sz w:val="24"/>
                <w:szCs w:val="24"/>
              </w:rPr>
            </w:pPr>
          </w:p>
        </w:tc>
      </w:tr>
      <w:tr w14:paraId="187B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614985B">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杭州银行股份有限公司温州分行</w:t>
            </w:r>
          </w:p>
        </w:tc>
        <w:tc>
          <w:tcPr>
            <w:tcW w:w="4247" w:type="dxa"/>
            <w:tcBorders>
              <w:top w:val="single" w:color="auto" w:sz="4" w:space="0"/>
              <w:left w:val="single" w:color="auto" w:sz="4" w:space="0"/>
              <w:right w:val="single" w:color="auto" w:sz="4" w:space="0"/>
            </w:tcBorders>
          </w:tcPr>
          <w:p w14:paraId="6611B49B">
            <w:pPr>
              <w:keepNext w:val="0"/>
              <w:keepLines w:val="0"/>
              <w:suppressLineNumbers w:val="0"/>
              <w:spacing w:before="0" w:beforeAutospacing="0" w:after="0" w:afterAutospacing="0"/>
              <w:ind w:left="0" w:right="0"/>
              <w:rPr>
                <w:rFonts w:hint="default" w:ascii="宋体" w:hAnsi="宋体" w:cs="宋体"/>
                <w:bCs/>
                <w:sz w:val="24"/>
                <w:szCs w:val="24"/>
              </w:rPr>
            </w:pPr>
            <w:r>
              <w:rPr>
                <w:rFonts w:hint="eastAsia" w:ascii="宋体" w:hAnsi="宋体" w:cs="宋体"/>
                <w:bCs/>
                <w:sz w:val="24"/>
                <w:szCs w:val="24"/>
              </w:rPr>
              <w:t>门槛低：纯信用，平台注册入库并取得采购合同即可申请</w:t>
            </w:r>
          </w:p>
          <w:p w14:paraId="308AF941">
            <w:pPr>
              <w:keepNext w:val="0"/>
              <w:keepLines w:val="0"/>
              <w:suppressLineNumbers w:val="0"/>
              <w:spacing w:before="0" w:beforeAutospacing="0" w:after="0" w:afterAutospacing="0"/>
              <w:ind w:left="0" w:right="0"/>
              <w:rPr>
                <w:rFonts w:hint="default" w:ascii="宋体" w:hAnsi="宋体" w:cs="宋体"/>
                <w:bCs/>
                <w:sz w:val="24"/>
                <w:szCs w:val="24"/>
              </w:rPr>
            </w:pPr>
            <w:r>
              <w:rPr>
                <w:rFonts w:hint="eastAsia" w:ascii="宋体" w:hAnsi="宋体" w:cs="宋体"/>
                <w:bCs/>
                <w:sz w:val="24"/>
                <w:szCs w:val="24"/>
              </w:rPr>
              <w:t>手续简便：线上申请+线上签约，足不出户</w:t>
            </w:r>
          </w:p>
          <w:p w14:paraId="6B2659F5">
            <w:pPr>
              <w:keepNext w:val="0"/>
              <w:keepLines w:val="0"/>
              <w:suppressLineNumbers w:val="0"/>
              <w:spacing w:before="0" w:beforeAutospacing="0" w:after="0" w:afterAutospacing="0"/>
              <w:ind w:left="0" w:right="0"/>
              <w:rPr>
                <w:rFonts w:hint="default" w:ascii="宋体" w:hAnsi="宋体" w:cs="宋体"/>
                <w:bCs/>
                <w:sz w:val="24"/>
                <w:szCs w:val="24"/>
              </w:rPr>
            </w:pPr>
            <w:r>
              <w:rPr>
                <w:rFonts w:hint="eastAsia" w:ascii="宋体" w:hAnsi="宋体" w:cs="宋体"/>
                <w:bCs/>
                <w:sz w:val="24"/>
                <w:szCs w:val="24"/>
              </w:rPr>
              <w:t>利率优：按优于一般中小企业贷款利率执行</w:t>
            </w:r>
          </w:p>
          <w:p w14:paraId="1156C199">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bCs/>
                <w:sz w:val="24"/>
                <w:szCs w:val="24"/>
              </w:rPr>
              <w:t>额度高：最高为合同金额的80%</w:t>
            </w:r>
          </w:p>
        </w:tc>
        <w:tc>
          <w:tcPr>
            <w:tcW w:w="1011" w:type="dxa"/>
            <w:tcBorders>
              <w:top w:val="single" w:color="auto" w:sz="4" w:space="0"/>
              <w:left w:val="single" w:color="auto" w:sz="4" w:space="0"/>
              <w:right w:val="single" w:color="auto" w:sz="4" w:space="0"/>
            </w:tcBorders>
          </w:tcPr>
          <w:p w14:paraId="3B420C5E">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叶经理</w:t>
            </w:r>
          </w:p>
        </w:tc>
        <w:tc>
          <w:tcPr>
            <w:tcW w:w="1843" w:type="dxa"/>
            <w:tcBorders>
              <w:top w:val="single" w:color="auto" w:sz="4" w:space="0"/>
              <w:left w:val="single" w:color="auto" w:sz="4" w:space="0"/>
              <w:right w:val="single" w:color="auto" w:sz="4" w:space="0"/>
            </w:tcBorders>
          </w:tcPr>
          <w:p w14:paraId="0F65FF71">
            <w:pPr>
              <w:keepNext w:val="0"/>
              <w:keepLines w:val="0"/>
              <w:suppressLineNumbers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0577-88008933</w:t>
            </w:r>
          </w:p>
        </w:tc>
      </w:tr>
      <w:tr w14:paraId="4182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0F7466A">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招商银行股份有限公司温州分行</w:t>
            </w:r>
          </w:p>
        </w:tc>
        <w:tc>
          <w:tcPr>
            <w:tcW w:w="4247" w:type="dxa"/>
            <w:tcBorders>
              <w:top w:val="single" w:color="auto" w:sz="4" w:space="0"/>
              <w:left w:val="single" w:color="auto" w:sz="4" w:space="0"/>
              <w:right w:val="single" w:color="auto" w:sz="4" w:space="0"/>
            </w:tcBorders>
          </w:tcPr>
          <w:p w14:paraId="0781A89F">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1567F549">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tcPr>
          <w:p w14:paraId="6524E980">
            <w:pPr>
              <w:keepNext w:val="0"/>
              <w:keepLines w:val="0"/>
              <w:suppressLineNumbers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0577-88056876</w:t>
            </w:r>
          </w:p>
          <w:p w14:paraId="7213DD9B">
            <w:pPr>
              <w:keepNext w:val="0"/>
              <w:keepLines w:val="0"/>
              <w:suppressLineNumbers w:val="0"/>
              <w:spacing w:before="0" w:beforeAutospacing="0" w:after="0" w:afterAutospacing="0"/>
              <w:ind w:left="0" w:right="0"/>
              <w:jc w:val="left"/>
              <w:rPr>
                <w:rFonts w:hint="default" w:ascii="宋体" w:hAnsi="宋体" w:cs="宋体"/>
                <w:sz w:val="24"/>
                <w:szCs w:val="24"/>
              </w:rPr>
            </w:pPr>
          </w:p>
        </w:tc>
      </w:tr>
      <w:tr w14:paraId="7399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7A16002">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兴业银行股份有限公司温州分行</w:t>
            </w:r>
          </w:p>
        </w:tc>
        <w:tc>
          <w:tcPr>
            <w:tcW w:w="4247" w:type="dxa"/>
            <w:tcBorders>
              <w:top w:val="single" w:color="auto" w:sz="4" w:space="0"/>
              <w:left w:val="single" w:color="auto" w:sz="4" w:space="0"/>
              <w:right w:val="single" w:color="auto" w:sz="4" w:space="0"/>
            </w:tcBorders>
            <w:vAlign w:val="center"/>
          </w:tcPr>
          <w:p w14:paraId="527E33E0">
            <w:pPr>
              <w:keepNext w:val="0"/>
              <w:keepLines w:val="0"/>
              <w:suppressLineNumbers w:val="0"/>
              <w:spacing w:before="0" w:beforeAutospacing="0" w:after="0" w:afterAutospacing="0"/>
              <w:ind w:left="0" w:right="0"/>
              <w:rPr>
                <w:rFonts w:hint="default" w:ascii="宋体" w:hAnsi="宋体" w:cs="宋体"/>
                <w:bCs/>
                <w:kern w:val="0"/>
                <w:sz w:val="24"/>
                <w:szCs w:val="24"/>
              </w:rPr>
            </w:pPr>
            <w:r>
              <w:rPr>
                <w:rFonts w:hint="eastAsia" w:ascii="宋体" w:hAnsi="宋体" w:cs="宋体"/>
                <w:bCs/>
                <w:kern w:val="0"/>
                <w:sz w:val="24"/>
                <w:szCs w:val="24"/>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5DFA6F89">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张经理</w:t>
            </w:r>
          </w:p>
          <w:p w14:paraId="2CE7DCA6">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vAlign w:val="center"/>
          </w:tcPr>
          <w:p w14:paraId="76170B82">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0577-88369368/13857713118</w:t>
            </w:r>
          </w:p>
          <w:p w14:paraId="70243954">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0577-56969696-526506</w:t>
            </w:r>
          </w:p>
        </w:tc>
      </w:tr>
      <w:tr w14:paraId="198F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ADBD291">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温州银行股份有限公司温州分行</w:t>
            </w:r>
          </w:p>
        </w:tc>
        <w:tc>
          <w:tcPr>
            <w:tcW w:w="4247" w:type="dxa"/>
            <w:tcBorders>
              <w:top w:val="single" w:color="auto" w:sz="4" w:space="0"/>
              <w:left w:val="single" w:color="auto" w:sz="4" w:space="0"/>
              <w:right w:val="single" w:color="auto" w:sz="4" w:space="0"/>
            </w:tcBorders>
          </w:tcPr>
          <w:p w14:paraId="6627330F">
            <w:pPr>
              <w:keepNext w:val="0"/>
              <w:keepLines w:val="0"/>
              <w:suppressLineNumbers w:val="0"/>
              <w:spacing w:before="0" w:beforeAutospacing="0" w:after="0" w:afterAutospacing="0"/>
              <w:ind w:left="0" w:right="0"/>
              <w:rPr>
                <w:rFonts w:hint="default" w:ascii="宋体" w:hAnsi="宋体" w:cs="宋体"/>
                <w:bCs/>
                <w:sz w:val="24"/>
                <w:szCs w:val="24"/>
              </w:rPr>
            </w:pPr>
            <w:r>
              <w:rPr>
                <w:rFonts w:hint="eastAsia" w:ascii="宋体" w:hAnsi="宋体" w:cs="宋体"/>
                <w:bCs/>
                <w:sz w:val="24"/>
                <w:szCs w:val="24"/>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493C6F0C">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tcPr>
          <w:p w14:paraId="68C7FBC8">
            <w:pPr>
              <w:keepNext w:val="0"/>
              <w:keepLines w:val="0"/>
              <w:suppressLineNumbers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13736355866</w:t>
            </w:r>
          </w:p>
        </w:tc>
      </w:tr>
      <w:tr w14:paraId="4376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C11989F">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温州银行股份有限公司鹿城分行</w:t>
            </w:r>
          </w:p>
        </w:tc>
        <w:tc>
          <w:tcPr>
            <w:tcW w:w="4247" w:type="dxa"/>
            <w:tcBorders>
              <w:top w:val="single" w:color="auto" w:sz="4" w:space="0"/>
              <w:left w:val="single" w:color="auto" w:sz="4" w:space="0"/>
              <w:right w:val="single" w:color="auto" w:sz="4" w:space="0"/>
            </w:tcBorders>
          </w:tcPr>
          <w:p w14:paraId="193F38D7">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政采订单贷：1、面向政府采购项目供应商，满足供应商资金周转需求，凭中标通知书即可申请，2、秒知额高，最高可贷500万元，单笔业务金额可贷中标金额的80%，</w:t>
            </w:r>
          </w:p>
          <w:p w14:paraId="245D0B5F">
            <w:pPr>
              <w:keepNext w:val="0"/>
              <w:keepLines w:val="0"/>
              <w:suppressLineNumbers w:val="0"/>
              <w:spacing w:before="0" w:beforeAutospacing="0" w:after="0" w:afterAutospacing="0"/>
              <w:ind w:left="5" w:right="0"/>
              <w:rPr>
                <w:rFonts w:hint="default" w:ascii="宋体" w:hAnsi="宋体" w:cs="宋体"/>
                <w:sz w:val="24"/>
                <w:szCs w:val="24"/>
              </w:rPr>
            </w:pPr>
            <w:r>
              <w:rPr>
                <w:rFonts w:hint="eastAsia" w:ascii="宋体" w:hAnsi="宋体" w:cs="宋体"/>
                <w:sz w:val="24"/>
                <w:szCs w:val="24"/>
              </w:rPr>
              <w:t>最长期限可贷1年。信保贷：1、额度最高可达500万元</w:t>
            </w:r>
          </w:p>
          <w:p w14:paraId="4BB04053">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1AD3F7CF">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戴经理</w:t>
            </w:r>
          </w:p>
        </w:tc>
        <w:tc>
          <w:tcPr>
            <w:tcW w:w="1843" w:type="dxa"/>
            <w:tcBorders>
              <w:top w:val="single" w:color="auto" w:sz="4" w:space="0"/>
              <w:left w:val="single" w:color="auto" w:sz="4" w:space="0"/>
              <w:right w:val="single" w:color="auto" w:sz="4" w:space="0"/>
            </w:tcBorders>
          </w:tcPr>
          <w:p w14:paraId="204DB8D3">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13605772302</w:t>
            </w:r>
          </w:p>
        </w:tc>
      </w:tr>
      <w:tr w14:paraId="7674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C426796">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交通银行股份有限公司温州分行</w:t>
            </w:r>
          </w:p>
        </w:tc>
        <w:tc>
          <w:tcPr>
            <w:tcW w:w="4247" w:type="dxa"/>
            <w:tcBorders>
              <w:top w:val="single" w:color="auto" w:sz="4" w:space="0"/>
              <w:left w:val="single" w:color="auto" w:sz="4" w:space="0"/>
              <w:right w:val="single" w:color="auto" w:sz="4" w:space="0"/>
            </w:tcBorders>
          </w:tcPr>
          <w:p w14:paraId="4AECB98D">
            <w:pPr>
              <w:keepNext w:val="0"/>
              <w:keepLines w:val="0"/>
              <w:suppressLineNumbers w:val="0"/>
              <w:autoSpaceDE w:val="0"/>
              <w:autoSpaceDN w:val="0"/>
              <w:adjustRightInd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1110C743">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缪经理</w:t>
            </w:r>
          </w:p>
        </w:tc>
        <w:tc>
          <w:tcPr>
            <w:tcW w:w="1843" w:type="dxa"/>
            <w:tcBorders>
              <w:top w:val="single" w:color="auto" w:sz="4" w:space="0"/>
              <w:left w:val="single" w:color="auto" w:sz="4" w:space="0"/>
              <w:right w:val="single" w:color="auto" w:sz="4" w:space="0"/>
            </w:tcBorders>
          </w:tcPr>
          <w:p w14:paraId="512D4EE6">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0577-88248454</w:t>
            </w:r>
          </w:p>
        </w:tc>
      </w:tr>
      <w:tr w14:paraId="0972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176732D">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上海浦东发展银行股份有限公司温州分行</w:t>
            </w:r>
          </w:p>
        </w:tc>
        <w:tc>
          <w:tcPr>
            <w:tcW w:w="4247" w:type="dxa"/>
            <w:tcBorders>
              <w:top w:val="single" w:color="auto" w:sz="4" w:space="0"/>
              <w:left w:val="single" w:color="auto" w:sz="4" w:space="0"/>
              <w:right w:val="single" w:color="auto" w:sz="4" w:space="0"/>
            </w:tcBorders>
          </w:tcPr>
          <w:p w14:paraId="2A9BDAF2">
            <w:pPr>
              <w:keepNext w:val="0"/>
              <w:keepLines w:val="0"/>
              <w:suppressLineNumbers w:val="0"/>
              <w:spacing w:before="0" w:beforeAutospacing="0" w:after="0" w:afterAutospacing="0"/>
              <w:ind w:left="0" w:right="0"/>
              <w:jc w:val="left"/>
              <w:rPr>
                <w:rFonts w:hint="default" w:ascii="宋体" w:hAnsi="宋体" w:cs="宋体"/>
                <w:bCs/>
                <w:sz w:val="24"/>
                <w:szCs w:val="24"/>
              </w:rPr>
            </w:pPr>
            <w:r>
              <w:rPr>
                <w:rFonts w:hint="eastAsia" w:ascii="宋体" w:hAnsi="宋体" w:cs="宋体"/>
                <w:bCs/>
                <w:sz w:val="24"/>
                <w:szCs w:val="24"/>
              </w:rPr>
              <w:t>政采e贷：是浦发银行面向温州地区经营状况良好的小微企业政府采购项目供应商所提供的专属政府采购订单融资产品。产品特点：纯信用、免担保、门槛低、授信快、在线贷、秒放款</w:t>
            </w:r>
          </w:p>
          <w:p w14:paraId="49AE3642">
            <w:pPr>
              <w:keepNext w:val="0"/>
              <w:keepLines w:val="0"/>
              <w:suppressLineNumbers w:val="0"/>
              <w:shd w:val="clear" w:color="auto" w:fill="FFFFFF"/>
              <w:spacing w:before="0" w:beforeAutospacing="0" w:after="0" w:afterAutospacing="0"/>
              <w:ind w:left="0" w:right="0"/>
              <w:jc w:val="left"/>
              <w:rPr>
                <w:rFonts w:hint="default" w:ascii="宋体" w:hAnsi="宋体" w:cs="宋体"/>
                <w:sz w:val="24"/>
                <w:szCs w:val="24"/>
              </w:rPr>
            </w:pPr>
            <w:r>
              <w:rPr>
                <w:rFonts w:hint="eastAsia" w:ascii="宋体" w:hAnsi="宋体" w:cs="宋体"/>
                <w:bCs/>
                <w:sz w:val="24"/>
                <w:szCs w:val="24"/>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73016918">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叶经理</w:t>
            </w:r>
          </w:p>
        </w:tc>
        <w:tc>
          <w:tcPr>
            <w:tcW w:w="1843" w:type="dxa"/>
            <w:tcBorders>
              <w:top w:val="single" w:color="auto" w:sz="4" w:space="0"/>
              <w:left w:val="single" w:color="auto" w:sz="4" w:space="0"/>
              <w:right w:val="single" w:color="auto" w:sz="4" w:space="0"/>
            </w:tcBorders>
          </w:tcPr>
          <w:p w14:paraId="6A173678">
            <w:pPr>
              <w:keepNext w:val="0"/>
              <w:keepLines w:val="0"/>
              <w:suppressLineNumbers w:val="0"/>
              <w:spacing w:before="0" w:beforeAutospacing="0" w:after="0" w:afterAutospacing="0"/>
              <w:ind w:left="0" w:right="0"/>
              <w:jc w:val="left"/>
              <w:rPr>
                <w:rFonts w:hint="default" w:ascii="宋体" w:hAnsi="宋体" w:cs="宋体"/>
                <w:sz w:val="24"/>
                <w:szCs w:val="24"/>
              </w:rPr>
            </w:pPr>
            <w:r>
              <w:rPr>
                <w:rFonts w:hint="eastAsia" w:ascii="宋体" w:hAnsi="宋体" w:cs="宋体"/>
                <w:sz w:val="24"/>
                <w:szCs w:val="24"/>
              </w:rPr>
              <w:t>0577-55570829</w:t>
            </w:r>
          </w:p>
          <w:p w14:paraId="0C391BDE">
            <w:pPr>
              <w:keepNext w:val="0"/>
              <w:keepLines w:val="0"/>
              <w:suppressLineNumbers w:val="0"/>
              <w:spacing w:before="0" w:beforeAutospacing="0" w:after="0" w:afterAutospacing="0"/>
              <w:ind w:left="0" w:right="0"/>
              <w:jc w:val="left"/>
              <w:rPr>
                <w:rFonts w:hint="default" w:ascii="宋体" w:hAnsi="宋体" w:cs="宋体"/>
                <w:sz w:val="24"/>
                <w:szCs w:val="24"/>
              </w:rPr>
            </w:pPr>
          </w:p>
        </w:tc>
      </w:tr>
    </w:tbl>
    <w:p w14:paraId="4BF95817">
      <w:pPr>
        <w:jc w:val="center"/>
        <w:rPr>
          <w:rFonts w:ascii="宋体" w:hAnsi="宋体" w:cs="宋体"/>
          <w:sz w:val="24"/>
          <w:szCs w:val="24"/>
        </w:rPr>
      </w:pPr>
      <w:r>
        <w:rPr>
          <w:rFonts w:hint="eastAsia" w:ascii="宋体" w:hAnsi="宋体" w:cs="宋体"/>
          <w:sz w:val="24"/>
          <w:szCs w:val="24"/>
        </w:rPr>
        <w:br w:type="page"/>
      </w:r>
      <w:r>
        <w:rPr>
          <w:rFonts w:hint="eastAsia" w:ascii="宋体" w:hAnsi="宋体" w:cs="宋体"/>
          <w:b/>
          <w:bCs/>
          <w:sz w:val="24"/>
          <w:szCs w:val="24"/>
        </w:rPr>
        <w:t>温州市政府采购信用融资意向银行选择表</w:t>
      </w:r>
    </w:p>
    <w:p w14:paraId="5EDF17E7">
      <w:pPr>
        <w:jc w:val="center"/>
        <w:rPr>
          <w:rFonts w:ascii="宋体" w:hAnsi="宋体" w:cs="宋体"/>
          <w:sz w:val="24"/>
          <w:szCs w:val="24"/>
        </w:rPr>
      </w:pPr>
      <w:r>
        <w:rPr>
          <w:rFonts w:hint="eastAsia" w:ascii="宋体" w:hAnsi="宋体" w:cs="宋体"/>
          <w:sz w:val="24"/>
          <w:szCs w:val="24"/>
        </w:rPr>
        <w:t>（温州市供应商填写）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661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DC4EE05">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企业名称</w:t>
            </w:r>
          </w:p>
        </w:tc>
        <w:tc>
          <w:tcPr>
            <w:tcW w:w="8221" w:type="dxa"/>
            <w:gridSpan w:val="5"/>
          </w:tcPr>
          <w:p w14:paraId="65282379">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p>
        </w:tc>
      </w:tr>
      <w:tr w14:paraId="04E1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5D16E414">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企业注册地</w:t>
            </w:r>
          </w:p>
        </w:tc>
        <w:tc>
          <w:tcPr>
            <w:tcW w:w="3685" w:type="dxa"/>
            <w:gridSpan w:val="2"/>
            <w:tcBorders>
              <w:top w:val="single" w:color="auto" w:sz="4" w:space="0"/>
              <w:left w:val="single" w:color="auto" w:sz="4" w:space="0"/>
              <w:right w:val="single" w:color="auto" w:sz="4" w:space="0"/>
            </w:tcBorders>
          </w:tcPr>
          <w:p w14:paraId="714CF005">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p>
        </w:tc>
        <w:tc>
          <w:tcPr>
            <w:tcW w:w="2410" w:type="dxa"/>
            <w:gridSpan w:val="2"/>
            <w:tcBorders>
              <w:top w:val="single" w:color="auto" w:sz="4" w:space="0"/>
              <w:left w:val="single" w:color="auto" w:sz="4" w:space="0"/>
              <w:right w:val="single" w:color="auto" w:sz="4" w:space="0"/>
            </w:tcBorders>
          </w:tcPr>
          <w:p w14:paraId="610BF77C">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是否有融资意向</w:t>
            </w:r>
          </w:p>
        </w:tc>
        <w:tc>
          <w:tcPr>
            <w:tcW w:w="2126" w:type="dxa"/>
            <w:tcBorders>
              <w:top w:val="single" w:color="auto" w:sz="4" w:space="0"/>
              <w:left w:val="single" w:color="auto" w:sz="4" w:space="0"/>
              <w:right w:val="single" w:color="auto" w:sz="4" w:space="0"/>
            </w:tcBorders>
          </w:tcPr>
          <w:p w14:paraId="711D13FF">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p>
        </w:tc>
      </w:tr>
      <w:tr w14:paraId="0E8F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58D6000F">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融资联系人</w:t>
            </w:r>
          </w:p>
        </w:tc>
        <w:tc>
          <w:tcPr>
            <w:tcW w:w="2268" w:type="dxa"/>
            <w:tcBorders>
              <w:top w:val="single" w:color="auto" w:sz="4" w:space="0"/>
              <w:left w:val="single" w:color="auto" w:sz="4" w:space="0"/>
              <w:right w:val="single" w:color="auto" w:sz="4" w:space="0"/>
            </w:tcBorders>
          </w:tcPr>
          <w:p w14:paraId="13E49C1A">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p>
        </w:tc>
        <w:tc>
          <w:tcPr>
            <w:tcW w:w="2268" w:type="dxa"/>
            <w:gridSpan w:val="2"/>
            <w:tcBorders>
              <w:top w:val="single" w:color="auto" w:sz="4" w:space="0"/>
              <w:left w:val="single" w:color="auto" w:sz="4" w:space="0"/>
              <w:right w:val="single" w:color="auto" w:sz="4" w:space="0"/>
            </w:tcBorders>
          </w:tcPr>
          <w:p w14:paraId="78C2DA61">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联系方式</w:t>
            </w:r>
          </w:p>
        </w:tc>
        <w:tc>
          <w:tcPr>
            <w:tcW w:w="3685" w:type="dxa"/>
            <w:gridSpan w:val="2"/>
            <w:tcBorders>
              <w:top w:val="single" w:color="auto" w:sz="4" w:space="0"/>
              <w:left w:val="single" w:color="auto" w:sz="4" w:space="0"/>
              <w:right w:val="single" w:color="auto" w:sz="4" w:space="0"/>
            </w:tcBorders>
          </w:tcPr>
          <w:p w14:paraId="771E3CDD">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p>
        </w:tc>
      </w:tr>
      <w:tr w14:paraId="55B4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8B2355A">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温州市政府采购信用融资合作银行</w:t>
            </w:r>
          </w:p>
        </w:tc>
        <w:tc>
          <w:tcPr>
            <w:tcW w:w="3685" w:type="dxa"/>
            <w:gridSpan w:val="2"/>
            <w:tcBorders>
              <w:top w:val="single" w:color="auto" w:sz="4" w:space="0"/>
              <w:left w:val="single" w:color="auto" w:sz="4" w:space="0"/>
              <w:right w:val="single" w:color="auto" w:sz="4" w:space="0"/>
            </w:tcBorders>
          </w:tcPr>
          <w:p w14:paraId="734E336F">
            <w:pPr>
              <w:keepNext w:val="0"/>
              <w:keepLines w:val="0"/>
              <w:suppressLineNumbers w:val="0"/>
              <w:spacing w:before="0" w:beforeAutospacing="0" w:after="0" w:afterAutospacing="0" w:line="360" w:lineRule="auto"/>
              <w:ind w:left="0" w:right="0"/>
              <w:jc w:val="center"/>
              <w:rPr>
                <w:rFonts w:hint="default" w:ascii="宋体" w:hAnsi="宋体" w:cs="宋体"/>
                <w:kern w:val="0"/>
                <w:sz w:val="24"/>
                <w:szCs w:val="24"/>
              </w:rPr>
            </w:pPr>
            <w:r>
              <w:rPr>
                <w:rFonts w:hint="eastAsia" w:ascii="宋体" w:hAnsi="宋体" w:cs="宋体"/>
                <w:kern w:val="0"/>
                <w:sz w:val="24"/>
                <w:szCs w:val="24"/>
              </w:rPr>
              <w:t>选择作为意向融资银行（可多选）</w:t>
            </w:r>
          </w:p>
        </w:tc>
      </w:tr>
      <w:tr w14:paraId="1F4A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193ACD1">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温州银行股份有限公司温州分行</w:t>
            </w:r>
          </w:p>
        </w:tc>
        <w:tc>
          <w:tcPr>
            <w:tcW w:w="3685" w:type="dxa"/>
            <w:gridSpan w:val="2"/>
            <w:tcBorders>
              <w:top w:val="single" w:color="auto" w:sz="4" w:space="0"/>
              <w:left w:val="single" w:color="auto" w:sz="4" w:space="0"/>
              <w:right w:val="single" w:color="auto" w:sz="4" w:space="0"/>
            </w:tcBorders>
          </w:tcPr>
          <w:p w14:paraId="5D0CE9A9">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r w14:paraId="6A97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0D48FAF2">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温州银行股份有限公司鹿城分行</w:t>
            </w:r>
          </w:p>
        </w:tc>
        <w:tc>
          <w:tcPr>
            <w:tcW w:w="3685" w:type="dxa"/>
            <w:gridSpan w:val="2"/>
            <w:tcBorders>
              <w:top w:val="single" w:color="auto" w:sz="4" w:space="0"/>
              <w:left w:val="single" w:color="auto" w:sz="4" w:space="0"/>
              <w:right w:val="single" w:color="auto" w:sz="4" w:space="0"/>
            </w:tcBorders>
          </w:tcPr>
          <w:p w14:paraId="61CDE2AA">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r w14:paraId="0B11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3AB6D40">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中国工商银行股份有限公司温州分行</w:t>
            </w:r>
          </w:p>
        </w:tc>
        <w:tc>
          <w:tcPr>
            <w:tcW w:w="3685" w:type="dxa"/>
            <w:gridSpan w:val="2"/>
            <w:tcBorders>
              <w:top w:val="single" w:color="auto" w:sz="4" w:space="0"/>
              <w:left w:val="single" w:color="auto" w:sz="4" w:space="0"/>
              <w:right w:val="single" w:color="auto" w:sz="4" w:space="0"/>
            </w:tcBorders>
          </w:tcPr>
          <w:p w14:paraId="2776ED1A">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r w14:paraId="4713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3F0D18F2">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中国建设银行股份有限公司温州分行</w:t>
            </w:r>
          </w:p>
        </w:tc>
        <w:tc>
          <w:tcPr>
            <w:tcW w:w="3685" w:type="dxa"/>
            <w:gridSpan w:val="2"/>
            <w:tcBorders>
              <w:top w:val="single" w:color="auto" w:sz="4" w:space="0"/>
              <w:left w:val="single" w:color="auto" w:sz="4" w:space="0"/>
              <w:right w:val="single" w:color="auto" w:sz="4" w:space="0"/>
            </w:tcBorders>
          </w:tcPr>
          <w:p w14:paraId="150644A5">
            <w:pPr>
              <w:keepNext w:val="0"/>
              <w:keepLines w:val="0"/>
              <w:suppressLineNumbers w:val="0"/>
              <w:spacing w:before="0" w:beforeAutospacing="0" w:after="0" w:afterAutospacing="0"/>
              <w:ind w:left="0" w:right="0"/>
              <w:rPr>
                <w:rFonts w:hint="default" w:ascii="宋体" w:hAnsi="宋体" w:cs="宋体"/>
                <w:sz w:val="24"/>
                <w:szCs w:val="24"/>
              </w:rPr>
            </w:pPr>
          </w:p>
        </w:tc>
      </w:tr>
      <w:tr w14:paraId="34A6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42DAFDE">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499B814D">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r w14:paraId="7FDD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1A3B327">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中国民生银行股份有限公司温州分行</w:t>
            </w:r>
          </w:p>
        </w:tc>
        <w:tc>
          <w:tcPr>
            <w:tcW w:w="3685" w:type="dxa"/>
            <w:gridSpan w:val="2"/>
            <w:tcBorders>
              <w:top w:val="single" w:color="auto" w:sz="4" w:space="0"/>
              <w:left w:val="single" w:color="auto" w:sz="4" w:space="0"/>
              <w:right w:val="single" w:color="auto" w:sz="4" w:space="0"/>
            </w:tcBorders>
          </w:tcPr>
          <w:p w14:paraId="1E7427F7">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r w14:paraId="4E6C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C209E59">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宁波银行股份有限公司温州分行</w:t>
            </w:r>
          </w:p>
        </w:tc>
        <w:tc>
          <w:tcPr>
            <w:tcW w:w="3685" w:type="dxa"/>
            <w:gridSpan w:val="2"/>
            <w:tcBorders>
              <w:top w:val="single" w:color="auto" w:sz="4" w:space="0"/>
              <w:left w:val="single" w:color="auto" w:sz="4" w:space="0"/>
              <w:right w:val="single" w:color="auto" w:sz="4" w:space="0"/>
            </w:tcBorders>
          </w:tcPr>
          <w:p w14:paraId="117536A2">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r w14:paraId="4D38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A10F120">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杭州银行股份有限公司温州分行</w:t>
            </w:r>
          </w:p>
        </w:tc>
        <w:tc>
          <w:tcPr>
            <w:tcW w:w="3685" w:type="dxa"/>
            <w:gridSpan w:val="2"/>
            <w:tcBorders>
              <w:top w:val="single" w:color="auto" w:sz="4" w:space="0"/>
              <w:left w:val="single" w:color="auto" w:sz="4" w:space="0"/>
              <w:right w:val="single" w:color="auto" w:sz="4" w:space="0"/>
            </w:tcBorders>
          </w:tcPr>
          <w:p w14:paraId="1F70C11A">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r w14:paraId="456D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D3BEF9C">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招商银行股份有限公司温州分行</w:t>
            </w:r>
          </w:p>
        </w:tc>
        <w:tc>
          <w:tcPr>
            <w:tcW w:w="3685" w:type="dxa"/>
            <w:gridSpan w:val="2"/>
            <w:tcBorders>
              <w:top w:val="single" w:color="auto" w:sz="4" w:space="0"/>
              <w:left w:val="single" w:color="auto" w:sz="4" w:space="0"/>
              <w:right w:val="single" w:color="auto" w:sz="4" w:space="0"/>
            </w:tcBorders>
          </w:tcPr>
          <w:p w14:paraId="3AEB1CDA">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r w14:paraId="6FC7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06F12C9">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兴业银行股份有限公司温州分行</w:t>
            </w:r>
          </w:p>
        </w:tc>
        <w:tc>
          <w:tcPr>
            <w:tcW w:w="3685" w:type="dxa"/>
            <w:gridSpan w:val="2"/>
            <w:tcBorders>
              <w:top w:val="single" w:color="auto" w:sz="4" w:space="0"/>
              <w:left w:val="single" w:color="auto" w:sz="4" w:space="0"/>
              <w:right w:val="single" w:color="auto" w:sz="4" w:space="0"/>
            </w:tcBorders>
          </w:tcPr>
          <w:p w14:paraId="087BFEC6">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r w14:paraId="48B8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96B0AF9">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交通银行股份有限公司温州分行</w:t>
            </w:r>
          </w:p>
        </w:tc>
        <w:tc>
          <w:tcPr>
            <w:tcW w:w="3685" w:type="dxa"/>
            <w:gridSpan w:val="2"/>
            <w:tcBorders>
              <w:top w:val="single" w:color="auto" w:sz="4" w:space="0"/>
              <w:left w:val="single" w:color="auto" w:sz="4" w:space="0"/>
              <w:right w:val="single" w:color="auto" w:sz="4" w:space="0"/>
            </w:tcBorders>
          </w:tcPr>
          <w:p w14:paraId="216ADFA1">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r w14:paraId="405A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36846A2">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r>
              <w:rPr>
                <w:rFonts w:hint="eastAsia" w:ascii="宋体" w:hAnsi="宋体" w:cs="宋体"/>
                <w:kern w:val="0"/>
                <w:sz w:val="24"/>
                <w:szCs w:val="24"/>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30CBAB3B">
            <w:pPr>
              <w:keepNext w:val="0"/>
              <w:keepLines w:val="0"/>
              <w:suppressLineNumbers w:val="0"/>
              <w:spacing w:before="0" w:beforeAutospacing="0" w:after="0" w:afterAutospacing="0" w:line="360" w:lineRule="auto"/>
              <w:ind w:left="0" w:right="0"/>
              <w:jc w:val="left"/>
              <w:rPr>
                <w:rFonts w:hint="default" w:ascii="宋体" w:hAnsi="宋体" w:cs="宋体"/>
                <w:kern w:val="0"/>
                <w:sz w:val="24"/>
                <w:szCs w:val="24"/>
              </w:rPr>
            </w:pPr>
          </w:p>
        </w:tc>
      </w:tr>
    </w:tbl>
    <w:p w14:paraId="36D1A197">
      <w:pPr>
        <w:rPr>
          <w:rFonts w:ascii="宋体" w:hAnsi="宋体" w:cs="宋体"/>
          <w:sz w:val="24"/>
          <w:szCs w:val="24"/>
        </w:rPr>
      </w:pPr>
    </w:p>
    <w:p w14:paraId="3A3D38F4">
      <w:pPr>
        <w:rPr>
          <w:rFonts w:ascii="宋体" w:hAnsi="宋体" w:cs="宋体"/>
          <w:sz w:val="24"/>
          <w:szCs w:val="24"/>
        </w:rPr>
      </w:pPr>
      <w:r>
        <w:rPr>
          <w:rFonts w:hint="eastAsia" w:ascii="宋体" w:hAnsi="宋体" w:cs="宋体"/>
          <w:sz w:val="24"/>
          <w:szCs w:val="24"/>
        </w:rPr>
        <w:t>注：1、本表填写对象为注册地在温州市域内的供应商。</w:t>
      </w:r>
    </w:p>
    <w:p w14:paraId="418F8BB4">
      <w:pPr>
        <w:spacing w:line="588" w:lineRule="exact"/>
        <w:ind w:firstLine="486" w:firstLineChars="200"/>
        <w:rPr>
          <w:rFonts w:ascii="宋体" w:hAnsi="宋体" w:cs="宋体"/>
          <w:b/>
          <w:sz w:val="24"/>
          <w:szCs w:val="24"/>
        </w:rPr>
      </w:pPr>
      <w:r>
        <w:rPr>
          <w:rFonts w:hint="eastAsia" w:ascii="宋体" w:hAnsi="宋体" w:cs="宋体"/>
          <w:sz w:val="24"/>
          <w:szCs w:val="24"/>
        </w:rPr>
        <w:t>2、财政部门根据企业自行选择，将本表及企业相关信息推送至相对应的融资意向银行经办人。</w:t>
      </w:r>
    </w:p>
    <w:p w14:paraId="7141BD97">
      <w:pPr>
        <w:snapToGrid w:val="0"/>
        <w:spacing w:line="380" w:lineRule="exact"/>
        <w:jc w:val="center"/>
        <w:textAlignment w:val="baseline"/>
        <w:rPr>
          <w:rFonts w:ascii="宋体" w:hAnsi="宋体" w:cs="宋体"/>
          <w:sz w:val="22"/>
        </w:rPr>
      </w:pPr>
      <w:r>
        <w:rPr>
          <w:rFonts w:hint="eastAsia" w:ascii="宋体" w:hAnsi="宋体" w:cs="宋体"/>
          <w:sz w:val="36"/>
        </w:rPr>
        <w:br w:type="page"/>
      </w:r>
      <w:r>
        <w:rPr>
          <w:rFonts w:hint="eastAsia" w:ascii="宋体" w:hAnsi="宋体" w:cs="宋体"/>
          <w:b/>
          <w:sz w:val="32"/>
          <w:szCs w:val="32"/>
        </w:rPr>
        <w:t>第五部分、合同格式</w:t>
      </w:r>
      <w:bookmarkEnd w:id="62"/>
    </w:p>
    <w:p w14:paraId="5BFE7EAF">
      <w:pPr>
        <w:pStyle w:val="3"/>
        <w:numPr>
          <w:ilvl w:val="0"/>
          <w:numId w:val="0"/>
        </w:numPr>
        <w:snapToGrid w:val="0"/>
        <w:spacing w:line="279" w:lineRule="auto"/>
        <w:ind w:left="106" w:firstLine="486" w:firstLineChars="200"/>
        <w:rPr>
          <w:rFonts w:ascii="Arial" w:hAnsi="Arial" w:cs="Times New Roman"/>
          <w:color w:val="auto"/>
          <w:sz w:val="21"/>
          <w:szCs w:val="20"/>
          <w:highlight w:val="none"/>
        </w:rPr>
      </w:pPr>
      <w:r>
        <w:rPr>
          <w:rFonts w:hint="eastAsia" w:ascii="宋体" w:hAnsi="宋体" w:eastAsia="宋体" w:cs="Times New Roman"/>
          <w:b w:val="0"/>
          <w:bCs/>
          <w:color w:val="auto"/>
          <w:sz w:val="24"/>
          <w:szCs w:val="24"/>
          <w:highlight w:val="none"/>
          <w:u w:val="single"/>
          <w:lang w:eastAsia="zh-CN"/>
        </w:rPr>
        <w:t>（</w:t>
      </w:r>
      <w:r>
        <w:rPr>
          <w:rFonts w:hint="eastAsia" w:ascii="宋体" w:hAnsi="宋体" w:eastAsia="宋体" w:cs="Times New Roman"/>
          <w:b w:val="0"/>
          <w:bCs/>
          <w:color w:val="auto"/>
          <w:sz w:val="24"/>
          <w:szCs w:val="24"/>
          <w:highlight w:val="none"/>
          <w:u w:val="single"/>
          <w:lang w:val="en-US" w:eastAsia="zh-CN"/>
        </w:rPr>
        <w:t>项目名称）</w:t>
      </w:r>
      <w:r>
        <w:rPr>
          <w:rFonts w:ascii="宋体" w:hAnsi="宋体" w:eastAsia="宋体" w:cs="Times New Roman"/>
          <w:b w:val="0"/>
          <w:bCs/>
          <w:color w:val="auto"/>
          <w:sz w:val="24"/>
          <w:szCs w:val="24"/>
          <w:highlight w:val="none"/>
        </w:rPr>
        <w:t>（项目编号：）经</w:t>
      </w:r>
      <w:r>
        <w:rPr>
          <w:rFonts w:hint="eastAsia" w:ascii="宋体" w:hAnsi="宋体" w:eastAsia="宋体" w:cs="Times New Roman"/>
          <w:b w:val="0"/>
          <w:bCs/>
          <w:color w:val="auto"/>
          <w:sz w:val="24"/>
          <w:szCs w:val="24"/>
          <w:highlight w:val="none"/>
          <w:lang w:val="en-US" w:eastAsia="zh-CN"/>
        </w:rPr>
        <w:t>竞争性磋商采购，</w:t>
      </w:r>
      <w:r>
        <w:rPr>
          <w:rFonts w:ascii="宋体" w:hAnsi="宋体" w:eastAsia="宋体" w:cs="Times New Roman"/>
          <w:b w:val="0"/>
          <w:bCs/>
          <w:color w:val="auto"/>
          <w:sz w:val="24"/>
          <w:szCs w:val="24"/>
          <w:highlight w:val="none"/>
        </w:rPr>
        <w:t>确定</w:t>
      </w:r>
      <w:r>
        <w:rPr>
          <w:rFonts w:ascii="宋体" w:hAnsi="宋体" w:eastAsia="宋体" w:cs="Times New Roman"/>
          <w:b w:val="0"/>
          <w:bCs/>
          <w:color w:val="auto"/>
          <w:sz w:val="24"/>
          <w:szCs w:val="24"/>
          <w:highlight w:val="none"/>
          <w:u w:val="single"/>
        </w:rPr>
        <w:t>【乙方名称】</w:t>
      </w:r>
      <w:r>
        <w:rPr>
          <w:rFonts w:ascii="宋体" w:hAnsi="宋体" w:eastAsia="宋体" w:cs="Times New Roman"/>
          <w:b w:val="0"/>
          <w:bCs/>
          <w:color w:val="auto"/>
          <w:sz w:val="24"/>
          <w:szCs w:val="24"/>
          <w:highlight w:val="none"/>
        </w:rPr>
        <w:t>为中标供应商。甲、乙双方依据《中华人民共和国政府采购法》、《中华人民共和国民法典》，在平等自愿的基础上，同意按照下面的条款和条件，签署本合同。</w:t>
      </w:r>
    </w:p>
    <w:p w14:paraId="0CF1CDB3">
      <w:pPr>
        <w:pStyle w:val="3"/>
        <w:numPr>
          <w:ilvl w:val="0"/>
          <w:numId w:val="0"/>
        </w:numPr>
        <w:spacing w:line="284" w:lineRule="auto"/>
        <w:ind w:left="528"/>
        <w:rPr>
          <w:rFonts w:ascii="宋体" w:hAnsi="宋体" w:eastAsia="宋体" w:cs="宋体"/>
          <w:color w:val="auto"/>
          <w:sz w:val="24"/>
          <w:szCs w:val="24"/>
          <w:highlight w:val="none"/>
        </w:rPr>
      </w:pPr>
      <w:bookmarkStart w:id="63" w:name="_Toc21749"/>
      <w:bookmarkStart w:id="64" w:name="_Toc9621"/>
      <w:r>
        <w:rPr>
          <w:rFonts w:ascii="宋体" w:hAnsi="宋体" w:eastAsia="宋体" w:cs="宋体"/>
          <w:color w:val="auto"/>
          <w:sz w:val="24"/>
          <w:szCs w:val="24"/>
          <w:highlight w:val="none"/>
        </w:rPr>
        <w:t>一、项目采购依据</w:t>
      </w:r>
      <w:bookmarkEnd w:id="63"/>
      <w:bookmarkEnd w:id="64"/>
    </w:p>
    <w:p w14:paraId="4298B4DE">
      <w:pPr>
        <w:keepNext w:val="0"/>
        <w:keepLines w:val="0"/>
        <w:widowControl/>
        <w:suppressLineNumbers w:val="0"/>
        <w:ind w:firstLine="486" w:firstLineChars="200"/>
        <w:jc w:val="left"/>
      </w:pPr>
      <w:r>
        <w:rPr>
          <w:rFonts w:ascii="宋体" w:hAnsi="宋体" w:cs="宋体"/>
          <w:color w:val="auto"/>
          <w:sz w:val="24"/>
          <w:szCs w:val="24"/>
          <w:highlight w:val="none"/>
        </w:rPr>
        <w:t>政府采购预算执行确认书：</w:t>
      </w:r>
      <w:r>
        <w:rPr>
          <w:rFonts w:hint="eastAsia" w:ascii="宋体" w:hAnsi="宋体" w:cs="宋体"/>
          <w:color w:val="auto"/>
          <w:sz w:val="24"/>
          <w:szCs w:val="24"/>
          <w:highlight w:val="none"/>
        </w:rPr>
        <w:t>泰财采确临[2026]509号</w:t>
      </w:r>
    </w:p>
    <w:p w14:paraId="76121AB7">
      <w:pPr>
        <w:pStyle w:val="3"/>
        <w:numPr>
          <w:ilvl w:val="0"/>
          <w:numId w:val="0"/>
        </w:numPr>
        <w:spacing w:line="284" w:lineRule="auto"/>
        <w:ind w:left="528"/>
        <w:rPr>
          <w:rFonts w:ascii="宋体" w:hAnsi="宋体" w:eastAsia="宋体" w:cs="宋体"/>
          <w:color w:val="auto"/>
          <w:sz w:val="24"/>
          <w:szCs w:val="24"/>
          <w:highlight w:val="none"/>
        </w:rPr>
      </w:pPr>
      <w:bookmarkStart w:id="65" w:name="_Toc20413"/>
      <w:bookmarkStart w:id="66" w:name="_Toc27581"/>
      <w:r>
        <w:rPr>
          <w:rFonts w:ascii="宋体" w:hAnsi="宋体" w:eastAsia="宋体" w:cs="宋体"/>
          <w:color w:val="auto"/>
          <w:sz w:val="24"/>
          <w:szCs w:val="24"/>
          <w:highlight w:val="none"/>
        </w:rPr>
        <w:t>二、下列文件构成本合同的组成部分</w:t>
      </w:r>
      <w:bookmarkEnd w:id="65"/>
      <w:bookmarkEnd w:id="66"/>
    </w:p>
    <w:p w14:paraId="7F231FAD">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以下文件为本合同的组成部分，应该认为是一个整体，彼此相互解释，相互补充。组成合同的多个文件的优先支配地位的次序如下：</w:t>
      </w:r>
    </w:p>
    <w:p w14:paraId="2CB8A0FE">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a. 本合同书</w:t>
      </w:r>
    </w:p>
    <w:p w14:paraId="325F6A2B">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b. 中标通知书</w:t>
      </w:r>
    </w:p>
    <w:p w14:paraId="7D494E94">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c. 投标文件  （包括询标记录）</w:t>
      </w:r>
    </w:p>
    <w:p w14:paraId="4FCCF599">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 xml:space="preserve">d. 招标文件    （修改文件）          </w:t>
      </w:r>
    </w:p>
    <w:p w14:paraId="4E54755C">
      <w:pPr>
        <w:pStyle w:val="3"/>
        <w:numPr>
          <w:ilvl w:val="0"/>
          <w:numId w:val="0"/>
        </w:numPr>
        <w:spacing w:line="284" w:lineRule="auto"/>
        <w:ind w:left="528"/>
        <w:rPr>
          <w:rFonts w:ascii="宋体" w:hAnsi="宋体" w:eastAsia="宋体" w:cs="宋体"/>
          <w:color w:val="auto"/>
          <w:sz w:val="24"/>
          <w:szCs w:val="24"/>
          <w:highlight w:val="none"/>
        </w:rPr>
      </w:pPr>
      <w:bookmarkStart w:id="67" w:name="_Toc14014"/>
      <w:bookmarkStart w:id="68" w:name="_Toc18335"/>
      <w:r>
        <w:rPr>
          <w:rFonts w:ascii="宋体" w:hAnsi="宋体" w:eastAsia="宋体" w:cs="宋体"/>
          <w:color w:val="auto"/>
          <w:sz w:val="24"/>
          <w:szCs w:val="24"/>
          <w:highlight w:val="none"/>
        </w:rPr>
        <w:t>三、合同标的物</w:t>
      </w:r>
      <w:bookmarkEnd w:id="67"/>
      <w:bookmarkEnd w:id="68"/>
    </w:p>
    <w:p w14:paraId="0C5E835C">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本合同标的物名称及数量：【</w:t>
      </w:r>
      <w:r>
        <w:rPr>
          <w:rFonts w:ascii="宋体" w:hAnsi="宋体" w:cs="宋体"/>
          <w:color w:val="auto"/>
          <w:sz w:val="24"/>
          <w:szCs w:val="24"/>
          <w:highlight w:val="none"/>
          <w:u w:val="single"/>
        </w:rPr>
        <w:t>服务内容可附后</w:t>
      </w:r>
      <w:r>
        <w:rPr>
          <w:rFonts w:ascii="宋体" w:hAnsi="宋体" w:cs="宋体"/>
          <w:color w:val="auto"/>
          <w:sz w:val="24"/>
          <w:szCs w:val="24"/>
          <w:highlight w:val="none"/>
        </w:rPr>
        <w:t>】</w:t>
      </w:r>
    </w:p>
    <w:p w14:paraId="147BE250">
      <w:pPr>
        <w:pStyle w:val="3"/>
        <w:numPr>
          <w:ilvl w:val="0"/>
          <w:numId w:val="0"/>
        </w:numPr>
        <w:spacing w:line="284" w:lineRule="auto"/>
        <w:ind w:left="528"/>
        <w:rPr>
          <w:rFonts w:ascii="宋体" w:hAnsi="宋体" w:eastAsia="宋体" w:cs="宋体"/>
          <w:color w:val="auto"/>
          <w:sz w:val="24"/>
          <w:szCs w:val="24"/>
          <w:highlight w:val="none"/>
        </w:rPr>
      </w:pPr>
      <w:bookmarkStart w:id="69" w:name="_Toc6651"/>
      <w:bookmarkStart w:id="70" w:name="_Toc3833"/>
      <w:r>
        <w:rPr>
          <w:rFonts w:ascii="宋体" w:hAnsi="宋体" w:eastAsia="宋体" w:cs="宋体"/>
          <w:color w:val="auto"/>
          <w:sz w:val="24"/>
          <w:szCs w:val="24"/>
          <w:highlight w:val="none"/>
        </w:rPr>
        <w:t>四、合同总价</w:t>
      </w:r>
      <w:bookmarkEnd w:id="69"/>
      <w:bookmarkEnd w:id="70"/>
    </w:p>
    <w:p w14:paraId="754D3487">
      <w:pPr>
        <w:snapToGrid w:val="0"/>
        <w:spacing w:line="324" w:lineRule="auto"/>
        <w:ind w:firstLine="486" w:firstLineChars="200"/>
        <w:rPr>
          <w:rFonts w:ascii="宋体" w:hAnsi="宋体" w:cs="宋体"/>
          <w:color w:val="auto"/>
          <w:sz w:val="24"/>
          <w:szCs w:val="24"/>
          <w:highlight w:val="none"/>
        </w:rPr>
      </w:pPr>
      <w:bookmarkStart w:id="71" w:name="_Toc3442"/>
      <w:r>
        <w:rPr>
          <w:rFonts w:ascii="宋体" w:hAnsi="宋体" w:cs="宋体"/>
          <w:color w:val="auto"/>
          <w:sz w:val="24"/>
          <w:szCs w:val="24"/>
          <w:highlight w:val="none"/>
        </w:rPr>
        <w:t>本合同金额为（大写）：____________________元，（￥________元）人民币。</w:t>
      </w:r>
    </w:p>
    <w:p w14:paraId="0A5AAF44">
      <w:pPr>
        <w:snapToGrid w:val="0"/>
        <w:spacing w:line="324" w:lineRule="auto"/>
        <w:ind w:firstLine="486" w:firstLineChars="200"/>
        <w:rPr>
          <w:rFonts w:ascii="Calibri" w:hAnsi="Calibri" w:cs="Calibri"/>
          <w:color w:val="auto"/>
          <w:szCs w:val="21"/>
          <w:highlight w:val="none"/>
        </w:rPr>
      </w:pPr>
      <w:r>
        <w:rPr>
          <w:rFonts w:ascii="宋体" w:hAnsi="宋体" w:cs="宋体"/>
          <w:color w:val="auto"/>
          <w:sz w:val="24"/>
          <w:szCs w:val="24"/>
          <w:highlight w:val="none"/>
        </w:rPr>
        <w:t>分项价格：</w:t>
      </w:r>
      <w:r>
        <w:rPr>
          <w:rFonts w:ascii="宋体" w:hAnsi="宋体" w:cs="宋体"/>
          <w:color w:val="auto"/>
          <w:sz w:val="24"/>
          <w:szCs w:val="24"/>
          <w:highlight w:val="none"/>
          <w:u w:val="single"/>
        </w:rPr>
        <w:t>【分项价格】</w:t>
      </w:r>
    </w:p>
    <w:p w14:paraId="10EF635D">
      <w:pPr>
        <w:pStyle w:val="3"/>
        <w:numPr>
          <w:ilvl w:val="0"/>
          <w:numId w:val="0"/>
        </w:numPr>
        <w:spacing w:line="284" w:lineRule="auto"/>
        <w:ind w:left="528"/>
        <w:rPr>
          <w:rFonts w:ascii="宋体" w:hAnsi="宋体" w:eastAsia="宋体" w:cs="宋体"/>
          <w:color w:val="auto"/>
          <w:sz w:val="24"/>
          <w:szCs w:val="24"/>
          <w:highlight w:val="none"/>
        </w:rPr>
      </w:pPr>
      <w:bookmarkStart w:id="72" w:name="_Toc13534"/>
      <w:r>
        <w:rPr>
          <w:rFonts w:ascii="宋体" w:hAnsi="宋体" w:eastAsia="宋体" w:cs="宋体"/>
          <w:color w:val="auto"/>
          <w:sz w:val="24"/>
          <w:szCs w:val="24"/>
          <w:highlight w:val="none"/>
        </w:rPr>
        <w:t>五、合同价款的支付</w:t>
      </w:r>
      <w:bookmarkEnd w:id="71"/>
      <w:bookmarkEnd w:id="72"/>
    </w:p>
    <w:p w14:paraId="267FDBF2">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本合同中甲乙双方之间所发生的一切费用以人民币进行结算。</w:t>
      </w:r>
    </w:p>
    <w:p w14:paraId="22CB0E14">
      <w:pPr>
        <w:adjustRightInd w:val="0"/>
        <w:snapToGrid w:val="0"/>
        <w:spacing w:line="284" w:lineRule="auto"/>
        <w:ind w:firstLine="486"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支付方式：</w:t>
      </w:r>
    </w:p>
    <w:tbl>
      <w:tblPr>
        <w:tblStyle w:val="23"/>
        <w:tblW w:w="0" w:type="auto"/>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6496"/>
        <w:gridCol w:w="1249"/>
      </w:tblGrid>
      <w:tr w14:paraId="4EF2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3" w:type="dxa"/>
            <w:noWrap w:val="0"/>
            <w:tcMar>
              <w:top w:w="0" w:type="dxa"/>
              <w:left w:w="57" w:type="dxa"/>
              <w:bottom w:w="0" w:type="dxa"/>
              <w:right w:w="57" w:type="dxa"/>
            </w:tcMar>
            <w:vAlign w:val="center"/>
          </w:tcPr>
          <w:p w14:paraId="4D3DD35E">
            <w:pPr>
              <w:keepNext w:val="0"/>
              <w:keepLines w:val="0"/>
              <w:suppressLineNumbers w:val="0"/>
              <w:adjustRightInd w:val="0"/>
              <w:snapToGrid w:val="0"/>
              <w:spacing w:before="0" w:beforeAutospacing="0" w:after="0" w:afterAutospacing="0" w:line="324"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付款次数</w:t>
            </w:r>
          </w:p>
        </w:tc>
        <w:tc>
          <w:tcPr>
            <w:tcW w:w="6496" w:type="dxa"/>
            <w:noWrap w:val="0"/>
            <w:tcMar>
              <w:top w:w="0" w:type="dxa"/>
              <w:left w:w="57" w:type="dxa"/>
              <w:bottom w:w="0" w:type="dxa"/>
              <w:right w:w="57" w:type="dxa"/>
            </w:tcMar>
            <w:vAlign w:val="center"/>
          </w:tcPr>
          <w:p w14:paraId="57D3284C">
            <w:pPr>
              <w:keepNext w:val="0"/>
              <w:keepLines w:val="0"/>
              <w:suppressLineNumbers w:val="0"/>
              <w:adjustRightInd w:val="0"/>
              <w:snapToGrid w:val="0"/>
              <w:spacing w:before="0" w:beforeAutospacing="0" w:after="0" w:afterAutospacing="0" w:line="324"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付款条件</w:t>
            </w:r>
          </w:p>
        </w:tc>
        <w:tc>
          <w:tcPr>
            <w:tcW w:w="1249" w:type="dxa"/>
            <w:noWrap w:val="0"/>
            <w:tcMar>
              <w:top w:w="0" w:type="dxa"/>
              <w:left w:w="57" w:type="dxa"/>
              <w:bottom w:w="0" w:type="dxa"/>
              <w:right w:w="57" w:type="dxa"/>
            </w:tcMar>
            <w:vAlign w:val="center"/>
          </w:tcPr>
          <w:p w14:paraId="52B13BBC">
            <w:pPr>
              <w:keepNext w:val="0"/>
              <w:keepLines w:val="0"/>
              <w:suppressLineNumbers w:val="0"/>
              <w:adjustRightInd w:val="0"/>
              <w:snapToGrid w:val="0"/>
              <w:spacing w:before="0" w:beforeAutospacing="0" w:after="0" w:afterAutospacing="0" w:line="324"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r>
      <w:tr w14:paraId="233C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53" w:type="dxa"/>
            <w:noWrap w:val="0"/>
            <w:tcMar>
              <w:top w:w="0" w:type="dxa"/>
              <w:left w:w="57" w:type="dxa"/>
              <w:bottom w:w="0" w:type="dxa"/>
              <w:right w:w="57" w:type="dxa"/>
            </w:tcMar>
            <w:vAlign w:val="center"/>
          </w:tcPr>
          <w:p w14:paraId="76E4CEF1">
            <w:pPr>
              <w:keepNext w:val="0"/>
              <w:keepLines w:val="0"/>
              <w:suppressLineNumbers w:val="0"/>
              <w:adjustRightInd w:val="0"/>
              <w:snapToGrid w:val="0"/>
              <w:spacing w:before="0" w:beforeAutospacing="0" w:after="0" w:afterAutospacing="0" w:line="324"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496" w:type="dxa"/>
            <w:noWrap w:val="0"/>
            <w:tcMar>
              <w:top w:w="0" w:type="dxa"/>
              <w:left w:w="57" w:type="dxa"/>
              <w:bottom w:w="0" w:type="dxa"/>
              <w:right w:w="57" w:type="dxa"/>
            </w:tcMar>
            <w:vAlign w:val="center"/>
          </w:tcPr>
          <w:p w14:paraId="53601772">
            <w:pPr>
              <w:keepNext w:val="0"/>
              <w:keepLines w:val="0"/>
              <w:suppressLineNumbers w:val="0"/>
              <w:adjustRightInd w:val="0"/>
              <w:snapToGrid w:val="0"/>
              <w:spacing w:before="0" w:beforeAutospacing="0" w:after="0" w:afterAutospacing="0" w:line="324" w:lineRule="auto"/>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合同生效以及具备实施条件后</w:t>
            </w:r>
            <w:r>
              <w:rPr>
                <w:rFonts w:hint="eastAsia" w:ascii="宋体" w:hAnsi="宋体" w:eastAsia="宋体" w:cs="宋体"/>
                <w:color w:val="auto"/>
                <w:kern w:val="0"/>
                <w:sz w:val="24"/>
                <w:szCs w:val="24"/>
                <w:highlight w:val="none"/>
                <w:lang w:val="en"/>
              </w:rPr>
              <w:t>7个工作</w:t>
            </w:r>
            <w:r>
              <w:rPr>
                <w:rFonts w:hint="eastAsia" w:ascii="宋体" w:hAnsi="宋体" w:eastAsia="宋体" w:cs="宋体"/>
                <w:color w:val="auto"/>
                <w:kern w:val="0"/>
                <w:sz w:val="24"/>
                <w:szCs w:val="24"/>
                <w:highlight w:val="none"/>
              </w:rPr>
              <w:t>日内，甲方支付乙方合同总额的</w:t>
            </w:r>
            <w:r>
              <w:rPr>
                <w:rFonts w:hint="eastAsia" w:ascii="宋体" w:hAnsi="宋体" w:eastAsia="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%作为预付款（在签订合同时，乙方明确表示无需预付款或者主动要求降低预付款比例的，甲方可不支付该预付款）。</w:t>
            </w:r>
          </w:p>
        </w:tc>
        <w:tc>
          <w:tcPr>
            <w:tcW w:w="1249" w:type="dxa"/>
            <w:noWrap w:val="0"/>
            <w:tcMar>
              <w:top w:w="0" w:type="dxa"/>
              <w:left w:w="57" w:type="dxa"/>
              <w:bottom w:w="0" w:type="dxa"/>
              <w:right w:w="57" w:type="dxa"/>
            </w:tcMar>
            <w:vAlign w:val="center"/>
          </w:tcPr>
          <w:p w14:paraId="1AB3D887">
            <w:pPr>
              <w:keepNext w:val="0"/>
              <w:keepLines w:val="0"/>
              <w:suppressLineNumbers w:val="0"/>
              <w:adjustRightInd w:val="0"/>
              <w:snapToGrid w:val="0"/>
              <w:spacing w:before="0" w:beforeAutospacing="0" w:after="0" w:afterAutospacing="0" w:line="324" w:lineRule="auto"/>
              <w:ind w:left="0" w:right="0"/>
              <w:jc w:val="center"/>
              <w:rPr>
                <w:rFonts w:hint="eastAsia" w:ascii="宋体" w:hAnsi="宋体" w:eastAsia="宋体" w:cs="宋体"/>
                <w:color w:val="auto"/>
                <w:sz w:val="24"/>
                <w:szCs w:val="24"/>
                <w:highlight w:val="none"/>
              </w:rPr>
            </w:pPr>
          </w:p>
        </w:tc>
      </w:tr>
      <w:tr w14:paraId="5C25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53" w:type="dxa"/>
            <w:noWrap w:val="0"/>
            <w:tcMar>
              <w:top w:w="0" w:type="dxa"/>
              <w:left w:w="57" w:type="dxa"/>
              <w:bottom w:w="0" w:type="dxa"/>
              <w:right w:w="57" w:type="dxa"/>
            </w:tcMar>
            <w:vAlign w:val="center"/>
          </w:tcPr>
          <w:p w14:paraId="74E1FC5F">
            <w:pPr>
              <w:keepNext w:val="0"/>
              <w:keepLines w:val="0"/>
              <w:suppressLineNumbers w:val="0"/>
              <w:adjustRightInd w:val="0"/>
              <w:snapToGrid w:val="0"/>
              <w:spacing w:before="0" w:beforeAutospacing="0" w:after="0" w:afterAutospacing="0" w:line="324"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496" w:type="dxa"/>
            <w:noWrap w:val="0"/>
            <w:tcMar>
              <w:top w:w="0" w:type="dxa"/>
              <w:left w:w="57" w:type="dxa"/>
              <w:bottom w:w="0" w:type="dxa"/>
              <w:right w:w="57" w:type="dxa"/>
            </w:tcMar>
            <w:vAlign w:val="center"/>
          </w:tcPr>
          <w:p w14:paraId="475A8CAC">
            <w:pPr>
              <w:keepNext w:val="0"/>
              <w:keepLines w:val="0"/>
              <w:suppressLineNumbers w:val="0"/>
              <w:adjustRightInd w:val="0"/>
              <w:snapToGrid w:val="0"/>
              <w:spacing w:before="0" w:beforeAutospacing="0" w:after="0" w:afterAutospacing="0" w:line="324"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项目初步成果提交省厅</w:t>
            </w:r>
            <w:r>
              <w:rPr>
                <w:rFonts w:hint="eastAsia" w:ascii="宋体" w:hAnsi="宋体" w:eastAsia="宋体" w:cs="宋体"/>
                <w:color w:val="auto"/>
                <w:kern w:val="0"/>
                <w:sz w:val="24"/>
                <w:szCs w:val="24"/>
                <w:highlight w:val="none"/>
              </w:rPr>
              <w:t>后</w:t>
            </w:r>
            <w:r>
              <w:rPr>
                <w:rFonts w:hint="eastAsia" w:ascii="宋体" w:hAnsi="宋体" w:eastAsia="宋体" w:cs="宋体"/>
                <w:color w:val="auto"/>
                <w:kern w:val="0"/>
                <w:sz w:val="24"/>
                <w:szCs w:val="24"/>
                <w:highlight w:val="none"/>
                <w:lang w:val="en"/>
              </w:rPr>
              <w:t>7个工作</w:t>
            </w:r>
            <w:r>
              <w:rPr>
                <w:rFonts w:hint="eastAsia" w:ascii="宋体" w:hAnsi="宋体" w:eastAsia="宋体" w:cs="宋体"/>
                <w:color w:val="auto"/>
                <w:kern w:val="0"/>
                <w:sz w:val="24"/>
                <w:szCs w:val="24"/>
                <w:highlight w:val="none"/>
              </w:rPr>
              <w:t>日内</w:t>
            </w:r>
            <w:r>
              <w:rPr>
                <w:rFonts w:hint="eastAsia" w:ascii="宋体" w:hAnsi="宋体" w:eastAsia="宋体" w:cs="宋体"/>
                <w:color w:val="auto"/>
                <w:kern w:val="0"/>
                <w:sz w:val="24"/>
                <w:szCs w:val="24"/>
                <w:highlight w:val="none"/>
                <w:lang w:val="en-US" w:eastAsia="zh-CN"/>
              </w:rPr>
              <w:t>，甲方支付乙方合同金额的30%</w:t>
            </w:r>
            <w:r>
              <w:rPr>
                <w:rFonts w:hint="eastAsia" w:ascii="宋体" w:hAnsi="宋体" w:eastAsia="宋体" w:cs="宋体"/>
                <w:color w:val="auto"/>
                <w:kern w:val="0"/>
                <w:sz w:val="24"/>
                <w:szCs w:val="24"/>
                <w:highlight w:val="none"/>
                <w:lang w:eastAsia="zh-CN"/>
              </w:rPr>
              <w:t>。</w:t>
            </w:r>
          </w:p>
        </w:tc>
        <w:tc>
          <w:tcPr>
            <w:tcW w:w="1249" w:type="dxa"/>
            <w:noWrap w:val="0"/>
            <w:tcMar>
              <w:top w:w="0" w:type="dxa"/>
              <w:left w:w="57" w:type="dxa"/>
              <w:bottom w:w="0" w:type="dxa"/>
              <w:right w:w="57" w:type="dxa"/>
            </w:tcMar>
            <w:vAlign w:val="center"/>
          </w:tcPr>
          <w:p w14:paraId="29994E74">
            <w:pPr>
              <w:keepNext w:val="0"/>
              <w:keepLines w:val="0"/>
              <w:suppressLineNumbers w:val="0"/>
              <w:adjustRightInd w:val="0"/>
              <w:snapToGrid w:val="0"/>
              <w:spacing w:before="0" w:beforeAutospacing="0" w:after="0" w:afterAutospacing="0" w:line="324" w:lineRule="auto"/>
              <w:ind w:left="0" w:right="0"/>
              <w:jc w:val="center"/>
              <w:rPr>
                <w:rFonts w:hint="eastAsia" w:ascii="宋体" w:hAnsi="宋体" w:eastAsia="宋体" w:cs="宋体"/>
                <w:color w:val="auto"/>
                <w:sz w:val="24"/>
                <w:szCs w:val="24"/>
                <w:highlight w:val="none"/>
              </w:rPr>
            </w:pPr>
          </w:p>
        </w:tc>
      </w:tr>
      <w:tr w14:paraId="29D0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53" w:type="dxa"/>
            <w:noWrap w:val="0"/>
            <w:tcMar>
              <w:top w:w="0" w:type="dxa"/>
              <w:left w:w="57" w:type="dxa"/>
              <w:bottom w:w="0" w:type="dxa"/>
              <w:right w:w="57" w:type="dxa"/>
            </w:tcMar>
            <w:vAlign w:val="center"/>
          </w:tcPr>
          <w:p w14:paraId="08B6634A">
            <w:pPr>
              <w:keepNext w:val="0"/>
              <w:keepLines w:val="0"/>
              <w:suppressLineNumbers w:val="0"/>
              <w:adjustRightInd w:val="0"/>
              <w:snapToGrid w:val="0"/>
              <w:spacing w:before="0" w:beforeAutospacing="0" w:after="0" w:afterAutospacing="0" w:line="324"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96" w:type="dxa"/>
            <w:noWrap w:val="0"/>
            <w:tcMar>
              <w:top w:w="0" w:type="dxa"/>
              <w:left w:w="57" w:type="dxa"/>
              <w:bottom w:w="0" w:type="dxa"/>
              <w:right w:w="57" w:type="dxa"/>
            </w:tcMar>
            <w:vAlign w:val="center"/>
          </w:tcPr>
          <w:p w14:paraId="140F0CA0">
            <w:pPr>
              <w:keepNext w:val="0"/>
              <w:keepLines w:val="0"/>
              <w:suppressLineNumbers w:val="0"/>
              <w:adjustRightInd w:val="0"/>
              <w:snapToGrid w:val="0"/>
              <w:spacing w:before="0" w:beforeAutospacing="0" w:after="0" w:afterAutospacing="0" w:line="324"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项目验收通过后</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eastAsia="zh-CN"/>
              </w:rPr>
              <w:t>乙方剩余合同金额。</w:t>
            </w:r>
          </w:p>
        </w:tc>
        <w:tc>
          <w:tcPr>
            <w:tcW w:w="1249" w:type="dxa"/>
            <w:noWrap w:val="0"/>
            <w:tcMar>
              <w:top w:w="0" w:type="dxa"/>
              <w:left w:w="57" w:type="dxa"/>
              <w:bottom w:w="0" w:type="dxa"/>
              <w:right w:w="57" w:type="dxa"/>
            </w:tcMar>
            <w:vAlign w:val="center"/>
          </w:tcPr>
          <w:p w14:paraId="1AC16ADB">
            <w:pPr>
              <w:keepNext w:val="0"/>
              <w:keepLines w:val="0"/>
              <w:suppressLineNumbers w:val="0"/>
              <w:adjustRightInd w:val="0"/>
              <w:snapToGrid w:val="0"/>
              <w:spacing w:before="0" w:beforeAutospacing="0" w:after="0" w:afterAutospacing="0" w:line="324" w:lineRule="auto"/>
              <w:ind w:left="0" w:right="0"/>
              <w:jc w:val="center"/>
              <w:rPr>
                <w:rFonts w:hint="eastAsia" w:ascii="宋体" w:hAnsi="宋体" w:eastAsia="宋体" w:cs="宋体"/>
                <w:color w:val="auto"/>
                <w:sz w:val="24"/>
                <w:szCs w:val="24"/>
                <w:highlight w:val="none"/>
              </w:rPr>
            </w:pPr>
          </w:p>
        </w:tc>
      </w:tr>
    </w:tbl>
    <w:p w14:paraId="41ECD48F">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每次合同款项支付，乙方需提供同等金额的正规发票给甲方。</w:t>
      </w:r>
    </w:p>
    <w:p w14:paraId="135F998A">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以上付款时间是指甲方完成向财政部门申报支付手续的时间，财政部门审查及实际支付可能造成的时间延误不视为甲方违约。</w:t>
      </w:r>
    </w:p>
    <w:p w14:paraId="52EFE72B">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发票类型：增值税发票。</w:t>
      </w:r>
    </w:p>
    <w:p w14:paraId="4B242F80">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甲方应付合同款至以下乙方指定的银行账户：</w:t>
      </w:r>
    </w:p>
    <w:p w14:paraId="080BB51B">
      <w:pPr>
        <w:adjustRightInd w:val="0"/>
        <w:snapToGrid w:val="0"/>
        <w:spacing w:line="284" w:lineRule="auto"/>
        <w:ind w:firstLine="486" w:firstLineChars="200"/>
        <w:rPr>
          <w:rFonts w:ascii="宋体" w:hAnsi="宋体" w:cs="宋体"/>
          <w:color w:val="auto"/>
          <w:sz w:val="24"/>
          <w:szCs w:val="24"/>
          <w:highlight w:val="none"/>
          <w:u w:val="single"/>
        </w:rPr>
      </w:pPr>
      <w:r>
        <w:rPr>
          <w:rFonts w:ascii="宋体" w:hAnsi="宋体" w:cs="宋体"/>
          <w:color w:val="auto"/>
          <w:sz w:val="24"/>
          <w:szCs w:val="24"/>
          <w:highlight w:val="none"/>
        </w:rPr>
        <w:t>开户名称：</w:t>
      </w:r>
      <w:r>
        <w:rPr>
          <w:rFonts w:ascii="宋体" w:hAnsi="宋体" w:cs="宋体"/>
          <w:color w:val="auto"/>
          <w:sz w:val="24"/>
          <w:szCs w:val="24"/>
          <w:highlight w:val="none"/>
          <w:u w:val="single"/>
        </w:rPr>
        <w:t>【               】</w:t>
      </w:r>
    </w:p>
    <w:p w14:paraId="4D7A0E49">
      <w:pPr>
        <w:adjustRightInd w:val="0"/>
        <w:snapToGrid w:val="0"/>
        <w:spacing w:line="284" w:lineRule="auto"/>
        <w:ind w:firstLine="486" w:firstLineChars="200"/>
        <w:rPr>
          <w:rFonts w:ascii="宋体" w:hAnsi="宋体" w:cs="宋体"/>
          <w:color w:val="auto"/>
          <w:sz w:val="24"/>
          <w:szCs w:val="24"/>
          <w:highlight w:val="none"/>
          <w:u w:val="single"/>
        </w:rPr>
      </w:pPr>
      <w:r>
        <w:rPr>
          <w:rFonts w:ascii="宋体" w:hAnsi="宋体" w:cs="宋体"/>
          <w:color w:val="auto"/>
          <w:sz w:val="24"/>
          <w:szCs w:val="24"/>
          <w:highlight w:val="none"/>
        </w:rPr>
        <w:t>开户银行：</w:t>
      </w:r>
      <w:r>
        <w:rPr>
          <w:rFonts w:ascii="宋体" w:hAnsi="宋体" w:cs="宋体"/>
          <w:color w:val="auto"/>
          <w:sz w:val="24"/>
          <w:szCs w:val="24"/>
          <w:highlight w:val="none"/>
          <w:u w:val="single"/>
        </w:rPr>
        <w:t>【               】</w:t>
      </w:r>
    </w:p>
    <w:p w14:paraId="23F79DBA">
      <w:pPr>
        <w:snapToGrid w:val="0"/>
        <w:spacing w:line="284" w:lineRule="auto"/>
        <w:ind w:firstLine="486" w:firstLineChars="200"/>
        <w:rPr>
          <w:rFonts w:ascii="宋体" w:hAnsi="宋体" w:cs="宋体"/>
          <w:color w:val="auto"/>
          <w:sz w:val="24"/>
          <w:szCs w:val="24"/>
          <w:highlight w:val="none"/>
          <w:u w:val="single"/>
        </w:rPr>
      </w:pPr>
      <w:r>
        <w:rPr>
          <w:rFonts w:ascii="宋体" w:hAnsi="宋体" w:cs="宋体"/>
          <w:color w:val="auto"/>
          <w:sz w:val="24"/>
          <w:szCs w:val="24"/>
          <w:highlight w:val="none"/>
        </w:rPr>
        <w:t>账    号：</w:t>
      </w:r>
      <w:r>
        <w:rPr>
          <w:rFonts w:ascii="宋体" w:hAnsi="宋体" w:cs="宋体"/>
          <w:color w:val="auto"/>
          <w:sz w:val="24"/>
          <w:szCs w:val="24"/>
          <w:highlight w:val="none"/>
          <w:u w:val="single"/>
        </w:rPr>
        <w:t>【               】</w:t>
      </w:r>
    </w:p>
    <w:p w14:paraId="409104A9">
      <w:pPr>
        <w:pStyle w:val="3"/>
        <w:numPr>
          <w:ilvl w:val="0"/>
          <w:numId w:val="7"/>
        </w:numPr>
        <w:spacing w:line="284" w:lineRule="auto"/>
        <w:ind w:left="528"/>
        <w:rPr>
          <w:rFonts w:ascii="宋体" w:hAnsi="宋体" w:eastAsia="宋体" w:cs="宋体"/>
          <w:color w:val="auto"/>
          <w:sz w:val="24"/>
          <w:szCs w:val="24"/>
          <w:highlight w:val="none"/>
        </w:rPr>
      </w:pPr>
      <w:bookmarkStart w:id="73" w:name="_Toc24159"/>
      <w:bookmarkStart w:id="74" w:name="_Toc11190"/>
      <w:bookmarkStart w:id="75" w:name="_Toc16796"/>
      <w:bookmarkStart w:id="76" w:name="_Toc18026"/>
      <w:bookmarkStart w:id="77" w:name="_Toc21009"/>
      <w:r>
        <w:rPr>
          <w:rFonts w:ascii="宋体" w:hAnsi="宋体" w:eastAsia="宋体" w:cs="宋体"/>
          <w:color w:val="auto"/>
          <w:sz w:val="24"/>
          <w:szCs w:val="24"/>
          <w:highlight w:val="none"/>
        </w:rPr>
        <w:t>履约保证金</w:t>
      </w:r>
      <w:bookmarkEnd w:id="73"/>
      <w:bookmarkEnd w:id="74"/>
      <w:bookmarkEnd w:id="75"/>
    </w:p>
    <w:p w14:paraId="355DF7E2">
      <w:pPr>
        <w:adjustRightInd w:val="0"/>
        <w:snapToGrid w:val="0"/>
        <w:spacing w:line="284" w:lineRule="auto"/>
        <w:ind w:firstLine="486"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中标（成交）方须提供合同总额的</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%履约保证金至采购人账户，履约保证金在成交供应商与采购人签订合同后5个工作日内递交，待服务期结束满三个月后无息退还。</w:t>
      </w:r>
    </w:p>
    <w:p w14:paraId="0B0D2F4B">
      <w:pPr>
        <w:pStyle w:val="3"/>
        <w:numPr>
          <w:ilvl w:val="0"/>
          <w:numId w:val="0"/>
        </w:numPr>
        <w:spacing w:line="284" w:lineRule="auto"/>
        <w:ind w:left="52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ascii="宋体" w:hAnsi="宋体" w:eastAsia="宋体" w:cs="宋体"/>
          <w:color w:val="auto"/>
          <w:sz w:val="24"/>
          <w:szCs w:val="24"/>
          <w:highlight w:val="none"/>
        </w:rPr>
        <w:t>、本合同履行期限、地点</w:t>
      </w:r>
      <w:bookmarkEnd w:id="76"/>
      <w:bookmarkEnd w:id="77"/>
    </w:p>
    <w:p w14:paraId="7FF00CEF">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履行期限：</w:t>
      </w:r>
      <w:r>
        <w:rPr>
          <w:rFonts w:cs="Calibri"/>
          <w:color w:val="auto"/>
          <w:sz w:val="24"/>
          <w:szCs w:val="24"/>
          <w:highlight w:val="none"/>
          <w:u w:val="single"/>
        </w:rPr>
        <w:t>【</w:t>
      </w:r>
      <w:r>
        <w:rPr>
          <w:rFonts w:hint="eastAsia" w:ascii="Times New Roman" w:hAnsi="Times New Roman" w:eastAsia="宋体" w:cs="Calibri"/>
          <w:color w:val="auto"/>
          <w:sz w:val="24"/>
          <w:szCs w:val="24"/>
          <w:highlight w:val="none"/>
          <w:u w:val="single"/>
        </w:rPr>
        <w:t xml:space="preserve"> 202</w:t>
      </w:r>
      <w:r>
        <w:rPr>
          <w:rFonts w:hint="eastAsia" w:ascii="Times New Roman" w:hAnsi="Times New Roman" w:eastAsia="宋体" w:cs="Calibri"/>
          <w:color w:val="auto"/>
          <w:sz w:val="24"/>
          <w:szCs w:val="24"/>
          <w:highlight w:val="none"/>
          <w:u w:val="single"/>
          <w:lang w:val="en-US" w:eastAsia="zh-CN"/>
        </w:rPr>
        <w:t>6</w:t>
      </w:r>
      <w:r>
        <w:rPr>
          <w:rFonts w:hint="eastAsia" w:ascii="Times New Roman" w:hAnsi="Times New Roman" w:eastAsia="宋体" w:cs="Calibri"/>
          <w:color w:val="auto"/>
          <w:sz w:val="24"/>
          <w:szCs w:val="24"/>
          <w:highlight w:val="none"/>
          <w:u w:val="single"/>
        </w:rPr>
        <w:t>年1</w:t>
      </w:r>
      <w:r>
        <w:rPr>
          <w:rFonts w:hint="eastAsia" w:ascii="Times New Roman" w:hAnsi="Times New Roman" w:eastAsia="宋体" w:cs="Calibri"/>
          <w:color w:val="auto"/>
          <w:sz w:val="24"/>
          <w:szCs w:val="24"/>
          <w:highlight w:val="none"/>
          <w:u w:val="single"/>
          <w:lang w:val="en-US" w:eastAsia="zh-CN"/>
        </w:rPr>
        <w:t>2</w:t>
      </w:r>
      <w:r>
        <w:rPr>
          <w:rFonts w:hint="eastAsia" w:ascii="Times New Roman" w:hAnsi="Times New Roman" w:eastAsia="宋体" w:cs="Calibri"/>
          <w:color w:val="auto"/>
          <w:sz w:val="24"/>
          <w:szCs w:val="24"/>
          <w:highlight w:val="none"/>
          <w:u w:val="single"/>
        </w:rPr>
        <w:t xml:space="preserve">月底前完成项目所有工作 </w:t>
      </w:r>
      <w:r>
        <w:rPr>
          <w:rFonts w:cs="Calibri"/>
          <w:color w:val="auto"/>
          <w:sz w:val="24"/>
          <w:szCs w:val="24"/>
          <w:highlight w:val="none"/>
          <w:u w:val="single"/>
        </w:rPr>
        <w:t>】</w:t>
      </w:r>
    </w:p>
    <w:p w14:paraId="48143DD3">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履行地点：</w:t>
      </w:r>
      <w:r>
        <w:rPr>
          <w:rFonts w:cs="Calibri"/>
          <w:color w:val="auto"/>
          <w:sz w:val="24"/>
          <w:szCs w:val="24"/>
          <w:highlight w:val="none"/>
          <w:u w:val="single"/>
        </w:rPr>
        <w:t xml:space="preserve">【 </w:t>
      </w:r>
      <w:r>
        <w:rPr>
          <w:rFonts w:hint="eastAsia" w:cs="Calibri"/>
          <w:color w:val="auto"/>
          <w:sz w:val="24"/>
          <w:szCs w:val="24"/>
          <w:highlight w:val="none"/>
          <w:u w:val="single"/>
          <w:lang w:val="en-US" w:eastAsia="zh-CN"/>
        </w:rPr>
        <w:t>温州市泰顺县</w:t>
      </w:r>
      <w:r>
        <w:rPr>
          <w:rFonts w:cs="Calibri"/>
          <w:color w:val="auto"/>
          <w:sz w:val="24"/>
          <w:szCs w:val="24"/>
          <w:highlight w:val="none"/>
          <w:u w:val="single"/>
        </w:rPr>
        <w:t xml:space="preserve"> 】</w:t>
      </w:r>
      <w:r>
        <w:rPr>
          <w:rFonts w:ascii="宋体" w:hAnsi="宋体" w:cs="宋体"/>
          <w:color w:val="auto"/>
          <w:sz w:val="24"/>
          <w:szCs w:val="24"/>
          <w:highlight w:val="none"/>
        </w:rPr>
        <w:t xml:space="preserve"> </w:t>
      </w:r>
    </w:p>
    <w:p w14:paraId="5B6F3B9B">
      <w:pPr>
        <w:pStyle w:val="3"/>
        <w:numPr>
          <w:ilvl w:val="0"/>
          <w:numId w:val="0"/>
        </w:numPr>
        <w:spacing w:line="284" w:lineRule="auto"/>
        <w:ind w:left="528"/>
        <w:rPr>
          <w:rFonts w:ascii="宋体" w:hAnsi="宋体" w:eastAsia="宋体" w:cs="宋体"/>
          <w:color w:val="auto"/>
          <w:sz w:val="24"/>
          <w:szCs w:val="24"/>
          <w:highlight w:val="none"/>
        </w:rPr>
      </w:pPr>
      <w:bookmarkStart w:id="78" w:name="_Toc23427"/>
      <w:bookmarkStart w:id="79" w:name="_Toc27303"/>
      <w:r>
        <w:rPr>
          <w:rFonts w:hint="eastAsia" w:ascii="宋体" w:hAnsi="宋体" w:eastAsia="宋体" w:cs="宋体"/>
          <w:color w:val="auto"/>
          <w:sz w:val="24"/>
          <w:szCs w:val="24"/>
          <w:highlight w:val="none"/>
          <w:lang w:eastAsia="zh-CN"/>
        </w:rPr>
        <w:t>八</w:t>
      </w:r>
      <w:r>
        <w:rPr>
          <w:rFonts w:ascii="宋体" w:hAnsi="宋体" w:eastAsia="宋体" w:cs="宋体"/>
          <w:color w:val="auto"/>
          <w:sz w:val="24"/>
          <w:szCs w:val="24"/>
          <w:highlight w:val="none"/>
        </w:rPr>
        <w:t>、双方的职责和义务及服务人员</w:t>
      </w:r>
      <w:bookmarkEnd w:id="78"/>
      <w:bookmarkEnd w:id="79"/>
    </w:p>
    <w:p w14:paraId="36E1D28D">
      <w:pPr>
        <w:pStyle w:val="3"/>
        <w:numPr>
          <w:ilvl w:val="0"/>
          <w:numId w:val="0"/>
        </w:numPr>
        <w:spacing w:line="284" w:lineRule="auto"/>
        <w:ind w:left="528"/>
        <w:rPr>
          <w:rFonts w:ascii="宋体" w:hAnsi="宋体" w:eastAsia="宋体" w:cs="宋体"/>
          <w:color w:val="auto"/>
          <w:sz w:val="24"/>
          <w:szCs w:val="24"/>
          <w:highlight w:val="none"/>
        </w:rPr>
      </w:pPr>
      <w:bookmarkStart w:id="80" w:name="_Toc440276530"/>
      <w:bookmarkStart w:id="81" w:name="_Toc440276574"/>
      <w:bookmarkStart w:id="82" w:name="_Toc14597"/>
      <w:bookmarkStart w:id="83" w:name="_Toc23415"/>
      <w:r>
        <w:rPr>
          <w:rFonts w:ascii="宋体" w:hAnsi="宋体" w:eastAsia="宋体" w:cs="宋体"/>
          <w:color w:val="auto"/>
          <w:sz w:val="24"/>
          <w:szCs w:val="24"/>
          <w:highlight w:val="none"/>
        </w:rPr>
        <w:t>（一） 甲方的职责、权利和义务</w:t>
      </w:r>
      <w:bookmarkEnd w:id="80"/>
      <w:bookmarkEnd w:id="81"/>
      <w:bookmarkEnd w:id="82"/>
      <w:bookmarkEnd w:id="83"/>
    </w:p>
    <w:p w14:paraId="7AD069D1">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为了保证实现项目目标，甲方有权对乙方项目技术服务人员提出具体和明确的合理要求。</w:t>
      </w:r>
    </w:p>
    <w:p w14:paraId="4E1C53A0">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甲方应积极协调相关单位，协助乙方开展调研访谈工作，并根据乙方的合理要求，负责向乙方及时提供有关项目的基础资料。</w:t>
      </w:r>
    </w:p>
    <w:p w14:paraId="5ADF3FAC">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甲方应当全面、真实地叙述与本项目事务有关的各种情况，并保证所提供的一切相关文件真实、合法和有效。</w:t>
      </w:r>
    </w:p>
    <w:p w14:paraId="24B3100F">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甲方应为本项目安排相应的联系人，并安排相关负责人员与乙方就项目情况及重大问题深入沟通，在技术问题上为乙方提供必要的人员支持。</w:t>
      </w:r>
    </w:p>
    <w:p w14:paraId="5D52D886">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甲方应按本合同规定及时足额支付相应的费用。</w:t>
      </w:r>
    </w:p>
    <w:p w14:paraId="5A4A991E">
      <w:pPr>
        <w:pStyle w:val="3"/>
        <w:numPr>
          <w:ilvl w:val="0"/>
          <w:numId w:val="0"/>
        </w:numPr>
        <w:spacing w:line="284" w:lineRule="auto"/>
        <w:ind w:left="528"/>
        <w:rPr>
          <w:rFonts w:ascii="宋体" w:hAnsi="宋体" w:eastAsia="宋体" w:cs="宋体"/>
          <w:color w:val="auto"/>
          <w:sz w:val="24"/>
          <w:szCs w:val="24"/>
          <w:highlight w:val="none"/>
        </w:rPr>
      </w:pPr>
      <w:bookmarkStart w:id="84" w:name="_Toc6932"/>
      <w:bookmarkStart w:id="85" w:name="_Toc440276531"/>
      <w:bookmarkStart w:id="86" w:name="_Toc32186"/>
      <w:bookmarkStart w:id="87" w:name="_Toc440276575"/>
      <w:r>
        <w:rPr>
          <w:rFonts w:ascii="宋体" w:hAnsi="宋体" w:eastAsia="宋体" w:cs="宋体"/>
          <w:color w:val="auto"/>
          <w:sz w:val="24"/>
          <w:szCs w:val="24"/>
          <w:highlight w:val="none"/>
        </w:rPr>
        <w:t>（二）乙方的职责和义务</w:t>
      </w:r>
      <w:bookmarkEnd w:id="84"/>
      <w:bookmarkEnd w:id="85"/>
      <w:bookmarkEnd w:id="86"/>
      <w:bookmarkEnd w:id="87"/>
    </w:p>
    <w:p w14:paraId="65D056E5">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乙方应充分理解甲方的意图，其工作思路、想法须贯穿项目实施的目的。</w:t>
      </w:r>
    </w:p>
    <w:p w14:paraId="32194F7D">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提供第三条所述服务，并对服务质量负责，确保甲方权益。</w:t>
      </w:r>
    </w:p>
    <w:p w14:paraId="3B8EEFA1">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选派合格和足够的人员，保证人员足够的工作时间以及时迅捷提供服务。若甲方对任何人员不满意且提出正当理由，则乙方应及时更换。</w:t>
      </w:r>
    </w:p>
    <w:p w14:paraId="074969CC">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同甲方共同商定技术服务工作计划，对工作进度进行控制，并按照工作计划安排及时向甲方汇报工作。</w:t>
      </w:r>
    </w:p>
    <w:p w14:paraId="387A5B4F">
      <w:pPr>
        <w:pStyle w:val="3"/>
        <w:numPr>
          <w:ilvl w:val="0"/>
          <w:numId w:val="0"/>
        </w:numPr>
        <w:spacing w:line="284" w:lineRule="auto"/>
        <w:ind w:left="528"/>
        <w:rPr>
          <w:rFonts w:ascii="宋体" w:hAnsi="宋体" w:eastAsia="宋体" w:cs="宋体"/>
          <w:color w:val="auto"/>
          <w:sz w:val="24"/>
          <w:szCs w:val="24"/>
          <w:highlight w:val="none"/>
        </w:rPr>
      </w:pPr>
      <w:bookmarkStart w:id="88" w:name="_Toc26182"/>
      <w:bookmarkStart w:id="89" w:name="_Toc30622"/>
      <w:r>
        <w:rPr>
          <w:rFonts w:ascii="宋体" w:hAnsi="宋体" w:eastAsia="宋体" w:cs="宋体"/>
          <w:color w:val="auto"/>
          <w:sz w:val="24"/>
          <w:szCs w:val="24"/>
          <w:highlight w:val="none"/>
        </w:rPr>
        <w:t>（三）服务人员</w:t>
      </w:r>
      <w:bookmarkEnd w:id="88"/>
      <w:bookmarkEnd w:id="89"/>
    </w:p>
    <w:p w14:paraId="64E8E3DF">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60998F8E">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68B60AB4">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甲乙双方指定代表，作为履行本合同服务事宜的主要联系人。</w:t>
      </w:r>
    </w:p>
    <w:p w14:paraId="2658AB40">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甲方代表：</w:t>
      </w:r>
      <w:r>
        <w:rPr>
          <w:rFonts w:ascii="宋体" w:hAnsi="宋体" w:cs="宋体"/>
          <w:color w:val="auto"/>
          <w:sz w:val="24"/>
          <w:szCs w:val="24"/>
          <w:highlight w:val="none"/>
          <w:u w:val="single"/>
        </w:rPr>
        <w:t>【               】</w:t>
      </w:r>
      <w:r>
        <w:rPr>
          <w:rFonts w:ascii="宋体" w:hAnsi="宋体" w:cs="宋体"/>
          <w:color w:val="auto"/>
          <w:sz w:val="24"/>
          <w:szCs w:val="24"/>
          <w:highlight w:val="none"/>
        </w:rPr>
        <w:t>电话：</w:t>
      </w:r>
      <w:r>
        <w:rPr>
          <w:rFonts w:ascii="宋体" w:hAnsi="宋体" w:cs="宋体"/>
          <w:color w:val="auto"/>
          <w:sz w:val="24"/>
          <w:szCs w:val="24"/>
          <w:highlight w:val="none"/>
          <w:u w:val="single"/>
        </w:rPr>
        <w:t>【               】</w:t>
      </w:r>
    </w:p>
    <w:p w14:paraId="5D40C8E7">
      <w:pPr>
        <w:pStyle w:val="72"/>
        <w:spacing w:before="120" w:beforeLines="50" w:after="120" w:afterLines="50" w:line="284" w:lineRule="auto"/>
        <w:ind w:left="420" w:leftChars="0"/>
        <w:rPr>
          <w:rFonts w:ascii="宋体" w:hAnsi="宋体" w:eastAsia="宋体"/>
          <w:color w:val="auto"/>
          <w:sz w:val="24"/>
          <w:szCs w:val="24"/>
          <w:highlight w:val="none"/>
        </w:rPr>
      </w:pPr>
      <w:r>
        <w:rPr>
          <w:rFonts w:ascii="宋体" w:hAnsi="宋体" w:eastAsia="宋体"/>
          <w:color w:val="auto"/>
          <w:sz w:val="24"/>
          <w:szCs w:val="24"/>
          <w:highlight w:val="none"/>
        </w:rPr>
        <w:t>乙方代表：</w:t>
      </w:r>
      <w:r>
        <w:rPr>
          <w:rFonts w:ascii="宋体" w:hAnsi="宋体" w:eastAsia="宋体"/>
          <w:color w:val="auto"/>
          <w:sz w:val="24"/>
          <w:szCs w:val="24"/>
          <w:highlight w:val="none"/>
          <w:u w:val="single"/>
        </w:rPr>
        <w:t>【               】</w:t>
      </w:r>
      <w:r>
        <w:rPr>
          <w:rFonts w:ascii="宋体" w:hAnsi="宋体" w:eastAsia="宋体"/>
          <w:color w:val="auto"/>
          <w:sz w:val="24"/>
          <w:szCs w:val="24"/>
          <w:highlight w:val="none"/>
        </w:rPr>
        <w:t>电话：</w:t>
      </w:r>
      <w:r>
        <w:rPr>
          <w:rFonts w:ascii="宋体" w:hAnsi="宋体" w:eastAsia="宋体"/>
          <w:color w:val="auto"/>
          <w:sz w:val="24"/>
          <w:szCs w:val="24"/>
          <w:highlight w:val="none"/>
          <w:u w:val="single"/>
        </w:rPr>
        <w:t>【               】</w:t>
      </w:r>
    </w:p>
    <w:p w14:paraId="2CADF221">
      <w:pPr>
        <w:pStyle w:val="3"/>
        <w:numPr>
          <w:ilvl w:val="0"/>
          <w:numId w:val="0"/>
        </w:numPr>
        <w:spacing w:line="284" w:lineRule="auto"/>
        <w:ind w:left="528"/>
        <w:rPr>
          <w:rFonts w:ascii="宋体" w:hAnsi="宋体" w:eastAsia="宋体" w:cs="宋体"/>
          <w:color w:val="auto"/>
          <w:sz w:val="24"/>
          <w:szCs w:val="24"/>
          <w:highlight w:val="none"/>
        </w:rPr>
      </w:pPr>
      <w:bookmarkStart w:id="90" w:name="_Toc19778"/>
      <w:bookmarkStart w:id="91" w:name="_Toc27546"/>
      <w:r>
        <w:rPr>
          <w:rFonts w:hint="eastAsia" w:ascii="宋体" w:hAnsi="宋体" w:eastAsia="宋体" w:cs="宋体"/>
          <w:color w:val="auto"/>
          <w:sz w:val="24"/>
          <w:szCs w:val="24"/>
          <w:highlight w:val="none"/>
          <w:lang w:eastAsia="zh-CN"/>
        </w:rPr>
        <w:t>九</w:t>
      </w:r>
      <w:r>
        <w:rPr>
          <w:rFonts w:ascii="宋体" w:hAnsi="宋体" w:eastAsia="宋体" w:cs="宋体"/>
          <w:color w:val="auto"/>
          <w:sz w:val="24"/>
          <w:szCs w:val="24"/>
          <w:highlight w:val="none"/>
        </w:rPr>
        <w:t>、服务考核</w:t>
      </w:r>
      <w:bookmarkEnd w:id="90"/>
      <w:bookmarkEnd w:id="91"/>
    </w:p>
    <w:p w14:paraId="342F5CE4">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甲方对乙方服务质量进行客观评估，具体考核办法（如有）作为合同附件。</w:t>
      </w:r>
    </w:p>
    <w:p w14:paraId="342BEB3C">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项目完成后，乙方应及时向甲方发出书面履约完成通知，甲方在收到乙方履约完成通知后，应及时做好组织验收的准备工作，制定验收方案，成立验收小组，组织实施验收和履约评价。</w:t>
      </w:r>
    </w:p>
    <w:p w14:paraId="65E2E064">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验收小组完成验收后应出具验收书，验收书应包括每一项技术、服务、安全等标准的履约情况。</w:t>
      </w:r>
    </w:p>
    <w:p w14:paraId="28FF44F1">
      <w:pPr>
        <w:pStyle w:val="3"/>
        <w:numPr>
          <w:ilvl w:val="0"/>
          <w:numId w:val="0"/>
        </w:numPr>
        <w:spacing w:line="284" w:lineRule="auto"/>
        <w:ind w:left="528"/>
        <w:rPr>
          <w:rFonts w:ascii="宋体" w:hAnsi="宋体" w:eastAsia="宋体" w:cs="宋体"/>
          <w:color w:val="auto"/>
          <w:sz w:val="24"/>
          <w:szCs w:val="24"/>
          <w:highlight w:val="none"/>
        </w:rPr>
      </w:pPr>
      <w:bookmarkStart w:id="92" w:name="_Toc32158"/>
      <w:bookmarkStart w:id="93" w:name="_Toc19080"/>
      <w:r>
        <w:rPr>
          <w:rFonts w:hint="eastAsia" w:ascii="宋体" w:hAnsi="宋体" w:eastAsia="宋体" w:cs="宋体"/>
          <w:color w:val="auto"/>
          <w:sz w:val="24"/>
          <w:szCs w:val="24"/>
          <w:highlight w:val="none"/>
          <w:lang w:eastAsia="zh-CN"/>
        </w:rPr>
        <w:t>十</w:t>
      </w:r>
      <w:r>
        <w:rPr>
          <w:rFonts w:ascii="宋体" w:hAnsi="宋体" w:eastAsia="宋体" w:cs="宋体"/>
          <w:color w:val="auto"/>
          <w:sz w:val="24"/>
          <w:szCs w:val="24"/>
          <w:highlight w:val="none"/>
        </w:rPr>
        <w:t>、合同变更</w:t>
      </w:r>
      <w:bookmarkEnd w:id="92"/>
      <w:bookmarkEnd w:id="93"/>
    </w:p>
    <w:p w14:paraId="74363532">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5DF79E70">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有下列情形之一的，双方协商一致可以变更合同：</w:t>
      </w:r>
    </w:p>
    <w:p w14:paraId="3E0C5396">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（1）发生不可预见的紧急情况，继续按照原合同履行不能实现采购目的，又不能从其他供应商处采购；</w:t>
      </w:r>
    </w:p>
    <w:p w14:paraId="11129BA4">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（2）因甲方的过错导致不能实现采购目的，重新采购费用和违约金、违约损失赔偿金额占合同金额比例过大，但违背社会公共利益的除外；</w:t>
      </w:r>
    </w:p>
    <w:p w14:paraId="6F85F373">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（3）属于合同主要条款确定的事项，但变更不改变合同实质性内容；</w:t>
      </w:r>
    </w:p>
    <w:p w14:paraId="321240BD">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（4）合同主要条款以外的内容；</w:t>
      </w:r>
    </w:p>
    <w:p w14:paraId="5C702A9D">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（5）法律、法规规定可以变更合同的其他情形。</w:t>
      </w:r>
    </w:p>
    <w:p w14:paraId="6B1EA177">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当事人协商一致变更合同的，应当报同级财政部门备案。</w:t>
      </w:r>
    </w:p>
    <w:p w14:paraId="0A7130D9">
      <w:pPr>
        <w:pStyle w:val="3"/>
        <w:numPr>
          <w:ilvl w:val="0"/>
          <w:numId w:val="0"/>
        </w:numPr>
        <w:spacing w:line="284" w:lineRule="auto"/>
        <w:ind w:left="528"/>
        <w:rPr>
          <w:rFonts w:ascii="宋体" w:hAnsi="宋体" w:eastAsia="宋体" w:cs="宋体"/>
          <w:color w:val="auto"/>
          <w:sz w:val="24"/>
          <w:szCs w:val="24"/>
          <w:highlight w:val="none"/>
        </w:rPr>
      </w:pPr>
      <w:bookmarkStart w:id="94" w:name="_Toc1243"/>
      <w:bookmarkStart w:id="95" w:name="_Toc22586"/>
      <w:r>
        <w:rPr>
          <w:rFonts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一</w:t>
      </w:r>
      <w:r>
        <w:rPr>
          <w:rFonts w:ascii="宋体" w:hAnsi="宋体" w:eastAsia="宋体" w:cs="宋体"/>
          <w:color w:val="auto"/>
          <w:sz w:val="24"/>
          <w:szCs w:val="24"/>
          <w:highlight w:val="none"/>
        </w:rPr>
        <w:t>、转让和分包</w:t>
      </w:r>
      <w:bookmarkEnd w:id="94"/>
      <w:bookmarkEnd w:id="95"/>
    </w:p>
    <w:p w14:paraId="61965F3F">
      <w:pPr>
        <w:adjustRightInd w:val="0"/>
        <w:snapToGrid w:val="0"/>
        <w:spacing w:line="284" w:lineRule="auto"/>
        <w:ind w:firstLine="486" w:firstLineChars="200"/>
        <w:rPr>
          <w:rFonts w:ascii="宋体" w:hAnsi="宋体" w:cs="宋体"/>
          <w:color w:val="auto"/>
          <w:sz w:val="24"/>
          <w:szCs w:val="24"/>
          <w:highlight w:val="none"/>
        </w:rPr>
      </w:pPr>
      <w:bookmarkStart w:id="96" w:name="_Toc2567"/>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C3F664D">
      <w:pPr>
        <w:adjustRightInd w:val="0"/>
        <w:snapToGrid w:val="0"/>
        <w:spacing w:line="284" w:lineRule="auto"/>
        <w:ind w:firstLine="486" w:firstLineChars="200"/>
        <w:rPr>
          <w:rFonts w:ascii="宋体" w:hAnsi="宋体" w:cs="宋体"/>
          <w:color w:val="auto"/>
          <w:sz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乙方采取分包方式履行合同的，甲方可直接向分包供应商支付款项。</w:t>
      </w:r>
    </w:p>
    <w:p w14:paraId="2C9B2245">
      <w:pPr>
        <w:pStyle w:val="3"/>
        <w:numPr>
          <w:ilvl w:val="0"/>
          <w:numId w:val="0"/>
        </w:numPr>
        <w:spacing w:line="284" w:lineRule="auto"/>
        <w:ind w:left="528"/>
        <w:rPr>
          <w:rFonts w:ascii="宋体" w:hAnsi="宋体" w:eastAsia="宋体" w:cs="宋体"/>
          <w:color w:val="auto"/>
          <w:sz w:val="24"/>
          <w:szCs w:val="24"/>
          <w:highlight w:val="none"/>
        </w:rPr>
      </w:pPr>
      <w:bookmarkStart w:id="97" w:name="_Toc25020"/>
      <w:r>
        <w:rPr>
          <w:rFonts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二</w:t>
      </w:r>
      <w:r>
        <w:rPr>
          <w:rFonts w:ascii="宋体" w:hAnsi="宋体" w:eastAsia="宋体" w:cs="宋体"/>
          <w:color w:val="auto"/>
          <w:sz w:val="24"/>
          <w:szCs w:val="24"/>
          <w:highlight w:val="none"/>
        </w:rPr>
        <w:t>、通知</w:t>
      </w:r>
      <w:bookmarkEnd w:id="96"/>
      <w:bookmarkEnd w:id="97"/>
    </w:p>
    <w:p w14:paraId="011BD374">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本合同任何一方给另一方的通知，都应以书面形式发送，而另一方也应以书面形式确认并发送到对方明确的地址。</w:t>
      </w:r>
    </w:p>
    <w:p w14:paraId="4C1F9F3F">
      <w:pPr>
        <w:pStyle w:val="3"/>
        <w:numPr>
          <w:ilvl w:val="0"/>
          <w:numId w:val="0"/>
        </w:numPr>
        <w:spacing w:line="284" w:lineRule="auto"/>
        <w:ind w:left="528"/>
        <w:rPr>
          <w:rFonts w:ascii="宋体" w:hAnsi="宋体" w:eastAsia="宋体" w:cs="宋体"/>
          <w:color w:val="auto"/>
          <w:sz w:val="24"/>
          <w:szCs w:val="24"/>
          <w:highlight w:val="none"/>
        </w:rPr>
      </w:pPr>
      <w:bookmarkStart w:id="98" w:name="_Toc13311"/>
      <w:bookmarkStart w:id="99" w:name="_Toc24997"/>
      <w:r>
        <w:rPr>
          <w:rFonts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三</w:t>
      </w:r>
      <w:r>
        <w:rPr>
          <w:rFonts w:ascii="宋体" w:hAnsi="宋体" w:eastAsia="宋体" w:cs="宋体"/>
          <w:color w:val="auto"/>
          <w:sz w:val="24"/>
          <w:szCs w:val="24"/>
          <w:highlight w:val="none"/>
        </w:rPr>
        <w:t>、计量单位</w:t>
      </w:r>
      <w:bookmarkEnd w:id="98"/>
      <w:bookmarkEnd w:id="99"/>
    </w:p>
    <w:p w14:paraId="40C7E470">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除技术规范中另有规定外，计量单位均使用国家法定计量单位。</w:t>
      </w:r>
    </w:p>
    <w:p w14:paraId="4A6C0A18">
      <w:pPr>
        <w:pStyle w:val="3"/>
        <w:numPr>
          <w:ilvl w:val="0"/>
          <w:numId w:val="0"/>
        </w:numPr>
        <w:spacing w:line="284" w:lineRule="auto"/>
        <w:ind w:left="528"/>
        <w:rPr>
          <w:rFonts w:ascii="宋体" w:hAnsi="宋体" w:eastAsia="宋体" w:cs="宋体"/>
          <w:color w:val="auto"/>
          <w:sz w:val="24"/>
          <w:szCs w:val="24"/>
          <w:highlight w:val="none"/>
        </w:rPr>
      </w:pPr>
      <w:bookmarkStart w:id="100" w:name="_Toc113"/>
      <w:bookmarkStart w:id="101" w:name="_Toc23213"/>
      <w:r>
        <w:rPr>
          <w:rFonts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四</w:t>
      </w:r>
      <w:r>
        <w:rPr>
          <w:rFonts w:ascii="宋体" w:hAnsi="宋体" w:eastAsia="宋体" w:cs="宋体"/>
          <w:color w:val="auto"/>
          <w:sz w:val="24"/>
          <w:szCs w:val="24"/>
          <w:highlight w:val="none"/>
        </w:rPr>
        <w:t>、不可抗力</w:t>
      </w:r>
      <w:bookmarkEnd w:id="100"/>
      <w:bookmarkEnd w:id="101"/>
    </w:p>
    <w:p w14:paraId="172552E9">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如果双方中任何一方遭遇法律规定的不可抗力，致使合同履行受阻时，履行合同的期限应予延长，延长的期限应相当于不可抗力所影响的时间。</w:t>
      </w:r>
    </w:p>
    <w:p w14:paraId="65163496">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受事故影响的一方应在不可抗力的事故发生后尽快书面形式通知另一方，并在事故发生后合同规定时间内，将有关部门出具的证明文件送达另一方。</w:t>
      </w:r>
    </w:p>
    <w:p w14:paraId="224C473E">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不可抗力使合同的某些内容有变更必要的，双方应通过协商达成进一步履行合同的协议，因不可抗力致使合同不能履行的，合同终止。</w:t>
      </w:r>
    </w:p>
    <w:p w14:paraId="328F41C3">
      <w:pPr>
        <w:pStyle w:val="3"/>
        <w:numPr>
          <w:ilvl w:val="0"/>
          <w:numId w:val="0"/>
        </w:numPr>
        <w:spacing w:line="284" w:lineRule="auto"/>
        <w:ind w:left="528"/>
        <w:rPr>
          <w:rFonts w:ascii="宋体" w:hAnsi="宋体" w:eastAsia="宋体" w:cs="宋体"/>
          <w:color w:val="auto"/>
          <w:sz w:val="24"/>
          <w:szCs w:val="24"/>
          <w:highlight w:val="none"/>
        </w:rPr>
      </w:pPr>
      <w:bookmarkStart w:id="102" w:name="_Toc6039"/>
      <w:bookmarkStart w:id="103" w:name="_Toc23329"/>
      <w:r>
        <w:rPr>
          <w:rFonts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五</w:t>
      </w:r>
      <w:r>
        <w:rPr>
          <w:rFonts w:ascii="宋体" w:hAnsi="宋体" w:eastAsia="宋体" w:cs="宋体"/>
          <w:color w:val="auto"/>
          <w:sz w:val="24"/>
          <w:szCs w:val="24"/>
          <w:highlight w:val="none"/>
        </w:rPr>
        <w:t>、违约责任</w:t>
      </w:r>
      <w:bookmarkEnd w:id="102"/>
      <w:bookmarkEnd w:id="103"/>
    </w:p>
    <w:p w14:paraId="55796C3E">
      <w:pPr>
        <w:adjustRightInd w:val="0"/>
        <w:snapToGrid w:val="0"/>
        <w:spacing w:line="284" w:lineRule="auto"/>
        <w:ind w:firstLine="48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甲方无正当理由拒收接受服务的，甲方向</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偿付合同款项百分之五作为违约金。</w:t>
      </w:r>
    </w:p>
    <w:p w14:paraId="6C4EB736">
      <w:pPr>
        <w:adjustRightInd w:val="0"/>
        <w:snapToGrid w:val="0"/>
        <w:spacing w:line="284" w:lineRule="auto"/>
        <w:ind w:firstLine="486"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甲方无故逾期验收和办理款项支付手续的,甲方应按逾期付款总额每日</w:t>
      </w:r>
      <w:r>
        <w:rPr>
          <w:rFonts w:hint="eastAsia" w:ascii="宋体" w:hAnsi="宋体" w:cs="宋体"/>
          <w:color w:val="auto"/>
          <w:sz w:val="24"/>
          <w:szCs w:val="24"/>
          <w:highlight w:val="none"/>
          <w:lang w:val="en-US" w:eastAsia="zh-CN"/>
        </w:rPr>
        <w:t>千</w:t>
      </w:r>
      <w:r>
        <w:rPr>
          <w:rFonts w:hint="eastAsia" w:ascii="宋体" w:hAnsi="宋体" w:cs="宋体"/>
          <w:color w:val="auto"/>
          <w:sz w:val="24"/>
          <w:szCs w:val="24"/>
          <w:highlight w:val="none"/>
        </w:rPr>
        <w:t>分之五向乙方支付违约金。</w:t>
      </w:r>
    </w:p>
    <w:p w14:paraId="03ECB313">
      <w:pPr>
        <w:adjustRightInd w:val="0"/>
        <w:snapToGrid w:val="0"/>
        <w:spacing w:line="284" w:lineRule="auto"/>
        <w:ind w:firstLine="486"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除合同规定的不可抗力外，如果乙方没有按照合同规定的时间提供服务，甲方可要求乙方支付违约金。违约金按每周合同款的0.5%计收。但违约金的最高限额为合同价的5%。一周按7天计算，不足7天按一周计算。如果达到最高限额，甲方有权解除合同。</w:t>
      </w:r>
    </w:p>
    <w:p w14:paraId="2B1C4071">
      <w:pPr>
        <w:adjustRightInd w:val="0"/>
        <w:snapToGrid w:val="0"/>
        <w:spacing w:line="284" w:lineRule="auto"/>
        <w:ind w:firstLine="486"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项目结束时验收不合格，乙方应在收到甲方通知后</w:t>
      </w:r>
      <w:r>
        <w:rPr>
          <w:rFonts w:ascii="宋体" w:hAnsi="宋体" w:cs="宋体"/>
          <w:color w:val="auto"/>
          <w:sz w:val="24"/>
          <w:szCs w:val="24"/>
          <w:highlight w:val="none"/>
          <w:u w:val="single"/>
        </w:rPr>
        <w:t xml:space="preserve"> 10 </w:t>
      </w:r>
      <w:r>
        <w:rPr>
          <w:rFonts w:ascii="宋体" w:hAnsi="宋体" w:cs="宋体"/>
          <w:color w:val="auto"/>
          <w:sz w:val="24"/>
          <w:szCs w:val="24"/>
          <w:highlight w:val="none"/>
        </w:rPr>
        <w:t>日内退还甲方已支付的合同款，逾期退还合同款的，每日按未退还金额的</w:t>
      </w:r>
      <w:r>
        <w:rPr>
          <w:rFonts w:ascii="宋体" w:hAnsi="宋体" w:cs="宋体"/>
          <w:color w:val="auto"/>
          <w:sz w:val="24"/>
          <w:szCs w:val="24"/>
          <w:highlight w:val="none"/>
          <w:u w:val="single"/>
        </w:rPr>
        <w:t xml:space="preserve"> 1 </w:t>
      </w:r>
      <w:r>
        <w:rPr>
          <w:rFonts w:ascii="宋体" w:hAnsi="宋体" w:cs="宋体"/>
          <w:color w:val="auto"/>
          <w:sz w:val="24"/>
          <w:szCs w:val="24"/>
          <w:highlight w:val="none"/>
        </w:rPr>
        <w:t>%支付违约金。</w:t>
      </w:r>
    </w:p>
    <w:p w14:paraId="18AEB61E">
      <w:pPr>
        <w:adjustRightInd w:val="0"/>
        <w:snapToGrid w:val="0"/>
        <w:spacing w:line="284" w:lineRule="auto"/>
        <w:ind w:firstLine="486" w:firstLineChars="200"/>
        <w:rPr>
          <w:rFonts w:ascii="宋体" w:hAnsi="宋体" w:cs="宋体"/>
          <w:color w:val="auto"/>
          <w:sz w:val="24"/>
          <w:szCs w:val="24"/>
          <w:highlight w:val="none"/>
          <w:u w:val="single"/>
        </w:rPr>
      </w:pPr>
      <w:r>
        <w:rPr>
          <w:rFonts w:ascii="宋体" w:hAnsi="宋体" w:cs="宋体"/>
          <w:color w:val="auto"/>
          <w:sz w:val="24"/>
          <w:szCs w:val="24"/>
          <w:highlight w:val="none"/>
        </w:rPr>
        <w:t>其他违约条款双方协商确定：</w:t>
      </w:r>
      <w:r>
        <w:rPr>
          <w:rFonts w:ascii="宋体" w:hAnsi="宋体" w:cs="宋体"/>
          <w:color w:val="auto"/>
          <w:sz w:val="24"/>
          <w:szCs w:val="24"/>
          <w:highlight w:val="none"/>
          <w:u w:val="single"/>
        </w:rPr>
        <w:t>【               】</w:t>
      </w:r>
    </w:p>
    <w:p w14:paraId="188FEEBF">
      <w:pPr>
        <w:pStyle w:val="3"/>
        <w:numPr>
          <w:ilvl w:val="0"/>
          <w:numId w:val="0"/>
        </w:numPr>
        <w:spacing w:line="284" w:lineRule="auto"/>
        <w:ind w:left="528"/>
        <w:rPr>
          <w:rFonts w:ascii="宋体" w:hAnsi="宋体" w:eastAsia="宋体" w:cs="宋体"/>
          <w:color w:val="auto"/>
          <w:sz w:val="24"/>
          <w:szCs w:val="24"/>
          <w:highlight w:val="none"/>
        </w:rPr>
      </w:pPr>
      <w:bookmarkStart w:id="104" w:name="_Toc5519"/>
      <w:bookmarkStart w:id="105" w:name="_Toc18977"/>
      <w:r>
        <w:rPr>
          <w:rFonts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六</w:t>
      </w:r>
      <w:r>
        <w:rPr>
          <w:rFonts w:ascii="宋体" w:hAnsi="宋体" w:eastAsia="宋体" w:cs="宋体"/>
          <w:color w:val="auto"/>
          <w:sz w:val="24"/>
          <w:szCs w:val="24"/>
          <w:highlight w:val="none"/>
        </w:rPr>
        <w:t>、违约解除合同</w:t>
      </w:r>
      <w:bookmarkEnd w:id="104"/>
      <w:bookmarkEnd w:id="105"/>
    </w:p>
    <w:p w14:paraId="1F3D728E">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在乙方违约的情况下，甲方可向乙方发出书面通知，部分或全部终止合同。同时保留向乙方追诉的权利。</w:t>
      </w:r>
    </w:p>
    <w:p w14:paraId="59A42E97">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1.1因不可抗力致使不能实现合同目的；</w:t>
      </w:r>
    </w:p>
    <w:p w14:paraId="7A1D5BF7">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1.2在履行期限届满之前，乙方明确表示或者以自己的行为表示不履行主要义务；</w:t>
      </w:r>
    </w:p>
    <w:p w14:paraId="6314D932">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1.3乙方迟延履行主要义务，经催告后在合理期限内仍未履行；</w:t>
      </w:r>
    </w:p>
    <w:p w14:paraId="6CC1D332">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1.4乙方迟延履行义务或者有其他违约行为致使不能实现合同目的；</w:t>
      </w:r>
    </w:p>
    <w:p w14:paraId="4A14007C">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1.5乙方转包，或者未经甲方同意采取分包方式履行合同；</w:t>
      </w:r>
    </w:p>
    <w:p w14:paraId="3F355788">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1.6甲方认为乙方在本合同履行过程中有腐败和欺诈行为的。</w:t>
      </w:r>
    </w:p>
    <w:p w14:paraId="6A62B9D5">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1.6.1“腐败行为”和“欺诈行为”定义如下：</w:t>
      </w:r>
    </w:p>
    <w:p w14:paraId="33FC08C4">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1.6.2“腐败行为”是指提供/给予/接受或索取任何有价值的东西来影响甲方在合同签订、履行过程中的行为。</w:t>
      </w:r>
    </w:p>
    <w:p w14:paraId="2210C729">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1.6.3“欺诈行为”是指为了影响合同签订、履行过程，以谎报事实的方法， 损害甲方的利益的行为。</w:t>
      </w:r>
    </w:p>
    <w:p w14:paraId="1DCF9B49">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1.7法律、法规规定的其他情形。</w:t>
      </w:r>
    </w:p>
    <w:p w14:paraId="32F2478B">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甲方解除合同的，合同于甲方发出书面解除合同通知书送达乙方之日起解除。乙方应在合同解除后</w:t>
      </w:r>
      <w:r>
        <w:rPr>
          <w:rFonts w:ascii="宋体" w:hAnsi="宋体" w:cs="宋体"/>
          <w:color w:val="auto"/>
          <w:sz w:val="24"/>
          <w:szCs w:val="24"/>
          <w:highlight w:val="none"/>
          <w:u w:val="single"/>
        </w:rPr>
        <w:t xml:space="preserve"> 10 </w:t>
      </w:r>
      <w:r>
        <w:rPr>
          <w:rFonts w:ascii="宋体" w:hAnsi="宋体" w:cs="宋体"/>
          <w:color w:val="auto"/>
          <w:sz w:val="24"/>
          <w:szCs w:val="24"/>
          <w:highlight w:val="none"/>
        </w:rPr>
        <w:t>日内退还甲方已支付的合同款，逾期退还合同款的，每日按未退还金额的</w:t>
      </w:r>
      <w:r>
        <w:rPr>
          <w:rFonts w:ascii="宋体" w:hAnsi="宋体" w:cs="宋体"/>
          <w:color w:val="auto"/>
          <w:sz w:val="24"/>
          <w:szCs w:val="24"/>
          <w:highlight w:val="none"/>
          <w:u w:val="single"/>
        </w:rPr>
        <w:t xml:space="preserve"> 1 </w:t>
      </w:r>
      <w:r>
        <w:rPr>
          <w:rFonts w:ascii="宋体" w:hAnsi="宋体" w:cs="宋体"/>
          <w:color w:val="auto"/>
          <w:sz w:val="24"/>
          <w:szCs w:val="24"/>
          <w:highlight w:val="none"/>
        </w:rPr>
        <w:t>%支付违约金。</w:t>
      </w:r>
    </w:p>
    <w:p w14:paraId="3A7D2EC0">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甲方解除合同的，应当报同级财政部门备案。</w:t>
      </w:r>
    </w:p>
    <w:p w14:paraId="0F321E7B">
      <w:pPr>
        <w:pStyle w:val="3"/>
        <w:numPr>
          <w:ilvl w:val="0"/>
          <w:numId w:val="0"/>
        </w:numPr>
        <w:spacing w:line="284" w:lineRule="auto"/>
        <w:ind w:left="528"/>
        <w:rPr>
          <w:rFonts w:ascii="宋体" w:hAnsi="宋体" w:eastAsia="宋体" w:cs="宋体"/>
          <w:color w:val="auto"/>
          <w:sz w:val="24"/>
          <w:szCs w:val="24"/>
          <w:highlight w:val="none"/>
        </w:rPr>
      </w:pPr>
      <w:bookmarkStart w:id="106" w:name="_Toc16965"/>
      <w:bookmarkStart w:id="107" w:name="_Toc30616"/>
      <w:r>
        <w:rPr>
          <w:rFonts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七</w:t>
      </w:r>
      <w:r>
        <w:rPr>
          <w:rFonts w:ascii="宋体" w:hAnsi="宋体" w:eastAsia="宋体" w:cs="宋体"/>
          <w:color w:val="auto"/>
          <w:sz w:val="24"/>
          <w:szCs w:val="24"/>
          <w:highlight w:val="none"/>
        </w:rPr>
        <w:t>、破产终止合同</w:t>
      </w:r>
      <w:bookmarkEnd w:id="106"/>
      <w:bookmarkEnd w:id="107"/>
    </w:p>
    <w:p w14:paraId="7A45FC9F">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w:t>
      </w:r>
    </w:p>
    <w:p w14:paraId="6DAB8CFA">
      <w:pPr>
        <w:pStyle w:val="3"/>
        <w:numPr>
          <w:ilvl w:val="0"/>
          <w:numId w:val="0"/>
        </w:numPr>
        <w:spacing w:line="284" w:lineRule="auto"/>
        <w:ind w:left="528"/>
        <w:rPr>
          <w:rFonts w:ascii="宋体" w:hAnsi="宋体" w:eastAsia="宋体" w:cs="宋体"/>
          <w:color w:val="auto"/>
          <w:sz w:val="24"/>
          <w:szCs w:val="24"/>
          <w:highlight w:val="none"/>
        </w:rPr>
      </w:pPr>
      <w:bookmarkStart w:id="108" w:name="_Toc3955"/>
      <w:bookmarkStart w:id="109" w:name="_Toc899"/>
      <w:r>
        <w:rPr>
          <w:rFonts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八</w:t>
      </w:r>
      <w:r>
        <w:rPr>
          <w:rFonts w:ascii="宋体" w:hAnsi="宋体" w:eastAsia="宋体" w:cs="宋体"/>
          <w:color w:val="auto"/>
          <w:sz w:val="24"/>
          <w:szCs w:val="24"/>
          <w:highlight w:val="none"/>
        </w:rPr>
        <w:t>、适用</w:t>
      </w:r>
      <w:bookmarkEnd w:id="108"/>
      <w:bookmarkEnd w:id="109"/>
    </w:p>
    <w:p w14:paraId="1F63C864">
      <w:pPr>
        <w:adjustRightInd w:val="0"/>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本合同应按照《中华人民共和国政府采购法》、《中华人民共和国民法典》、《浙江省政府采购合同暂行办法》等进行解释。</w:t>
      </w:r>
    </w:p>
    <w:p w14:paraId="120E0390">
      <w:pPr>
        <w:pStyle w:val="3"/>
        <w:numPr>
          <w:ilvl w:val="0"/>
          <w:numId w:val="0"/>
        </w:numPr>
        <w:spacing w:line="284" w:lineRule="auto"/>
        <w:ind w:left="528"/>
        <w:rPr>
          <w:rFonts w:ascii="宋体" w:hAnsi="宋体" w:eastAsia="宋体" w:cs="宋体"/>
          <w:color w:val="auto"/>
          <w:sz w:val="24"/>
          <w:szCs w:val="24"/>
          <w:highlight w:val="none"/>
        </w:rPr>
      </w:pPr>
      <w:bookmarkStart w:id="110" w:name="_Toc30710"/>
      <w:bookmarkStart w:id="111" w:name="_Toc30771"/>
      <w:r>
        <w:rPr>
          <w:rFonts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九</w:t>
      </w:r>
      <w:r>
        <w:rPr>
          <w:rFonts w:ascii="宋体" w:hAnsi="宋体" w:eastAsia="宋体" w:cs="宋体"/>
          <w:color w:val="auto"/>
          <w:sz w:val="24"/>
          <w:szCs w:val="24"/>
          <w:highlight w:val="none"/>
        </w:rPr>
        <w:t>、解决争议的方法</w:t>
      </w:r>
      <w:bookmarkEnd w:id="110"/>
      <w:bookmarkEnd w:id="111"/>
    </w:p>
    <w:p w14:paraId="765F75DA">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因合同履行中发生的争议，可通过合同当事人双方友好协商解决。如自协商开始之起15日内得不到解决，双方应将争议提交政府采购监管部门调解。调解不成的，可向</w:t>
      </w:r>
      <w:r>
        <w:rPr>
          <w:rFonts w:hint="eastAsia" w:ascii="宋体" w:hAnsi="宋体" w:cs="宋体"/>
          <w:color w:val="auto"/>
          <w:sz w:val="24"/>
          <w:szCs w:val="24"/>
          <w:highlight w:val="none"/>
          <w:lang w:val="en-US" w:eastAsia="zh-CN"/>
        </w:rPr>
        <w:t>泰顺县</w:t>
      </w:r>
      <w:r>
        <w:rPr>
          <w:rFonts w:hint="eastAsia" w:ascii="宋体" w:hAnsi="宋体" w:cs="宋体"/>
          <w:color w:val="auto"/>
          <w:sz w:val="24"/>
          <w:szCs w:val="24"/>
          <w:highlight w:val="none"/>
          <w:lang w:eastAsia="zh-CN"/>
        </w:rPr>
        <w:t>仲裁委员会</w:t>
      </w:r>
      <w:r>
        <w:rPr>
          <w:rFonts w:ascii="宋体" w:hAnsi="宋体" w:cs="宋体"/>
          <w:color w:val="auto"/>
          <w:sz w:val="24"/>
          <w:szCs w:val="24"/>
          <w:highlight w:val="none"/>
        </w:rPr>
        <w:t>提起</w:t>
      </w:r>
      <w:r>
        <w:rPr>
          <w:rFonts w:hint="eastAsia" w:ascii="宋体" w:hAnsi="宋体" w:cs="宋体"/>
          <w:color w:val="auto"/>
          <w:sz w:val="24"/>
          <w:szCs w:val="24"/>
          <w:highlight w:val="none"/>
          <w:lang w:eastAsia="zh-CN"/>
        </w:rPr>
        <w:t>仲裁</w:t>
      </w:r>
      <w:r>
        <w:rPr>
          <w:rFonts w:ascii="宋体" w:hAnsi="宋体" w:cs="宋体"/>
          <w:color w:val="auto"/>
          <w:sz w:val="24"/>
          <w:szCs w:val="24"/>
          <w:highlight w:val="none"/>
        </w:rPr>
        <w:t>。</w:t>
      </w:r>
    </w:p>
    <w:p w14:paraId="15EE8AAD">
      <w:pPr>
        <w:pStyle w:val="3"/>
        <w:numPr>
          <w:ilvl w:val="0"/>
          <w:numId w:val="0"/>
        </w:numPr>
        <w:spacing w:line="284" w:lineRule="auto"/>
        <w:ind w:left="528"/>
        <w:rPr>
          <w:rFonts w:ascii="宋体" w:hAnsi="宋体" w:eastAsia="宋体" w:cs="宋体"/>
          <w:color w:val="auto"/>
          <w:sz w:val="24"/>
          <w:szCs w:val="24"/>
          <w:highlight w:val="none"/>
        </w:rPr>
      </w:pPr>
      <w:bookmarkStart w:id="112" w:name="_Toc4741"/>
      <w:bookmarkStart w:id="113" w:name="_Toc11887"/>
      <w:r>
        <w:rPr>
          <w:rFonts w:hint="eastAsia" w:ascii="宋体" w:hAnsi="宋体" w:eastAsia="宋体" w:cs="宋体"/>
          <w:color w:val="auto"/>
          <w:sz w:val="24"/>
          <w:szCs w:val="24"/>
          <w:highlight w:val="none"/>
          <w:lang w:eastAsia="zh-CN"/>
        </w:rPr>
        <w:t>二十</w:t>
      </w:r>
      <w:r>
        <w:rPr>
          <w:rFonts w:ascii="宋体" w:hAnsi="宋体" w:eastAsia="宋体" w:cs="宋体"/>
          <w:color w:val="auto"/>
          <w:sz w:val="24"/>
          <w:szCs w:val="24"/>
          <w:highlight w:val="none"/>
        </w:rPr>
        <w:t>、合同的生效及其他</w:t>
      </w:r>
      <w:bookmarkEnd w:id="112"/>
      <w:bookmarkEnd w:id="113"/>
    </w:p>
    <w:p w14:paraId="39BE32D9">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政府采购项目的采购合同内容的确定应以采购文件和响应文件为基础，不得违背其实质性内容。</w:t>
      </w:r>
    </w:p>
    <w:p w14:paraId="3A0F8DD6">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合同将在双方签字盖章后开始生效。授权代表签署的后附法定代表人授权书。</w:t>
      </w:r>
    </w:p>
    <w:p w14:paraId="6DF2C11C">
      <w:pPr>
        <w:pStyle w:val="3"/>
        <w:numPr>
          <w:ilvl w:val="0"/>
          <w:numId w:val="0"/>
        </w:numPr>
        <w:spacing w:line="284" w:lineRule="auto"/>
        <w:ind w:left="528"/>
        <w:rPr>
          <w:rFonts w:ascii="宋体" w:hAnsi="宋体" w:eastAsia="宋体" w:cs="宋体"/>
          <w:color w:val="auto"/>
          <w:sz w:val="24"/>
          <w:szCs w:val="24"/>
          <w:highlight w:val="none"/>
        </w:rPr>
      </w:pPr>
      <w:bookmarkStart w:id="114" w:name="_Toc30201"/>
      <w:bookmarkStart w:id="115" w:name="_Toc14801"/>
      <w:r>
        <w:rPr>
          <w:rFonts w:ascii="宋体" w:hAnsi="宋体" w:eastAsia="宋体" w:cs="宋体"/>
          <w:color w:val="auto"/>
          <w:sz w:val="24"/>
          <w:szCs w:val="24"/>
          <w:highlight w:val="none"/>
        </w:rPr>
        <w:t>二十</w:t>
      </w:r>
      <w:r>
        <w:rPr>
          <w:rFonts w:hint="eastAsia" w:ascii="宋体" w:hAnsi="宋体" w:eastAsia="宋体" w:cs="宋体"/>
          <w:color w:val="auto"/>
          <w:sz w:val="24"/>
          <w:szCs w:val="24"/>
          <w:highlight w:val="none"/>
          <w:lang w:eastAsia="zh-CN"/>
        </w:rPr>
        <w:t>一</w:t>
      </w:r>
      <w:r>
        <w:rPr>
          <w:rFonts w:ascii="宋体" w:hAnsi="宋体" w:eastAsia="宋体" w:cs="宋体"/>
          <w:color w:val="auto"/>
          <w:sz w:val="24"/>
          <w:szCs w:val="24"/>
          <w:highlight w:val="none"/>
        </w:rPr>
        <w:t>、合同附件（如有）</w:t>
      </w:r>
      <w:bookmarkEnd w:id="114"/>
      <w:bookmarkEnd w:id="115"/>
    </w:p>
    <w:p w14:paraId="4341C905">
      <w:pPr>
        <w:snapToGrid w:val="0"/>
        <w:spacing w:line="284" w:lineRule="auto"/>
        <w:rPr>
          <w:rFonts w:ascii="宋体" w:hAnsi="宋体" w:cs="宋体"/>
          <w:color w:val="auto"/>
          <w:sz w:val="24"/>
          <w:szCs w:val="24"/>
          <w:highlight w:val="none"/>
        </w:rPr>
      </w:pPr>
    </w:p>
    <w:p w14:paraId="1861DBDF">
      <w:pPr>
        <w:pStyle w:val="3"/>
        <w:numPr>
          <w:ilvl w:val="0"/>
          <w:numId w:val="0"/>
        </w:numPr>
        <w:spacing w:line="284" w:lineRule="auto"/>
        <w:ind w:left="528"/>
        <w:rPr>
          <w:rFonts w:ascii="宋体" w:hAnsi="宋体" w:eastAsia="宋体" w:cs="宋体"/>
          <w:color w:val="auto"/>
          <w:sz w:val="24"/>
          <w:szCs w:val="24"/>
          <w:highlight w:val="none"/>
        </w:rPr>
      </w:pPr>
      <w:bookmarkStart w:id="116" w:name="_Toc28047"/>
      <w:bookmarkStart w:id="117" w:name="_Toc755"/>
      <w:r>
        <w:rPr>
          <w:rFonts w:ascii="宋体" w:hAnsi="宋体" w:eastAsia="宋体" w:cs="宋体"/>
          <w:color w:val="auto"/>
          <w:sz w:val="24"/>
          <w:szCs w:val="24"/>
          <w:highlight w:val="none"/>
        </w:rPr>
        <w:t>二十</w:t>
      </w:r>
      <w:r>
        <w:rPr>
          <w:rFonts w:hint="eastAsia" w:ascii="宋体" w:hAnsi="宋体" w:eastAsia="宋体" w:cs="宋体"/>
          <w:color w:val="auto"/>
          <w:sz w:val="24"/>
          <w:szCs w:val="24"/>
          <w:highlight w:val="none"/>
          <w:lang w:eastAsia="zh-CN"/>
        </w:rPr>
        <w:t>二</w:t>
      </w:r>
      <w:r>
        <w:rPr>
          <w:rFonts w:ascii="宋体" w:hAnsi="宋体" w:eastAsia="宋体" w:cs="宋体"/>
          <w:color w:val="auto"/>
          <w:sz w:val="24"/>
          <w:szCs w:val="24"/>
          <w:highlight w:val="none"/>
        </w:rPr>
        <w:t>、合同份数</w:t>
      </w:r>
      <w:bookmarkEnd w:id="116"/>
      <w:bookmarkEnd w:id="117"/>
    </w:p>
    <w:p w14:paraId="6C34DCB6">
      <w:pPr>
        <w:snapToGrid w:val="0"/>
        <w:spacing w:line="284" w:lineRule="auto"/>
        <w:ind w:firstLine="486" w:firstLineChars="200"/>
        <w:rPr>
          <w:rFonts w:ascii="宋体" w:hAnsi="宋体" w:cs="宋体"/>
          <w:color w:val="auto"/>
          <w:sz w:val="24"/>
          <w:szCs w:val="24"/>
          <w:highlight w:val="none"/>
        </w:rPr>
      </w:pPr>
      <w:r>
        <w:rPr>
          <w:rFonts w:ascii="宋体" w:hAnsi="宋体" w:cs="宋体"/>
          <w:color w:val="auto"/>
          <w:sz w:val="24"/>
          <w:szCs w:val="24"/>
          <w:highlight w:val="none"/>
        </w:rPr>
        <w:t>本合同一式五份，具同等法律效力。甲方、乙方双方各执二份，采购代理机构一份。</w:t>
      </w:r>
    </w:p>
    <w:tbl>
      <w:tblPr>
        <w:tblStyle w:val="23"/>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8"/>
        <w:gridCol w:w="4560"/>
      </w:tblGrid>
      <w:tr w14:paraId="4379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73EC547A">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 xml:space="preserve">甲方（单位章）： </w:t>
            </w:r>
          </w:p>
        </w:tc>
        <w:tc>
          <w:tcPr>
            <w:tcW w:w="4560" w:type="dxa"/>
            <w:noWrap w:val="0"/>
            <w:vAlign w:val="center"/>
          </w:tcPr>
          <w:p w14:paraId="74B619D2">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乙方（单位章）：</w:t>
            </w:r>
          </w:p>
        </w:tc>
      </w:tr>
      <w:tr w14:paraId="055B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01C4B986">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法定代表人（签字或盖章）：</w:t>
            </w:r>
          </w:p>
        </w:tc>
        <w:tc>
          <w:tcPr>
            <w:tcW w:w="4560" w:type="dxa"/>
            <w:noWrap w:val="0"/>
            <w:vAlign w:val="center"/>
          </w:tcPr>
          <w:p w14:paraId="196F33D2">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法定代表人（签字或盖章）：</w:t>
            </w:r>
          </w:p>
        </w:tc>
      </w:tr>
      <w:tr w14:paraId="4640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6DD7AC03">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或授权代表（签字）：</w:t>
            </w:r>
          </w:p>
        </w:tc>
        <w:tc>
          <w:tcPr>
            <w:tcW w:w="4560" w:type="dxa"/>
            <w:noWrap w:val="0"/>
            <w:vAlign w:val="center"/>
          </w:tcPr>
          <w:p w14:paraId="56D47A2E">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或授权代表（签字）：</w:t>
            </w:r>
          </w:p>
        </w:tc>
      </w:tr>
      <w:tr w14:paraId="4E18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7EDD839D">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地　　址：</w:t>
            </w:r>
          </w:p>
        </w:tc>
        <w:tc>
          <w:tcPr>
            <w:tcW w:w="4560" w:type="dxa"/>
            <w:noWrap w:val="0"/>
            <w:vAlign w:val="center"/>
          </w:tcPr>
          <w:p w14:paraId="56549CCA">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地　　址：</w:t>
            </w:r>
          </w:p>
        </w:tc>
      </w:tr>
      <w:tr w14:paraId="21BD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6BE7F36F">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邮政编码：</w:t>
            </w:r>
          </w:p>
        </w:tc>
        <w:tc>
          <w:tcPr>
            <w:tcW w:w="4560" w:type="dxa"/>
            <w:noWrap w:val="0"/>
            <w:vAlign w:val="center"/>
          </w:tcPr>
          <w:p w14:paraId="28FC5AB2">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邮政编码：</w:t>
            </w:r>
          </w:p>
        </w:tc>
      </w:tr>
      <w:tr w14:paraId="4B88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57022DD7">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电　　话：</w:t>
            </w:r>
          </w:p>
        </w:tc>
        <w:tc>
          <w:tcPr>
            <w:tcW w:w="4560" w:type="dxa"/>
            <w:noWrap w:val="0"/>
            <w:vAlign w:val="center"/>
          </w:tcPr>
          <w:p w14:paraId="1491E8C8">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电　　话：</w:t>
            </w:r>
          </w:p>
        </w:tc>
      </w:tr>
      <w:tr w14:paraId="3083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5A8321B1">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 xml:space="preserve">开户银行： </w:t>
            </w:r>
          </w:p>
        </w:tc>
        <w:tc>
          <w:tcPr>
            <w:tcW w:w="4560" w:type="dxa"/>
            <w:noWrap w:val="0"/>
            <w:vAlign w:val="center"/>
          </w:tcPr>
          <w:p w14:paraId="0F73F018">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开户银行：</w:t>
            </w:r>
          </w:p>
        </w:tc>
      </w:tr>
      <w:tr w14:paraId="6A57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4FD80EA0">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 xml:space="preserve">账　　号： </w:t>
            </w:r>
          </w:p>
        </w:tc>
        <w:tc>
          <w:tcPr>
            <w:tcW w:w="4560" w:type="dxa"/>
            <w:noWrap w:val="0"/>
            <w:vAlign w:val="center"/>
          </w:tcPr>
          <w:p w14:paraId="3AA508B9">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账　　号：</w:t>
            </w:r>
          </w:p>
        </w:tc>
      </w:tr>
      <w:tr w14:paraId="32CA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2477D0AD">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纳税人识别号：</w:t>
            </w:r>
          </w:p>
        </w:tc>
        <w:tc>
          <w:tcPr>
            <w:tcW w:w="4560" w:type="dxa"/>
            <w:noWrap w:val="0"/>
            <w:vAlign w:val="center"/>
          </w:tcPr>
          <w:p w14:paraId="59B88760">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纳税人识别号：</w:t>
            </w:r>
          </w:p>
        </w:tc>
      </w:tr>
      <w:tr w14:paraId="70FA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48" w:type="dxa"/>
            <w:noWrap w:val="0"/>
            <w:vAlign w:val="center"/>
          </w:tcPr>
          <w:p w14:paraId="0D80035F">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签订时间：   年  月  日</w:t>
            </w:r>
          </w:p>
        </w:tc>
        <w:tc>
          <w:tcPr>
            <w:tcW w:w="4560" w:type="dxa"/>
            <w:noWrap w:val="0"/>
            <w:vAlign w:val="center"/>
          </w:tcPr>
          <w:p w14:paraId="34F3A6FF">
            <w:pPr>
              <w:keepNext w:val="0"/>
              <w:keepLines w:val="0"/>
              <w:suppressLineNumbers w:val="0"/>
              <w:snapToGrid w:val="0"/>
              <w:spacing w:before="0" w:beforeAutospacing="0" w:after="0" w:afterAutospacing="0" w:line="284"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签订时间：   年  月  日</w:t>
            </w:r>
          </w:p>
        </w:tc>
      </w:tr>
    </w:tbl>
    <w:p w14:paraId="64418D01">
      <w:pPr>
        <w:adjustRightInd w:val="0"/>
        <w:snapToGrid w:val="0"/>
        <w:spacing w:line="284" w:lineRule="auto"/>
        <w:rPr>
          <w:rFonts w:ascii="宋体" w:hAnsi="宋体" w:cs="宋体"/>
          <w:color w:val="auto"/>
          <w:sz w:val="24"/>
          <w:szCs w:val="24"/>
          <w:highlight w:val="none"/>
        </w:rPr>
      </w:pPr>
      <w:r>
        <w:rPr>
          <w:rFonts w:ascii="宋体" w:hAnsi="宋体" w:cs="宋体"/>
          <w:color w:val="auto"/>
          <w:sz w:val="24"/>
          <w:szCs w:val="24"/>
          <w:highlight w:val="none"/>
        </w:rPr>
        <w:t>签约地点：</w:t>
      </w:r>
    </w:p>
    <w:p w14:paraId="4DE2A9E2">
      <w:pPr>
        <w:snapToGrid w:val="0"/>
        <w:spacing w:before="156" w:beforeLines="50" w:after="156" w:afterLines="50"/>
        <w:rPr>
          <w:rFonts w:ascii="宋体" w:hAnsi="宋体" w:cs="宋体"/>
          <w:sz w:val="24"/>
        </w:rPr>
      </w:pPr>
    </w:p>
    <w:p w14:paraId="1A25B598">
      <w:pPr>
        <w:pStyle w:val="5"/>
        <w:tabs>
          <w:tab w:val="left" w:pos="1069"/>
          <w:tab w:val="left" w:pos="2352"/>
        </w:tabs>
        <w:jc w:val="center"/>
        <w:rPr>
          <w:rFonts w:hint="eastAsia" w:ascii="宋体" w:hAnsi="宋体" w:cs="宋体"/>
          <w:b/>
          <w:bCs/>
          <w:sz w:val="32"/>
          <w:szCs w:val="32"/>
        </w:rPr>
      </w:pPr>
    </w:p>
    <w:p w14:paraId="7AE537DA">
      <w:pPr>
        <w:pStyle w:val="5"/>
        <w:tabs>
          <w:tab w:val="left" w:pos="1069"/>
          <w:tab w:val="left" w:pos="2352"/>
        </w:tabs>
        <w:jc w:val="center"/>
        <w:rPr>
          <w:rFonts w:hint="eastAsia" w:ascii="宋体" w:hAnsi="宋体" w:cs="宋体"/>
          <w:b/>
          <w:bCs/>
          <w:sz w:val="32"/>
          <w:szCs w:val="32"/>
        </w:rPr>
      </w:pPr>
    </w:p>
    <w:p w14:paraId="7BCC71F8">
      <w:pPr>
        <w:pStyle w:val="5"/>
        <w:tabs>
          <w:tab w:val="left" w:pos="1069"/>
          <w:tab w:val="left" w:pos="2352"/>
        </w:tabs>
        <w:jc w:val="center"/>
        <w:rPr>
          <w:rFonts w:hint="eastAsia" w:ascii="宋体" w:hAnsi="宋体" w:cs="宋体"/>
          <w:b/>
          <w:bCs/>
          <w:sz w:val="32"/>
          <w:szCs w:val="32"/>
        </w:rPr>
      </w:pPr>
    </w:p>
    <w:p w14:paraId="4C5B43FE">
      <w:pPr>
        <w:pStyle w:val="5"/>
        <w:tabs>
          <w:tab w:val="left" w:pos="1069"/>
          <w:tab w:val="left" w:pos="2352"/>
        </w:tabs>
        <w:jc w:val="center"/>
        <w:rPr>
          <w:rFonts w:hint="eastAsia" w:ascii="宋体" w:hAnsi="宋体" w:cs="宋体"/>
          <w:b/>
          <w:bCs/>
          <w:sz w:val="32"/>
          <w:szCs w:val="32"/>
        </w:rPr>
      </w:pPr>
    </w:p>
    <w:p w14:paraId="1DB7A6C6">
      <w:pPr>
        <w:pStyle w:val="5"/>
        <w:tabs>
          <w:tab w:val="left" w:pos="1069"/>
          <w:tab w:val="left" w:pos="2352"/>
        </w:tabs>
        <w:jc w:val="center"/>
        <w:rPr>
          <w:rFonts w:hint="eastAsia" w:ascii="宋体" w:hAnsi="宋体" w:cs="宋体"/>
          <w:b/>
          <w:bCs/>
          <w:sz w:val="32"/>
          <w:szCs w:val="32"/>
        </w:rPr>
      </w:pPr>
    </w:p>
    <w:p w14:paraId="20E55669">
      <w:pPr>
        <w:pStyle w:val="5"/>
        <w:tabs>
          <w:tab w:val="left" w:pos="1069"/>
          <w:tab w:val="left" w:pos="2352"/>
        </w:tabs>
        <w:jc w:val="center"/>
        <w:rPr>
          <w:rFonts w:hint="eastAsia" w:ascii="宋体" w:hAnsi="宋体" w:cs="宋体"/>
          <w:b/>
          <w:bCs/>
          <w:sz w:val="32"/>
          <w:szCs w:val="32"/>
        </w:rPr>
      </w:pPr>
    </w:p>
    <w:p w14:paraId="2294A945">
      <w:pPr>
        <w:pStyle w:val="5"/>
        <w:tabs>
          <w:tab w:val="left" w:pos="1069"/>
          <w:tab w:val="left" w:pos="2352"/>
        </w:tabs>
        <w:jc w:val="center"/>
        <w:rPr>
          <w:rFonts w:hint="eastAsia" w:ascii="宋体" w:hAnsi="宋体" w:cs="宋体"/>
          <w:b/>
          <w:bCs/>
          <w:sz w:val="32"/>
          <w:szCs w:val="32"/>
        </w:rPr>
      </w:pPr>
    </w:p>
    <w:p w14:paraId="03F5CB0B">
      <w:pPr>
        <w:pStyle w:val="5"/>
        <w:tabs>
          <w:tab w:val="left" w:pos="1069"/>
          <w:tab w:val="left" w:pos="2352"/>
        </w:tabs>
        <w:jc w:val="center"/>
        <w:rPr>
          <w:rFonts w:ascii="宋体" w:hAnsi="宋体" w:cs="宋体"/>
          <w:b/>
          <w:bCs/>
          <w:sz w:val="32"/>
          <w:szCs w:val="32"/>
        </w:rPr>
      </w:pPr>
      <w:r>
        <w:rPr>
          <w:rFonts w:hint="eastAsia" w:ascii="宋体" w:hAnsi="宋体" w:cs="宋体"/>
          <w:b/>
          <w:bCs/>
          <w:sz w:val="32"/>
          <w:szCs w:val="32"/>
        </w:rPr>
        <w:t>第六部分、附件-投标（响应）文件格式</w:t>
      </w:r>
    </w:p>
    <w:p w14:paraId="19339AC1">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lang w:val="zh-CN"/>
        </w:rPr>
        <w:t>一、</w:t>
      </w:r>
      <w:r>
        <w:rPr>
          <w:rFonts w:hint="eastAsia" w:ascii="宋体" w:hAnsi="宋体" w:cs="宋体"/>
          <w:b/>
          <w:bCs/>
          <w:sz w:val="22"/>
        </w:rPr>
        <w:t>报价</w:t>
      </w:r>
      <w:r>
        <w:rPr>
          <w:rFonts w:hint="eastAsia" w:ascii="宋体" w:hAnsi="宋体" w:cs="宋体"/>
          <w:b/>
          <w:bCs/>
          <w:sz w:val="22"/>
          <w:lang w:val="zh-CN"/>
        </w:rPr>
        <w:t>部分投标文件格式</w:t>
      </w:r>
    </w:p>
    <w:p w14:paraId="15AD0AE7">
      <w:pPr>
        <w:pStyle w:val="7"/>
        <w:tabs>
          <w:tab w:val="left" w:pos="1069"/>
          <w:tab w:val="left" w:pos="2352"/>
        </w:tabs>
        <w:rPr>
          <w:rFonts w:ascii="宋体" w:hAnsi="宋体" w:cs="宋体"/>
          <w:sz w:val="22"/>
          <w:szCs w:val="22"/>
        </w:rPr>
      </w:pPr>
      <w:r>
        <w:rPr>
          <w:rFonts w:hint="eastAsia" w:ascii="宋体" w:hAnsi="宋体" w:cs="宋体"/>
          <w:b/>
          <w:bCs/>
          <w:sz w:val="22"/>
        </w:rPr>
        <w:t>报价</w:t>
      </w:r>
      <w:r>
        <w:rPr>
          <w:rFonts w:hint="eastAsia" w:ascii="宋体" w:hAnsi="宋体" w:cs="宋体"/>
          <w:b/>
          <w:bCs/>
          <w:sz w:val="22"/>
          <w:lang w:val="zh-CN"/>
        </w:rPr>
        <w:t>部分投标文件</w:t>
      </w:r>
      <w:r>
        <w:rPr>
          <w:rFonts w:hint="eastAsia" w:ascii="宋体" w:hAnsi="宋体" w:cs="宋体"/>
          <w:sz w:val="22"/>
          <w:szCs w:val="22"/>
        </w:rPr>
        <w:t>封面参考：</w:t>
      </w:r>
    </w:p>
    <w:p w14:paraId="45C67C2E">
      <w:pPr>
        <w:tabs>
          <w:tab w:val="left" w:pos="1069"/>
          <w:tab w:val="left" w:pos="2352"/>
        </w:tabs>
        <w:snapToGrid w:val="0"/>
        <w:spacing w:line="440" w:lineRule="exact"/>
        <w:jc w:val="center"/>
        <w:rPr>
          <w:rFonts w:ascii="宋体" w:hAnsi="宋体" w:cs="宋体"/>
          <w:b/>
          <w:sz w:val="32"/>
          <w:szCs w:val="32"/>
        </w:rPr>
      </w:pPr>
    </w:p>
    <w:p w14:paraId="7D410235">
      <w:pPr>
        <w:tabs>
          <w:tab w:val="left" w:pos="1069"/>
          <w:tab w:val="left" w:pos="2352"/>
        </w:tabs>
        <w:spacing w:line="480" w:lineRule="auto"/>
        <w:jc w:val="center"/>
        <w:rPr>
          <w:rFonts w:hint="eastAsia" w:ascii="宋体" w:hAnsi="宋体" w:eastAsia="宋体" w:cs="宋体"/>
          <w:b/>
          <w:bCs/>
          <w:sz w:val="72"/>
          <w:szCs w:val="72"/>
          <w:lang w:eastAsia="zh-CN"/>
        </w:rPr>
      </w:pPr>
      <w:r>
        <w:rPr>
          <w:rFonts w:hint="eastAsia" w:ascii="宋体" w:hAnsi="宋体" w:cs="宋体"/>
          <w:b/>
          <w:bCs/>
          <w:sz w:val="72"/>
          <w:szCs w:val="72"/>
          <w:lang w:eastAsia="zh-CN"/>
        </w:rPr>
        <w:t>支撑泰顺廊桥文化核心区规划管控的特色资源调查监测研究项目</w:t>
      </w:r>
    </w:p>
    <w:p w14:paraId="18DA3CB4">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7153E28F">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（报 价 部 分）</w:t>
      </w:r>
    </w:p>
    <w:p w14:paraId="0D43A374">
      <w:pPr>
        <w:tabs>
          <w:tab w:val="left" w:pos="1069"/>
          <w:tab w:val="left" w:pos="2352"/>
        </w:tabs>
        <w:snapToGrid w:val="0"/>
        <w:spacing w:line="600" w:lineRule="atLeast"/>
        <w:ind w:firstLine="1052" w:firstLineChars="400"/>
        <w:rPr>
          <w:rFonts w:ascii="宋体" w:hAnsi="宋体" w:cs="宋体"/>
          <w:b/>
          <w:sz w:val="26"/>
          <w:szCs w:val="26"/>
        </w:rPr>
      </w:pPr>
    </w:p>
    <w:p w14:paraId="79B47493">
      <w:pPr>
        <w:tabs>
          <w:tab w:val="left" w:pos="1069"/>
          <w:tab w:val="left" w:pos="2352"/>
        </w:tabs>
        <w:snapToGrid w:val="0"/>
        <w:spacing w:line="600" w:lineRule="atLeast"/>
        <w:ind w:firstLine="1052"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3F76C1F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Pr>
          <w:p w14:paraId="25633414">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项目编号：</w:t>
            </w:r>
          </w:p>
        </w:tc>
      </w:tr>
      <w:tr w14:paraId="2779314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986993C">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采购单位：</w:t>
            </w:r>
          </w:p>
        </w:tc>
      </w:tr>
      <w:tr w14:paraId="00CD2E5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DE61DBC">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供应商名称：</w:t>
            </w:r>
          </w:p>
        </w:tc>
      </w:tr>
      <w:tr w14:paraId="0E8CC7E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71C1C05">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供应商地址：</w:t>
            </w:r>
          </w:p>
        </w:tc>
      </w:tr>
      <w:tr w14:paraId="0200383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502E5BE">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459A9B0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0E9EC03E">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日期：  年 月 日</w:t>
            </w:r>
          </w:p>
        </w:tc>
      </w:tr>
    </w:tbl>
    <w:p w14:paraId="79208D72">
      <w:pPr>
        <w:tabs>
          <w:tab w:val="left" w:pos="1069"/>
          <w:tab w:val="left" w:pos="2352"/>
        </w:tabs>
        <w:autoSpaceDE w:val="0"/>
        <w:autoSpaceDN w:val="0"/>
        <w:adjustRightInd w:val="0"/>
        <w:spacing w:line="360" w:lineRule="exact"/>
        <w:rPr>
          <w:rFonts w:ascii="宋体" w:hAnsi="宋体" w:cs="宋体"/>
          <w:b/>
          <w:bCs/>
          <w:sz w:val="32"/>
          <w:szCs w:val="32"/>
          <w:lang w:val="zh-CN"/>
        </w:rPr>
      </w:pPr>
    </w:p>
    <w:p w14:paraId="6C31EC0B">
      <w:pPr>
        <w:pStyle w:val="5"/>
        <w:rPr>
          <w:rFonts w:ascii="宋体" w:hAnsi="宋体" w:cs="宋体"/>
          <w:lang w:val="zh-CN"/>
        </w:rPr>
      </w:pPr>
    </w:p>
    <w:p w14:paraId="150A47B1">
      <w:pPr>
        <w:tabs>
          <w:tab w:val="left" w:pos="1069"/>
          <w:tab w:val="left" w:pos="2352"/>
        </w:tabs>
        <w:autoSpaceDE w:val="0"/>
        <w:autoSpaceDN w:val="0"/>
        <w:adjustRightInd w:val="0"/>
        <w:spacing w:line="360" w:lineRule="exact"/>
        <w:rPr>
          <w:rFonts w:ascii="宋体" w:hAnsi="宋体" w:cs="宋体"/>
          <w:b/>
          <w:bCs/>
          <w:sz w:val="32"/>
          <w:szCs w:val="32"/>
          <w:lang w:val="zh-CN"/>
        </w:rPr>
      </w:pPr>
    </w:p>
    <w:p w14:paraId="064135F5">
      <w:pPr>
        <w:tabs>
          <w:tab w:val="left" w:pos="1069"/>
          <w:tab w:val="left" w:pos="2352"/>
        </w:tabs>
        <w:autoSpaceDE w:val="0"/>
        <w:autoSpaceDN w:val="0"/>
        <w:adjustRightInd w:val="0"/>
        <w:spacing w:line="360" w:lineRule="exact"/>
        <w:rPr>
          <w:rFonts w:ascii="宋体" w:hAnsi="宋体" w:cs="宋体"/>
          <w:b/>
          <w:bCs/>
          <w:sz w:val="32"/>
          <w:szCs w:val="32"/>
          <w:lang w:val="zh-CN"/>
        </w:rPr>
      </w:pPr>
    </w:p>
    <w:p w14:paraId="2415EFEB">
      <w:pPr>
        <w:tabs>
          <w:tab w:val="left" w:pos="1069"/>
          <w:tab w:val="left" w:pos="2352"/>
        </w:tabs>
        <w:autoSpaceDE w:val="0"/>
        <w:autoSpaceDN w:val="0"/>
        <w:adjustRightInd w:val="0"/>
        <w:spacing w:line="360" w:lineRule="exact"/>
        <w:rPr>
          <w:rFonts w:ascii="宋体" w:hAnsi="宋体" w:cs="宋体"/>
          <w:b/>
          <w:bCs/>
          <w:sz w:val="32"/>
          <w:szCs w:val="32"/>
          <w:lang w:val="zh-CN"/>
        </w:rPr>
      </w:pPr>
    </w:p>
    <w:p w14:paraId="6E090C76">
      <w:pPr>
        <w:tabs>
          <w:tab w:val="left" w:pos="1069"/>
          <w:tab w:val="left" w:pos="2352"/>
        </w:tabs>
        <w:autoSpaceDE w:val="0"/>
        <w:autoSpaceDN w:val="0"/>
        <w:adjustRightInd w:val="0"/>
        <w:spacing w:line="360" w:lineRule="exact"/>
        <w:rPr>
          <w:rFonts w:ascii="宋体" w:hAnsi="宋体" w:cs="宋体"/>
          <w:b/>
          <w:bCs/>
          <w:sz w:val="32"/>
          <w:szCs w:val="32"/>
          <w:lang w:val="zh-CN"/>
        </w:rPr>
      </w:pPr>
    </w:p>
    <w:p w14:paraId="157BB138">
      <w:pPr>
        <w:tabs>
          <w:tab w:val="left" w:pos="1069"/>
          <w:tab w:val="left" w:pos="2352"/>
        </w:tabs>
        <w:autoSpaceDE w:val="0"/>
        <w:autoSpaceDN w:val="0"/>
        <w:adjustRightInd w:val="0"/>
        <w:spacing w:line="360" w:lineRule="exact"/>
        <w:rPr>
          <w:rFonts w:ascii="宋体" w:hAnsi="宋体" w:cs="宋体"/>
          <w:b/>
          <w:bCs/>
          <w:sz w:val="32"/>
          <w:szCs w:val="32"/>
        </w:rPr>
      </w:pPr>
      <w:r>
        <w:rPr>
          <w:rFonts w:hint="eastAsia" w:ascii="宋体" w:hAnsi="宋体" w:cs="宋体"/>
          <w:b/>
          <w:bCs/>
          <w:sz w:val="32"/>
          <w:szCs w:val="32"/>
          <w:lang w:val="zh-CN"/>
        </w:rPr>
        <w:t>附件一</w:t>
      </w:r>
    </w:p>
    <w:p w14:paraId="02D7EDC6">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lang w:val="zh-CN"/>
        </w:rPr>
      </w:pPr>
      <w:r>
        <w:rPr>
          <w:rFonts w:hint="eastAsia" w:ascii="宋体" w:hAnsi="宋体" w:cs="宋体"/>
          <w:b/>
          <w:bCs/>
          <w:sz w:val="32"/>
          <w:szCs w:val="32"/>
        </w:rPr>
        <w:t>开标（报价）一览表</w:t>
      </w:r>
    </w:p>
    <w:p w14:paraId="327D41B9">
      <w:pPr>
        <w:tabs>
          <w:tab w:val="left" w:pos="1069"/>
          <w:tab w:val="left" w:pos="2352"/>
        </w:tabs>
        <w:autoSpaceDE w:val="0"/>
        <w:autoSpaceDN w:val="0"/>
        <w:adjustRightInd w:val="0"/>
        <w:spacing w:line="400" w:lineRule="exact"/>
        <w:rPr>
          <w:rFonts w:hint="eastAsia" w:ascii="宋体" w:hAnsi="宋体" w:eastAsia="宋体" w:cs="宋体"/>
          <w:sz w:val="22"/>
          <w:u w:val="single"/>
          <w:lang w:eastAsia="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lang w:eastAsia="zh-CN"/>
        </w:rPr>
        <w:t>支撑泰顺廊桥文化核心区规划管控的特色资源调查监测研究项目</w:t>
      </w:r>
    </w:p>
    <w:p w14:paraId="617C6763">
      <w:pPr>
        <w:tabs>
          <w:tab w:val="left" w:pos="1069"/>
          <w:tab w:val="left" w:pos="2352"/>
        </w:tabs>
        <w:autoSpaceDE w:val="0"/>
        <w:autoSpaceDN w:val="0"/>
        <w:adjustRightInd w:val="0"/>
        <w:spacing w:line="400" w:lineRule="exact"/>
        <w:rPr>
          <w:rFonts w:ascii="宋体" w:hAnsi="宋体" w:cs="宋体"/>
          <w:sz w:val="22"/>
          <w:lang w:val="zh-CN"/>
        </w:rPr>
      </w:pPr>
      <w:r>
        <w:rPr>
          <w:rFonts w:hint="eastAsia" w:ascii="宋体" w:hAnsi="宋体" w:cs="宋体"/>
          <w:sz w:val="22"/>
          <w:lang w:val="zh-CN"/>
        </w:rPr>
        <w:t>采购编号：TSCG202605008</w:t>
      </w:r>
    </w:p>
    <w:tbl>
      <w:tblPr>
        <w:tblStyle w:val="23"/>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36AE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67" w:type="dxa"/>
            <w:vAlign w:val="center"/>
          </w:tcPr>
          <w:p w14:paraId="303738FE">
            <w:pPr>
              <w:pStyle w:val="11"/>
              <w:keepNext w:val="0"/>
              <w:keepLines w:val="0"/>
              <w:suppressLineNumbers w:val="0"/>
              <w:tabs>
                <w:tab w:val="left" w:pos="1069"/>
                <w:tab w:val="left" w:pos="2352"/>
              </w:tabs>
              <w:spacing w:before="0" w:beforeAutospacing="0" w:after="0" w:afterAutospacing="0"/>
              <w:ind w:left="0" w:right="0"/>
              <w:jc w:val="center"/>
              <w:rPr>
                <w:rFonts w:hint="default" w:hAnsi="宋体" w:cs="宋体"/>
                <w:kern w:val="2"/>
                <w:sz w:val="24"/>
                <w:szCs w:val="24"/>
              </w:rPr>
            </w:pPr>
            <w:r>
              <w:rPr>
                <w:rFonts w:hint="eastAsia" w:hAnsi="宋体" w:cs="宋体"/>
                <w:kern w:val="2"/>
                <w:sz w:val="24"/>
                <w:szCs w:val="24"/>
              </w:rPr>
              <w:t>标项</w:t>
            </w:r>
          </w:p>
        </w:tc>
        <w:tc>
          <w:tcPr>
            <w:tcW w:w="2260" w:type="dxa"/>
            <w:tcBorders>
              <w:right w:val="single" w:color="000000" w:sz="4" w:space="0"/>
            </w:tcBorders>
            <w:vAlign w:val="center"/>
          </w:tcPr>
          <w:p w14:paraId="4517B577">
            <w:pPr>
              <w:pStyle w:val="11"/>
              <w:keepNext w:val="0"/>
              <w:keepLines w:val="0"/>
              <w:suppressLineNumbers w:val="0"/>
              <w:tabs>
                <w:tab w:val="left" w:pos="1069"/>
                <w:tab w:val="left" w:pos="2352"/>
              </w:tabs>
              <w:spacing w:before="0" w:beforeAutospacing="0" w:after="0" w:afterAutospacing="0"/>
              <w:ind w:left="0" w:right="0"/>
              <w:jc w:val="center"/>
              <w:rPr>
                <w:rFonts w:hint="default" w:hAnsi="宋体" w:cs="宋体"/>
                <w:kern w:val="2"/>
                <w:sz w:val="24"/>
                <w:szCs w:val="24"/>
              </w:rPr>
            </w:pPr>
            <w:r>
              <w:rPr>
                <w:rFonts w:hint="eastAsia" w:hAnsi="宋体" w:cs="宋体"/>
                <w:kern w:val="2"/>
                <w:sz w:val="24"/>
                <w:szCs w:val="24"/>
              </w:rPr>
              <w:t>标项名称</w:t>
            </w:r>
          </w:p>
        </w:tc>
        <w:tc>
          <w:tcPr>
            <w:tcW w:w="3689" w:type="dxa"/>
            <w:tcBorders>
              <w:left w:val="single" w:color="000000" w:sz="4" w:space="0"/>
            </w:tcBorders>
            <w:vAlign w:val="center"/>
          </w:tcPr>
          <w:p w14:paraId="146B8975">
            <w:pPr>
              <w:pStyle w:val="11"/>
              <w:keepNext w:val="0"/>
              <w:keepLines w:val="0"/>
              <w:suppressLineNumbers w:val="0"/>
              <w:tabs>
                <w:tab w:val="left" w:pos="1069"/>
                <w:tab w:val="left" w:pos="2352"/>
              </w:tabs>
              <w:spacing w:before="0" w:beforeAutospacing="0" w:after="0" w:afterAutospacing="0"/>
              <w:ind w:left="0" w:right="0"/>
              <w:jc w:val="center"/>
              <w:rPr>
                <w:rFonts w:hint="default" w:hAnsi="宋体" w:cs="宋体"/>
                <w:sz w:val="24"/>
                <w:szCs w:val="24"/>
              </w:rPr>
            </w:pPr>
            <w:r>
              <w:rPr>
                <w:rFonts w:hint="eastAsia" w:hAnsi="宋体" w:cs="宋体"/>
                <w:sz w:val="24"/>
                <w:szCs w:val="24"/>
              </w:rPr>
              <w:t>投标报价</w:t>
            </w:r>
          </w:p>
        </w:tc>
        <w:tc>
          <w:tcPr>
            <w:tcW w:w="1800" w:type="dxa"/>
            <w:vAlign w:val="center"/>
          </w:tcPr>
          <w:p w14:paraId="39B0F1BA">
            <w:pPr>
              <w:pStyle w:val="11"/>
              <w:keepNext w:val="0"/>
              <w:keepLines w:val="0"/>
              <w:suppressLineNumbers w:val="0"/>
              <w:spacing w:before="0" w:beforeAutospacing="0" w:after="0" w:afterAutospacing="0" w:line="360" w:lineRule="auto"/>
              <w:ind w:left="0" w:right="0" w:firstLine="243" w:firstLineChars="100"/>
              <w:rPr>
                <w:rFonts w:hint="default" w:hAnsi="宋体" w:cs="宋体"/>
                <w:sz w:val="24"/>
                <w:szCs w:val="24"/>
              </w:rPr>
            </w:pPr>
            <w:r>
              <w:rPr>
                <w:rFonts w:hint="eastAsia" w:hAnsi="宋体" w:cs="宋体"/>
                <w:sz w:val="24"/>
                <w:szCs w:val="24"/>
              </w:rPr>
              <w:t>最高限价</w:t>
            </w:r>
          </w:p>
        </w:tc>
      </w:tr>
      <w:tr w14:paraId="0730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jc w:val="center"/>
        </w:trPr>
        <w:tc>
          <w:tcPr>
            <w:tcW w:w="767" w:type="dxa"/>
            <w:tcBorders>
              <w:top w:val="single" w:color="auto" w:sz="4" w:space="0"/>
              <w:left w:val="single" w:color="auto" w:sz="4" w:space="0"/>
              <w:right w:val="single" w:color="auto" w:sz="4" w:space="0"/>
            </w:tcBorders>
            <w:vAlign w:val="center"/>
          </w:tcPr>
          <w:p w14:paraId="5AB6251C">
            <w:pPr>
              <w:pStyle w:val="11"/>
              <w:keepNext w:val="0"/>
              <w:keepLines w:val="0"/>
              <w:suppressLineNumbers w:val="0"/>
              <w:tabs>
                <w:tab w:val="left" w:pos="1069"/>
                <w:tab w:val="left" w:pos="2352"/>
              </w:tabs>
              <w:spacing w:before="0" w:beforeAutospacing="0" w:after="0" w:afterAutospacing="0" w:line="440" w:lineRule="atLeast"/>
              <w:ind w:left="0" w:right="0"/>
              <w:jc w:val="center"/>
              <w:rPr>
                <w:rFonts w:hint="default" w:hAnsi="宋体" w:cs="宋体"/>
                <w:kern w:val="2"/>
                <w:sz w:val="22"/>
                <w:szCs w:val="22"/>
              </w:rPr>
            </w:pPr>
            <w:r>
              <w:rPr>
                <w:rFonts w:hint="eastAsia" w:hAnsi="宋体" w:cs="宋体"/>
                <w:kern w:val="2"/>
                <w:sz w:val="22"/>
                <w:szCs w:val="22"/>
              </w:rPr>
              <w:t>一</w:t>
            </w:r>
          </w:p>
        </w:tc>
        <w:tc>
          <w:tcPr>
            <w:tcW w:w="2260" w:type="dxa"/>
            <w:tcBorders>
              <w:right w:val="single" w:color="000000" w:sz="4" w:space="0"/>
            </w:tcBorders>
            <w:vAlign w:val="center"/>
          </w:tcPr>
          <w:p w14:paraId="401ED55A">
            <w:pPr>
              <w:pStyle w:val="11"/>
              <w:keepNext w:val="0"/>
              <w:keepLines w:val="0"/>
              <w:suppressLineNumbers w:val="0"/>
              <w:tabs>
                <w:tab w:val="left" w:pos="1069"/>
                <w:tab w:val="left" w:pos="2352"/>
              </w:tabs>
              <w:spacing w:before="0" w:beforeAutospacing="0" w:after="0" w:afterAutospacing="0" w:line="440" w:lineRule="atLeast"/>
              <w:ind w:left="0" w:right="0"/>
              <w:jc w:val="center"/>
              <w:rPr>
                <w:rFonts w:hint="eastAsia" w:hAnsi="宋体" w:eastAsia="宋体" w:cs="宋体"/>
                <w:kern w:val="2"/>
                <w:sz w:val="22"/>
                <w:szCs w:val="22"/>
                <w:lang w:eastAsia="zh-CN"/>
              </w:rPr>
            </w:pPr>
            <w:r>
              <w:rPr>
                <w:rFonts w:hint="eastAsia" w:hAnsi="宋体" w:cs="宋体"/>
                <w:sz w:val="22"/>
                <w:szCs w:val="22"/>
                <w:lang w:eastAsia="zh-CN"/>
              </w:rPr>
              <w:t>支撑泰顺廊桥文化核心区规划管控的特色资源调查监测研究项目</w:t>
            </w:r>
          </w:p>
        </w:tc>
        <w:tc>
          <w:tcPr>
            <w:tcW w:w="3689" w:type="dxa"/>
            <w:tcBorders>
              <w:left w:val="single" w:color="000000" w:sz="4" w:space="0"/>
            </w:tcBorders>
            <w:vAlign w:val="center"/>
          </w:tcPr>
          <w:p w14:paraId="176FE932">
            <w:pPr>
              <w:pStyle w:val="11"/>
              <w:keepNext w:val="0"/>
              <w:keepLines w:val="0"/>
              <w:suppressLineNumbers w:val="0"/>
              <w:tabs>
                <w:tab w:val="left" w:pos="1069"/>
                <w:tab w:val="left" w:pos="2352"/>
              </w:tabs>
              <w:spacing w:before="0" w:beforeAutospacing="0" w:after="0" w:afterAutospacing="0" w:line="440" w:lineRule="atLeast"/>
              <w:ind w:left="0" w:right="0" w:firstLine="446" w:firstLineChars="200"/>
              <w:rPr>
                <w:rFonts w:hint="default" w:hAnsi="宋体" w:cs="宋体"/>
                <w:kern w:val="2"/>
                <w:sz w:val="22"/>
                <w:szCs w:val="22"/>
                <w:u w:val="single"/>
              </w:rPr>
            </w:pPr>
            <w:r>
              <w:rPr>
                <w:rFonts w:hint="eastAsia" w:hAnsi="宋体" w:cs="宋体"/>
                <w:kern w:val="2"/>
                <w:sz w:val="22"/>
                <w:szCs w:val="22"/>
                <w:u w:val="single"/>
              </w:rPr>
              <w:t xml:space="preserve">大写：                  </w:t>
            </w:r>
          </w:p>
          <w:p w14:paraId="5F9CEBF2">
            <w:pPr>
              <w:pStyle w:val="11"/>
              <w:keepNext w:val="0"/>
              <w:keepLines w:val="0"/>
              <w:suppressLineNumbers w:val="0"/>
              <w:tabs>
                <w:tab w:val="left" w:pos="1069"/>
                <w:tab w:val="left" w:pos="2352"/>
              </w:tabs>
              <w:spacing w:before="0" w:beforeAutospacing="0" w:after="0" w:afterAutospacing="0"/>
              <w:ind w:left="0" w:right="0" w:firstLine="446" w:firstLineChars="200"/>
              <w:rPr>
                <w:rFonts w:hint="default" w:hAnsi="宋体" w:cs="宋体"/>
                <w:sz w:val="22"/>
                <w:u w:val="single"/>
              </w:rPr>
            </w:pPr>
            <w:r>
              <w:rPr>
                <w:rFonts w:hint="eastAsia" w:hAnsi="宋体" w:cs="宋体"/>
                <w:kern w:val="2"/>
                <w:sz w:val="22"/>
                <w:szCs w:val="22"/>
                <w:u w:val="single"/>
              </w:rPr>
              <w:t xml:space="preserve">小写：                </w:t>
            </w:r>
          </w:p>
        </w:tc>
        <w:tc>
          <w:tcPr>
            <w:tcW w:w="1800" w:type="dxa"/>
            <w:tcBorders>
              <w:top w:val="single" w:color="auto" w:sz="4" w:space="0"/>
              <w:left w:val="single" w:color="auto" w:sz="4" w:space="0"/>
              <w:right w:val="single" w:color="auto" w:sz="4" w:space="0"/>
            </w:tcBorders>
            <w:vAlign w:val="center"/>
          </w:tcPr>
          <w:p w14:paraId="645672F0">
            <w:pPr>
              <w:pStyle w:val="11"/>
              <w:keepNext w:val="0"/>
              <w:keepLines w:val="0"/>
              <w:suppressLineNumbers w:val="0"/>
              <w:spacing w:before="0" w:beforeAutospacing="0" w:after="0" w:afterAutospacing="0" w:line="360" w:lineRule="auto"/>
              <w:ind w:left="0" w:right="0"/>
              <w:rPr>
                <w:rFonts w:hint="default" w:hAnsi="宋体" w:cs="宋体"/>
                <w:sz w:val="28"/>
                <w:szCs w:val="28"/>
                <w:u w:val="single"/>
              </w:rPr>
            </w:pPr>
            <w:r>
              <w:rPr>
                <w:rFonts w:hint="eastAsia" w:hAnsi="宋体" w:cs="宋体"/>
                <w:sz w:val="22"/>
                <w:szCs w:val="22"/>
                <w:u w:val="single"/>
                <w:lang w:eastAsia="zh-CN"/>
              </w:rPr>
              <w:t>720000元</w:t>
            </w:r>
          </w:p>
        </w:tc>
      </w:tr>
    </w:tbl>
    <w:p w14:paraId="6B890537">
      <w:pPr>
        <w:pStyle w:val="11"/>
        <w:tabs>
          <w:tab w:val="left" w:pos="1069"/>
          <w:tab w:val="left" w:pos="2352"/>
        </w:tabs>
        <w:spacing w:line="440" w:lineRule="atLeast"/>
        <w:rPr>
          <w:rFonts w:hAnsi="宋体" w:cs="宋体"/>
          <w:sz w:val="22"/>
        </w:rPr>
      </w:pPr>
    </w:p>
    <w:p w14:paraId="07338B94">
      <w:pPr>
        <w:tabs>
          <w:tab w:val="left" w:pos="1069"/>
          <w:tab w:val="left" w:pos="2352"/>
        </w:tabs>
        <w:autoSpaceDE w:val="0"/>
        <w:autoSpaceDN w:val="0"/>
        <w:spacing w:line="360" w:lineRule="auto"/>
        <w:rPr>
          <w:rFonts w:ascii="宋体" w:hAnsi="宋体" w:cs="宋体"/>
          <w:sz w:val="22"/>
        </w:rPr>
      </w:pPr>
      <w:r>
        <w:rPr>
          <w:rFonts w:hint="eastAsia" w:ascii="宋体" w:hAnsi="宋体" w:cs="宋体"/>
          <w:sz w:val="22"/>
        </w:rPr>
        <w:t>1、▲</w:t>
      </w:r>
      <w:r>
        <w:rPr>
          <w:rFonts w:hint="eastAsia" w:ascii="宋体" w:hAnsi="宋体" w:cs="宋体"/>
          <w:b/>
          <w:bCs/>
          <w:sz w:val="22"/>
          <w:u w:val="single"/>
        </w:rPr>
        <w:t>开标（报价）一览表中投标价为符合竞争性磋商文件要求的综合单价</w:t>
      </w:r>
      <w:r>
        <w:rPr>
          <w:rFonts w:hint="eastAsia" w:ascii="宋体" w:hAnsi="宋体" w:cs="宋体"/>
          <w:sz w:val="22"/>
        </w:rPr>
        <w:t>。</w:t>
      </w:r>
    </w:p>
    <w:p w14:paraId="68F736E6">
      <w:pPr>
        <w:tabs>
          <w:tab w:val="left" w:pos="1069"/>
          <w:tab w:val="left" w:pos="2352"/>
        </w:tabs>
        <w:autoSpaceDE w:val="0"/>
        <w:autoSpaceDN w:val="0"/>
        <w:spacing w:line="360" w:lineRule="auto"/>
        <w:rPr>
          <w:rFonts w:ascii="宋体" w:hAnsi="宋体" w:cs="宋体"/>
          <w:b/>
          <w:bCs/>
          <w:sz w:val="22"/>
        </w:rPr>
      </w:pPr>
      <w:r>
        <w:rPr>
          <w:rFonts w:hint="eastAsia" w:ascii="宋体" w:hAnsi="宋体" w:cs="宋体"/>
          <w:sz w:val="22"/>
        </w:rPr>
        <w:t>2、▲</w:t>
      </w:r>
      <w:r>
        <w:rPr>
          <w:rFonts w:hint="eastAsia" w:ascii="宋体" w:hAnsi="宋体" w:cs="宋体"/>
          <w:b/>
          <w:bCs/>
          <w:sz w:val="22"/>
          <w:u w:val="single"/>
        </w:rPr>
        <w:t>不提供此表格的将视为没有实质性响应竞争性磋商文件</w:t>
      </w:r>
      <w:r>
        <w:rPr>
          <w:rFonts w:hint="eastAsia" w:ascii="宋体" w:hAnsi="宋体" w:cs="宋体"/>
          <w:sz w:val="22"/>
        </w:rPr>
        <w:t>。</w:t>
      </w:r>
    </w:p>
    <w:p w14:paraId="6C3DB5CA">
      <w:pPr>
        <w:pStyle w:val="11"/>
        <w:tabs>
          <w:tab w:val="left" w:pos="1069"/>
          <w:tab w:val="left" w:pos="2352"/>
        </w:tabs>
        <w:spacing w:line="440" w:lineRule="atLeast"/>
        <w:rPr>
          <w:rFonts w:hAnsi="宋体" w:cs="宋体"/>
          <w:sz w:val="22"/>
        </w:rPr>
      </w:pPr>
    </w:p>
    <w:p w14:paraId="5F1D0620">
      <w:pPr>
        <w:pStyle w:val="11"/>
        <w:tabs>
          <w:tab w:val="left" w:pos="1069"/>
          <w:tab w:val="left" w:pos="2352"/>
        </w:tabs>
        <w:spacing w:line="440" w:lineRule="atLeast"/>
        <w:rPr>
          <w:rFonts w:hAnsi="宋体" w:cs="宋体"/>
          <w:b/>
          <w:bCs/>
          <w:sz w:val="22"/>
        </w:rPr>
      </w:pPr>
      <w:r>
        <w:rPr>
          <w:rFonts w:hint="eastAsia" w:hAnsi="宋体" w:cs="宋体"/>
          <w:sz w:val="22"/>
        </w:rPr>
        <w:t>供应商全称：（盖章）</w:t>
      </w:r>
    </w:p>
    <w:p w14:paraId="25E26946">
      <w:pPr>
        <w:pStyle w:val="11"/>
        <w:tabs>
          <w:tab w:val="left" w:pos="1069"/>
          <w:tab w:val="left" w:pos="2352"/>
        </w:tabs>
        <w:spacing w:line="440" w:lineRule="atLeast"/>
        <w:rPr>
          <w:rFonts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10A419ED">
      <w:pPr>
        <w:pStyle w:val="11"/>
        <w:tabs>
          <w:tab w:val="left" w:pos="1069"/>
          <w:tab w:val="left" w:pos="2352"/>
        </w:tabs>
        <w:spacing w:line="440" w:lineRule="atLeast"/>
        <w:rPr>
          <w:rFonts w:hAnsi="宋体" w:cs="宋体"/>
          <w:b/>
          <w:bCs/>
          <w:sz w:val="22"/>
        </w:rPr>
      </w:pPr>
      <w:r>
        <w:rPr>
          <w:rFonts w:hint="eastAsia" w:hAnsi="宋体" w:cs="宋体"/>
          <w:sz w:val="22"/>
        </w:rPr>
        <w:t>日期：</w:t>
      </w:r>
    </w:p>
    <w:p w14:paraId="6725D164">
      <w:pPr>
        <w:tabs>
          <w:tab w:val="left" w:pos="1069"/>
          <w:tab w:val="left" w:pos="2352"/>
        </w:tabs>
        <w:spacing w:line="360" w:lineRule="exact"/>
        <w:jc w:val="left"/>
        <w:rPr>
          <w:rFonts w:ascii="宋体" w:hAnsi="宋体" w:cs="宋体"/>
          <w:sz w:val="22"/>
          <w:lang w:val="zh-CN"/>
        </w:rPr>
      </w:pPr>
      <w:bookmarkStart w:id="118" w:name="_Toc31481_WPSOffice_Level2"/>
    </w:p>
    <w:p w14:paraId="3AAAE717">
      <w:pPr>
        <w:pStyle w:val="8"/>
        <w:tabs>
          <w:tab w:val="left" w:pos="1069"/>
          <w:tab w:val="left" w:pos="2352"/>
        </w:tabs>
        <w:rPr>
          <w:rFonts w:ascii="宋体" w:hAnsi="宋体" w:cs="宋体"/>
          <w:sz w:val="22"/>
          <w:lang w:val="zh-CN"/>
        </w:rPr>
      </w:pPr>
    </w:p>
    <w:p w14:paraId="325A58AC">
      <w:pPr>
        <w:pStyle w:val="8"/>
        <w:tabs>
          <w:tab w:val="left" w:pos="1069"/>
          <w:tab w:val="left" w:pos="2352"/>
        </w:tabs>
        <w:rPr>
          <w:rFonts w:ascii="宋体" w:hAnsi="宋体" w:cs="宋体"/>
          <w:sz w:val="22"/>
          <w:lang w:val="zh-CN"/>
        </w:rPr>
      </w:pPr>
    </w:p>
    <w:p w14:paraId="682D3519">
      <w:pPr>
        <w:pStyle w:val="9"/>
        <w:rPr>
          <w:rFonts w:ascii="宋体" w:hAnsi="宋体" w:cs="宋体"/>
          <w:lang w:val="zh-CN"/>
        </w:rPr>
      </w:pPr>
    </w:p>
    <w:p w14:paraId="15138EA5">
      <w:pPr>
        <w:pStyle w:val="8"/>
        <w:tabs>
          <w:tab w:val="left" w:pos="1069"/>
          <w:tab w:val="left" w:pos="2352"/>
        </w:tabs>
        <w:rPr>
          <w:rFonts w:ascii="宋体" w:hAnsi="宋体" w:cs="宋体"/>
          <w:sz w:val="22"/>
          <w:lang w:val="zh-CN"/>
        </w:rPr>
      </w:pPr>
    </w:p>
    <w:bookmarkEnd w:id="118"/>
    <w:p w14:paraId="13B19FD2">
      <w:pPr>
        <w:pStyle w:val="7"/>
        <w:tabs>
          <w:tab w:val="left" w:pos="1069"/>
          <w:tab w:val="left" w:pos="2352"/>
        </w:tabs>
        <w:rPr>
          <w:rFonts w:ascii="宋体" w:hAnsi="宋体" w:cs="宋体"/>
          <w:b/>
          <w:bCs/>
          <w:sz w:val="32"/>
          <w:szCs w:val="32"/>
        </w:rPr>
      </w:pPr>
    </w:p>
    <w:p w14:paraId="6C2C1B81">
      <w:pPr>
        <w:pStyle w:val="8"/>
        <w:rPr>
          <w:rFonts w:ascii="宋体" w:hAnsi="宋体" w:cs="宋体"/>
          <w:b/>
          <w:bCs/>
          <w:sz w:val="32"/>
          <w:szCs w:val="32"/>
        </w:rPr>
      </w:pPr>
    </w:p>
    <w:p w14:paraId="3FAF1A66">
      <w:pPr>
        <w:pStyle w:val="9"/>
        <w:rPr>
          <w:rFonts w:ascii="宋体" w:hAnsi="宋体" w:cs="宋体"/>
          <w:b/>
          <w:bCs/>
          <w:sz w:val="32"/>
          <w:szCs w:val="32"/>
        </w:rPr>
      </w:pPr>
    </w:p>
    <w:p w14:paraId="764E476A">
      <w:pPr>
        <w:pStyle w:val="32"/>
        <w:rPr>
          <w:rFonts w:hAnsi="宋体" w:cs="宋体"/>
          <w:b/>
          <w:bCs/>
          <w:color w:val="auto"/>
          <w:sz w:val="32"/>
          <w:szCs w:val="32"/>
        </w:rPr>
      </w:pPr>
    </w:p>
    <w:p w14:paraId="135CD270">
      <w:pPr>
        <w:spacing w:line="360" w:lineRule="auto"/>
        <w:rPr>
          <w:rFonts w:ascii="宋体" w:hAnsi="宋体" w:cs="宋体"/>
          <w:b/>
          <w:bCs/>
          <w:sz w:val="28"/>
          <w:szCs w:val="28"/>
        </w:rPr>
      </w:pPr>
      <w:r>
        <w:rPr>
          <w:rFonts w:hint="eastAsia" w:ascii="宋体" w:hAnsi="宋体" w:cs="宋体"/>
          <w:b/>
          <w:bCs/>
          <w:sz w:val="28"/>
          <w:szCs w:val="28"/>
        </w:rPr>
        <w:t>附件二</w:t>
      </w:r>
    </w:p>
    <w:p w14:paraId="10C113EB">
      <w:pPr>
        <w:spacing w:line="360" w:lineRule="auto"/>
        <w:jc w:val="center"/>
        <w:rPr>
          <w:rFonts w:ascii="宋体" w:hAnsi="宋体" w:cs="宋体"/>
          <w:b/>
          <w:sz w:val="28"/>
          <w:szCs w:val="28"/>
        </w:rPr>
      </w:pPr>
      <w:r>
        <w:rPr>
          <w:rFonts w:hint="eastAsia" w:ascii="宋体" w:hAnsi="宋体" w:cs="宋体"/>
          <w:b/>
          <w:sz w:val="28"/>
          <w:szCs w:val="28"/>
        </w:rPr>
        <w:t>投标分项报价表</w:t>
      </w:r>
    </w:p>
    <w:p w14:paraId="5F981270">
      <w:pPr>
        <w:spacing w:line="360" w:lineRule="auto"/>
        <w:jc w:val="left"/>
        <w:rPr>
          <w:rFonts w:ascii="宋体" w:hAnsi="宋体" w:cs="宋体"/>
          <w:b/>
          <w:sz w:val="28"/>
          <w:szCs w:val="28"/>
        </w:rPr>
      </w:pPr>
      <w:r>
        <w:rPr>
          <w:rFonts w:hint="eastAsia" w:ascii="宋体" w:hAnsi="宋体" w:cs="宋体"/>
          <w:b/>
          <w:sz w:val="28"/>
          <w:szCs w:val="28"/>
        </w:rPr>
        <w:t xml:space="preserve">项目名称：                         项目编号：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64A6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vAlign w:val="center"/>
          </w:tcPr>
          <w:p w14:paraId="6BB2C745">
            <w:pPr>
              <w:keepNext w:val="0"/>
              <w:keepLines w:val="0"/>
              <w:suppressLineNumbers w:val="0"/>
              <w:spacing w:before="0" w:beforeAutospacing="0" w:after="0" w:afterAutospacing="0" w:line="360" w:lineRule="auto"/>
              <w:ind w:left="0" w:right="0"/>
              <w:jc w:val="center"/>
              <w:rPr>
                <w:rFonts w:hint="default" w:ascii="宋体" w:hAnsi="宋体" w:cs="宋体"/>
                <w:b/>
                <w:sz w:val="28"/>
                <w:szCs w:val="28"/>
              </w:rPr>
            </w:pPr>
            <w:bookmarkStart w:id="119" w:name="_Hlk13604872"/>
            <w:r>
              <w:rPr>
                <w:rFonts w:hint="eastAsia" w:ascii="宋体" w:hAnsi="宋体" w:cs="宋体"/>
                <w:b/>
                <w:sz w:val="28"/>
                <w:szCs w:val="28"/>
              </w:rPr>
              <w:t>序号</w:t>
            </w:r>
          </w:p>
        </w:tc>
        <w:tc>
          <w:tcPr>
            <w:tcW w:w="2927" w:type="dxa"/>
            <w:vAlign w:val="center"/>
          </w:tcPr>
          <w:p w14:paraId="461947E6">
            <w:pPr>
              <w:keepNext w:val="0"/>
              <w:keepLines w:val="0"/>
              <w:suppressLineNumbers w:val="0"/>
              <w:spacing w:before="0" w:beforeAutospacing="0" w:after="0" w:afterAutospacing="0" w:line="360" w:lineRule="auto"/>
              <w:ind w:left="0" w:right="0"/>
              <w:jc w:val="center"/>
              <w:rPr>
                <w:rFonts w:hint="default" w:ascii="宋体" w:hAnsi="宋体" w:cs="宋体"/>
                <w:b/>
                <w:sz w:val="28"/>
                <w:szCs w:val="28"/>
              </w:rPr>
            </w:pPr>
            <w:r>
              <w:rPr>
                <w:rFonts w:hint="eastAsia" w:ascii="宋体" w:hAnsi="宋体" w:cs="宋体"/>
                <w:b/>
                <w:sz w:val="28"/>
                <w:szCs w:val="28"/>
              </w:rPr>
              <w:t>项 目 内 容</w:t>
            </w:r>
          </w:p>
        </w:tc>
        <w:tc>
          <w:tcPr>
            <w:tcW w:w="3076" w:type="dxa"/>
            <w:vAlign w:val="center"/>
          </w:tcPr>
          <w:p w14:paraId="608C6BD8">
            <w:pPr>
              <w:keepNext w:val="0"/>
              <w:keepLines w:val="0"/>
              <w:suppressLineNumbers w:val="0"/>
              <w:spacing w:before="0" w:beforeAutospacing="0" w:after="0" w:afterAutospacing="0" w:line="360" w:lineRule="auto"/>
              <w:ind w:left="0" w:right="0"/>
              <w:jc w:val="center"/>
              <w:rPr>
                <w:rFonts w:hint="default" w:ascii="宋体" w:hAnsi="宋体" w:cs="宋体"/>
                <w:b/>
                <w:sz w:val="28"/>
                <w:szCs w:val="28"/>
              </w:rPr>
            </w:pPr>
            <w:r>
              <w:rPr>
                <w:rFonts w:hint="eastAsia" w:ascii="宋体" w:hAnsi="宋体" w:cs="宋体"/>
                <w:b/>
                <w:sz w:val="28"/>
                <w:szCs w:val="28"/>
              </w:rPr>
              <w:t xml:space="preserve"> 报  价（ 万元）</w:t>
            </w:r>
          </w:p>
        </w:tc>
        <w:tc>
          <w:tcPr>
            <w:tcW w:w="2127" w:type="dxa"/>
            <w:vAlign w:val="center"/>
          </w:tcPr>
          <w:p w14:paraId="507E378E">
            <w:pPr>
              <w:keepNext w:val="0"/>
              <w:keepLines w:val="0"/>
              <w:suppressLineNumbers w:val="0"/>
              <w:spacing w:before="0" w:beforeAutospacing="0" w:after="0" w:afterAutospacing="0" w:line="360" w:lineRule="auto"/>
              <w:ind w:left="0" w:right="0"/>
              <w:jc w:val="center"/>
              <w:rPr>
                <w:rFonts w:hint="default" w:ascii="宋体" w:hAnsi="宋体" w:cs="宋体"/>
                <w:b/>
                <w:sz w:val="28"/>
                <w:szCs w:val="28"/>
              </w:rPr>
            </w:pPr>
            <w:r>
              <w:rPr>
                <w:rFonts w:hint="eastAsia" w:ascii="宋体" w:hAnsi="宋体" w:cs="宋体"/>
                <w:b/>
                <w:sz w:val="28"/>
                <w:szCs w:val="28"/>
              </w:rPr>
              <w:t>备   注</w:t>
            </w:r>
          </w:p>
        </w:tc>
      </w:tr>
      <w:tr w14:paraId="449D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vAlign w:val="center"/>
          </w:tcPr>
          <w:p w14:paraId="135EC665">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5F1FAA2F">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694A54B9">
            <w:pPr>
              <w:keepNext w:val="0"/>
              <w:keepLines w:val="0"/>
              <w:suppressLineNumbers w:val="0"/>
              <w:spacing w:before="0" w:beforeAutospacing="0" w:after="0" w:afterAutospacing="0" w:line="360" w:lineRule="auto"/>
              <w:ind w:left="0" w:right="0"/>
              <w:jc w:val="center"/>
              <w:rPr>
                <w:rFonts w:hint="default" w:ascii="宋体" w:hAnsi="宋体" w:cs="宋体"/>
                <w:b/>
                <w:sz w:val="28"/>
                <w:szCs w:val="28"/>
              </w:rPr>
            </w:pPr>
          </w:p>
        </w:tc>
        <w:tc>
          <w:tcPr>
            <w:tcW w:w="2127" w:type="dxa"/>
            <w:tcBorders>
              <w:top w:val="single" w:color="auto" w:sz="4" w:space="0"/>
              <w:left w:val="single" w:color="auto" w:sz="4" w:space="0"/>
              <w:right w:val="single" w:color="auto" w:sz="4" w:space="0"/>
            </w:tcBorders>
            <w:vAlign w:val="center"/>
          </w:tcPr>
          <w:p w14:paraId="358196DD">
            <w:pPr>
              <w:keepNext w:val="0"/>
              <w:keepLines w:val="0"/>
              <w:suppressLineNumbers w:val="0"/>
              <w:spacing w:before="0" w:beforeAutospacing="0" w:after="0" w:afterAutospacing="0" w:line="360" w:lineRule="auto"/>
              <w:ind w:left="0" w:right="0"/>
              <w:rPr>
                <w:rFonts w:hint="default" w:ascii="宋体" w:hAnsi="宋体" w:cs="宋体"/>
                <w:b/>
                <w:sz w:val="28"/>
                <w:szCs w:val="28"/>
              </w:rPr>
            </w:pPr>
            <w:r>
              <w:rPr>
                <w:rFonts w:hint="eastAsia" w:ascii="宋体" w:hAnsi="宋体" w:cs="宋体"/>
                <w:sz w:val="28"/>
                <w:szCs w:val="28"/>
              </w:rPr>
              <w:t xml:space="preserve"> </w:t>
            </w:r>
          </w:p>
        </w:tc>
      </w:tr>
      <w:bookmarkEnd w:id="119"/>
      <w:tr w14:paraId="1472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vAlign w:val="center"/>
          </w:tcPr>
          <w:p w14:paraId="178786A7">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7481E9D6">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6FA6BB63">
            <w:pPr>
              <w:keepNext w:val="0"/>
              <w:keepLines w:val="0"/>
              <w:suppressLineNumbers w:val="0"/>
              <w:spacing w:before="0" w:beforeAutospacing="0" w:after="0" w:afterAutospacing="0" w:line="360" w:lineRule="auto"/>
              <w:ind w:left="0" w:right="0"/>
              <w:jc w:val="center"/>
              <w:rPr>
                <w:rFonts w:hint="default" w:ascii="宋体" w:hAnsi="宋体" w:cs="宋体"/>
                <w:b/>
                <w:sz w:val="28"/>
                <w:szCs w:val="28"/>
              </w:rPr>
            </w:pPr>
          </w:p>
        </w:tc>
        <w:tc>
          <w:tcPr>
            <w:tcW w:w="2127" w:type="dxa"/>
            <w:tcBorders>
              <w:top w:val="single" w:color="auto" w:sz="4" w:space="0"/>
              <w:left w:val="single" w:color="auto" w:sz="4" w:space="0"/>
              <w:right w:val="single" w:color="auto" w:sz="4" w:space="0"/>
            </w:tcBorders>
            <w:vAlign w:val="center"/>
          </w:tcPr>
          <w:p w14:paraId="2831725A">
            <w:pPr>
              <w:keepNext w:val="0"/>
              <w:keepLines w:val="0"/>
              <w:suppressLineNumbers w:val="0"/>
              <w:spacing w:before="0" w:beforeAutospacing="0" w:after="0" w:afterAutospacing="0" w:line="360" w:lineRule="auto"/>
              <w:ind w:left="0" w:right="0"/>
              <w:rPr>
                <w:rFonts w:hint="default" w:ascii="宋体" w:hAnsi="宋体" w:cs="宋体"/>
                <w:sz w:val="28"/>
                <w:szCs w:val="28"/>
              </w:rPr>
            </w:pPr>
          </w:p>
        </w:tc>
      </w:tr>
      <w:tr w14:paraId="0495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73557DFE">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5E32F65C">
            <w:pPr>
              <w:keepNext w:val="0"/>
              <w:keepLines w:val="0"/>
              <w:suppressLineNumbers w:val="0"/>
              <w:spacing w:before="0" w:beforeAutospacing="0" w:after="0" w:afterAutospacing="0" w:line="360" w:lineRule="auto"/>
              <w:ind w:left="0" w:right="0"/>
              <w:jc w:val="center"/>
              <w:rPr>
                <w:rFonts w:hint="default" w:ascii="宋体" w:hAnsi="宋体" w:cs="宋体"/>
                <w:bCs/>
                <w:sz w:val="28"/>
                <w:szCs w:val="28"/>
              </w:rPr>
            </w:pPr>
          </w:p>
        </w:tc>
        <w:tc>
          <w:tcPr>
            <w:tcW w:w="3076" w:type="dxa"/>
            <w:tcBorders>
              <w:top w:val="single" w:color="auto" w:sz="4" w:space="0"/>
              <w:left w:val="single" w:color="auto" w:sz="4" w:space="0"/>
              <w:right w:val="single" w:color="auto" w:sz="4" w:space="0"/>
            </w:tcBorders>
            <w:vAlign w:val="center"/>
          </w:tcPr>
          <w:p w14:paraId="30C40D57">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5A023AE1">
            <w:pPr>
              <w:keepNext w:val="0"/>
              <w:keepLines w:val="0"/>
              <w:suppressLineNumbers w:val="0"/>
              <w:spacing w:before="0" w:beforeAutospacing="0" w:after="0" w:afterAutospacing="0" w:line="360" w:lineRule="auto"/>
              <w:ind w:left="0" w:right="0"/>
              <w:rPr>
                <w:rFonts w:hint="default" w:ascii="宋体" w:hAnsi="宋体" w:cs="宋体"/>
                <w:b/>
                <w:sz w:val="28"/>
                <w:szCs w:val="28"/>
              </w:rPr>
            </w:pPr>
          </w:p>
        </w:tc>
      </w:tr>
      <w:tr w14:paraId="4FD0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0B0DF48D">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7215CF57">
            <w:pPr>
              <w:keepNext w:val="0"/>
              <w:keepLines w:val="0"/>
              <w:suppressLineNumbers w:val="0"/>
              <w:spacing w:before="0" w:beforeAutospacing="0" w:after="0" w:afterAutospacing="0" w:line="360" w:lineRule="auto"/>
              <w:ind w:left="0" w:right="0"/>
              <w:jc w:val="center"/>
              <w:rPr>
                <w:rFonts w:hint="default" w:ascii="宋体" w:hAnsi="宋体" w:cs="宋体"/>
                <w:bCs/>
                <w:sz w:val="28"/>
                <w:szCs w:val="28"/>
              </w:rPr>
            </w:pPr>
          </w:p>
        </w:tc>
        <w:tc>
          <w:tcPr>
            <w:tcW w:w="3076" w:type="dxa"/>
            <w:tcBorders>
              <w:top w:val="single" w:color="auto" w:sz="4" w:space="0"/>
              <w:left w:val="single" w:color="auto" w:sz="4" w:space="0"/>
              <w:right w:val="single" w:color="auto" w:sz="4" w:space="0"/>
            </w:tcBorders>
            <w:vAlign w:val="center"/>
          </w:tcPr>
          <w:p w14:paraId="25F20246">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1CD7C844">
            <w:pPr>
              <w:keepNext w:val="0"/>
              <w:keepLines w:val="0"/>
              <w:suppressLineNumbers w:val="0"/>
              <w:spacing w:before="0" w:beforeAutospacing="0" w:after="0" w:afterAutospacing="0" w:line="360" w:lineRule="auto"/>
              <w:ind w:left="0" w:right="0"/>
              <w:rPr>
                <w:rFonts w:hint="default" w:ascii="宋体" w:hAnsi="宋体" w:cs="宋体"/>
                <w:b/>
                <w:sz w:val="28"/>
                <w:szCs w:val="28"/>
              </w:rPr>
            </w:pPr>
          </w:p>
        </w:tc>
      </w:tr>
      <w:tr w14:paraId="1212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16AA08D1">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6C054659">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7FCD539B">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0BC84583">
            <w:pPr>
              <w:keepNext w:val="0"/>
              <w:keepLines w:val="0"/>
              <w:suppressLineNumbers w:val="0"/>
              <w:spacing w:before="0" w:beforeAutospacing="0" w:after="0" w:afterAutospacing="0" w:line="360" w:lineRule="auto"/>
              <w:ind w:left="0" w:right="0"/>
              <w:rPr>
                <w:rFonts w:hint="default" w:ascii="宋体" w:hAnsi="宋体" w:cs="宋体"/>
                <w:b/>
                <w:sz w:val="28"/>
                <w:szCs w:val="28"/>
              </w:rPr>
            </w:pPr>
          </w:p>
        </w:tc>
      </w:tr>
      <w:tr w14:paraId="262F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vAlign w:val="center"/>
          </w:tcPr>
          <w:p w14:paraId="539C098D">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4D31E15C">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097DF2A1">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0CA67D5C">
            <w:pPr>
              <w:keepNext w:val="0"/>
              <w:keepLines w:val="0"/>
              <w:suppressLineNumbers w:val="0"/>
              <w:spacing w:before="0" w:beforeAutospacing="0" w:after="0" w:afterAutospacing="0" w:line="360" w:lineRule="auto"/>
              <w:ind w:left="0" w:right="0"/>
              <w:rPr>
                <w:rFonts w:hint="default" w:ascii="宋体" w:hAnsi="宋体" w:cs="宋体"/>
                <w:sz w:val="28"/>
                <w:szCs w:val="28"/>
              </w:rPr>
            </w:pPr>
          </w:p>
        </w:tc>
      </w:tr>
      <w:tr w14:paraId="56C9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vAlign w:val="center"/>
          </w:tcPr>
          <w:p w14:paraId="0CA356A1">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0160C79E">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13DEE6FA">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202DA07E">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r>
      <w:tr w14:paraId="2ECC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vAlign w:val="center"/>
          </w:tcPr>
          <w:p w14:paraId="06788079">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1B1C773E">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4D46F2AD">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5770C451">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r>
      <w:tr w14:paraId="0A53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vAlign w:val="center"/>
          </w:tcPr>
          <w:p w14:paraId="0308C1A1">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322E40B2">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28449475">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r>
              <w:rPr>
                <w:rFonts w:hint="eastAsia" w:ascii="宋体" w:hAnsi="宋体" w:cs="宋体"/>
                <w:sz w:val="28"/>
                <w:szCs w:val="28"/>
              </w:rPr>
              <w:t xml:space="preserve"> </w:t>
            </w:r>
          </w:p>
        </w:tc>
        <w:tc>
          <w:tcPr>
            <w:tcW w:w="2127" w:type="dxa"/>
            <w:tcBorders>
              <w:top w:val="single" w:color="auto" w:sz="4" w:space="0"/>
              <w:left w:val="single" w:color="auto" w:sz="4" w:space="0"/>
              <w:right w:val="single" w:color="auto" w:sz="4" w:space="0"/>
            </w:tcBorders>
            <w:vAlign w:val="center"/>
          </w:tcPr>
          <w:p w14:paraId="549464CC">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r>
      <w:tr w14:paraId="0BCF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3632" w:type="dxa"/>
            <w:gridSpan w:val="2"/>
            <w:tcBorders>
              <w:top w:val="single" w:color="auto" w:sz="4" w:space="0"/>
              <w:left w:val="single" w:color="auto" w:sz="4" w:space="0"/>
              <w:right w:val="single" w:color="auto" w:sz="4" w:space="0"/>
            </w:tcBorders>
            <w:vAlign w:val="center"/>
          </w:tcPr>
          <w:p w14:paraId="3711121C">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r>
              <w:rPr>
                <w:rFonts w:hint="eastAsia" w:ascii="宋体" w:hAnsi="宋体" w:cs="宋体"/>
                <w:sz w:val="28"/>
                <w:szCs w:val="28"/>
              </w:rPr>
              <w:t>合   计   价</w:t>
            </w:r>
          </w:p>
        </w:tc>
        <w:tc>
          <w:tcPr>
            <w:tcW w:w="3076" w:type="dxa"/>
            <w:tcBorders>
              <w:top w:val="single" w:color="auto" w:sz="4" w:space="0"/>
              <w:left w:val="single" w:color="auto" w:sz="4" w:space="0"/>
              <w:right w:val="single" w:color="auto" w:sz="4" w:space="0"/>
            </w:tcBorders>
            <w:vAlign w:val="center"/>
          </w:tcPr>
          <w:p w14:paraId="7027F52B">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32336038">
            <w:pPr>
              <w:keepNext w:val="0"/>
              <w:keepLines w:val="0"/>
              <w:suppressLineNumbers w:val="0"/>
              <w:spacing w:before="0" w:beforeAutospacing="0" w:after="0" w:afterAutospacing="0" w:line="360" w:lineRule="auto"/>
              <w:ind w:left="0" w:right="0"/>
              <w:jc w:val="center"/>
              <w:rPr>
                <w:rFonts w:hint="default" w:ascii="宋体" w:hAnsi="宋体" w:cs="宋体"/>
                <w:sz w:val="28"/>
                <w:szCs w:val="28"/>
              </w:rPr>
            </w:pPr>
          </w:p>
        </w:tc>
      </w:tr>
      <w:tr w14:paraId="66E0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vAlign w:val="center"/>
          </w:tcPr>
          <w:p w14:paraId="51208EB5">
            <w:pPr>
              <w:keepNext w:val="0"/>
              <w:keepLines w:val="0"/>
              <w:suppressLineNumbers w:val="0"/>
              <w:spacing w:before="0" w:beforeAutospacing="0" w:after="0" w:afterAutospacing="0" w:line="360" w:lineRule="auto"/>
              <w:ind w:left="0" w:right="0" w:firstLine="990" w:firstLineChars="350"/>
              <w:rPr>
                <w:rFonts w:hint="default" w:ascii="宋体" w:hAnsi="宋体" w:cs="宋体"/>
                <w:sz w:val="28"/>
                <w:szCs w:val="28"/>
              </w:rPr>
            </w:pPr>
            <w:r>
              <w:rPr>
                <w:rFonts w:hint="eastAsia" w:ascii="宋体" w:hAnsi="宋体" w:cs="宋体"/>
                <w:sz w:val="28"/>
                <w:szCs w:val="28"/>
              </w:rPr>
              <w:t>合   计   价（大写）：                               元人民币。</w:t>
            </w:r>
          </w:p>
        </w:tc>
      </w:tr>
    </w:tbl>
    <w:p w14:paraId="39188883">
      <w:pPr>
        <w:spacing w:line="360" w:lineRule="auto"/>
        <w:rPr>
          <w:rFonts w:ascii="宋体" w:hAnsi="宋体" w:cs="宋体"/>
          <w:b/>
          <w:bCs/>
          <w:kern w:val="0"/>
          <w:sz w:val="28"/>
          <w:szCs w:val="28"/>
        </w:rPr>
      </w:pPr>
      <w:r>
        <w:rPr>
          <w:rFonts w:hint="eastAsia" w:ascii="宋体" w:hAnsi="宋体" w:cs="宋体"/>
          <w:b/>
          <w:bCs/>
          <w:kern w:val="0"/>
          <w:sz w:val="28"/>
          <w:szCs w:val="28"/>
        </w:rPr>
        <w:t>注：1. 总计价应与附件一“报价一览表”中投标报价相一致。</w:t>
      </w:r>
    </w:p>
    <w:p w14:paraId="305B7A9F">
      <w:pPr>
        <w:spacing w:line="360" w:lineRule="auto"/>
        <w:ind w:firstLine="566" w:firstLineChars="200"/>
        <w:rPr>
          <w:rFonts w:ascii="宋体" w:hAnsi="宋体" w:cs="宋体"/>
          <w:b/>
          <w:bCs/>
          <w:kern w:val="0"/>
          <w:sz w:val="28"/>
          <w:szCs w:val="28"/>
        </w:rPr>
      </w:pPr>
      <w:r>
        <w:rPr>
          <w:rFonts w:hint="eastAsia" w:ascii="宋体" w:hAnsi="宋体" w:cs="宋体"/>
          <w:b/>
          <w:bCs/>
          <w:kern w:val="0"/>
          <w:sz w:val="28"/>
          <w:szCs w:val="28"/>
          <w:u w:val="single"/>
        </w:rPr>
        <w:t>2.不提供详细分项报价将视为没有实质性响应采购文件，响应文件将被拒绝。</w:t>
      </w:r>
      <w:r>
        <w:rPr>
          <w:rFonts w:hint="eastAsia" w:ascii="宋体" w:hAnsi="宋体" w:cs="宋体"/>
          <w:b/>
          <w:bCs/>
          <w:kern w:val="0"/>
          <w:sz w:val="28"/>
          <w:szCs w:val="28"/>
        </w:rPr>
        <w:t xml:space="preserve"> </w:t>
      </w:r>
    </w:p>
    <w:p w14:paraId="1BD0F6DB">
      <w:pPr>
        <w:spacing w:line="360" w:lineRule="auto"/>
        <w:ind w:firstLine="566" w:firstLineChars="200"/>
        <w:rPr>
          <w:rFonts w:ascii="宋体" w:hAnsi="宋体" w:cs="宋体"/>
          <w:b/>
          <w:bCs/>
          <w:kern w:val="0"/>
          <w:sz w:val="28"/>
          <w:szCs w:val="28"/>
        </w:rPr>
      </w:pPr>
      <w:r>
        <w:rPr>
          <w:rFonts w:hint="eastAsia" w:ascii="宋体" w:hAnsi="宋体" w:cs="宋体"/>
          <w:b/>
          <w:bCs/>
          <w:kern w:val="0"/>
          <w:sz w:val="28"/>
          <w:szCs w:val="28"/>
        </w:rPr>
        <w:t xml:space="preserve">▲3. 单项报价不得超过采购文件中要求的控制价 。            </w:t>
      </w:r>
    </w:p>
    <w:p w14:paraId="155E65E3">
      <w:pPr>
        <w:spacing w:line="360" w:lineRule="auto"/>
        <w:ind w:firstLine="566" w:firstLineChars="200"/>
        <w:rPr>
          <w:rFonts w:ascii="宋体" w:hAnsi="宋体" w:cs="宋体"/>
          <w:kern w:val="0"/>
          <w:sz w:val="28"/>
          <w:szCs w:val="28"/>
        </w:rPr>
      </w:pPr>
      <w:r>
        <w:rPr>
          <w:rFonts w:hint="eastAsia" w:ascii="宋体" w:hAnsi="宋体" w:cs="宋体"/>
          <w:b/>
          <w:bCs/>
          <w:kern w:val="0"/>
          <w:sz w:val="28"/>
          <w:szCs w:val="28"/>
        </w:rPr>
        <w:t>4. 本表可以改变，按清单报价方式进行报价，格式由供应商自拟。</w:t>
      </w:r>
    </w:p>
    <w:p w14:paraId="368A7F93">
      <w:pPr>
        <w:snapToGrid w:val="0"/>
        <w:spacing w:line="360" w:lineRule="auto"/>
        <w:ind w:firstLine="707" w:firstLineChars="250"/>
        <w:rPr>
          <w:rFonts w:ascii="宋体" w:hAnsi="宋体" w:cs="宋体"/>
          <w:kern w:val="0"/>
          <w:sz w:val="28"/>
          <w:szCs w:val="28"/>
        </w:rPr>
      </w:pPr>
      <w:r>
        <w:rPr>
          <w:rFonts w:hint="eastAsia" w:ascii="宋体" w:hAnsi="宋体" w:cs="宋体"/>
          <w:kern w:val="0"/>
          <w:sz w:val="28"/>
          <w:szCs w:val="28"/>
        </w:rPr>
        <w:t>供应商（盖章）：</w:t>
      </w:r>
    </w:p>
    <w:p w14:paraId="0CFEECBF">
      <w:pPr>
        <w:snapToGrid w:val="0"/>
        <w:spacing w:line="360" w:lineRule="auto"/>
        <w:ind w:firstLine="707" w:firstLineChars="250"/>
        <w:rPr>
          <w:rFonts w:ascii="宋体" w:hAnsi="宋体" w:cs="宋体"/>
          <w:kern w:val="0"/>
          <w:sz w:val="28"/>
          <w:szCs w:val="28"/>
        </w:rPr>
      </w:pPr>
      <w:r>
        <w:rPr>
          <w:rFonts w:hint="eastAsia" w:ascii="宋体" w:hAnsi="宋体" w:cs="宋体"/>
          <w:kern w:val="0"/>
          <w:sz w:val="28"/>
          <w:szCs w:val="28"/>
          <w:lang w:val="zh-CN"/>
        </w:rPr>
        <w:t>法定代表人或授权代表（签字或盖章）：</w:t>
      </w:r>
      <w:r>
        <w:rPr>
          <w:rFonts w:hint="eastAsia" w:ascii="宋体" w:hAnsi="宋体" w:cs="宋体"/>
          <w:kern w:val="0"/>
          <w:sz w:val="28"/>
          <w:szCs w:val="28"/>
        </w:rPr>
        <w:t xml:space="preserve">                       </w:t>
      </w:r>
    </w:p>
    <w:p w14:paraId="71DBFA58">
      <w:pPr>
        <w:snapToGrid w:val="0"/>
        <w:spacing w:line="360" w:lineRule="auto"/>
        <w:ind w:firstLine="707" w:firstLineChars="250"/>
        <w:rPr>
          <w:rFonts w:ascii="宋体" w:hAnsi="宋体" w:cs="宋体"/>
          <w:lang w:val="zh-CN"/>
        </w:rPr>
        <w:sectPr>
          <w:pgSz w:w="11906" w:h="16838"/>
          <w:pgMar w:top="1440" w:right="1247" w:bottom="1440" w:left="1247" w:header="851" w:footer="992" w:gutter="0"/>
          <w:cols w:space="720" w:num="1"/>
          <w:titlePg/>
          <w:docGrid w:type="linesAndChars" w:linePitch="313" w:charSpace="799"/>
        </w:sectPr>
      </w:pPr>
      <w:r>
        <w:rPr>
          <w:rFonts w:hint="eastAsia" w:ascii="宋体" w:hAnsi="宋体" w:cs="宋体"/>
          <w:kern w:val="0"/>
          <w:sz w:val="28"/>
          <w:szCs w:val="28"/>
        </w:rPr>
        <w:t>日期：</w:t>
      </w:r>
    </w:p>
    <w:p w14:paraId="5F625F53">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rPr>
        <w:t>二</w:t>
      </w:r>
      <w:r>
        <w:rPr>
          <w:rFonts w:hint="eastAsia" w:ascii="宋体" w:hAnsi="宋体" w:cs="宋体"/>
          <w:b/>
          <w:bCs/>
          <w:sz w:val="22"/>
          <w:lang w:val="zh-CN"/>
        </w:rPr>
        <w:t>、</w:t>
      </w:r>
      <w:r>
        <w:rPr>
          <w:rFonts w:hint="eastAsia" w:ascii="宋体" w:hAnsi="宋体" w:cs="宋体"/>
          <w:b/>
          <w:bCs/>
          <w:sz w:val="22"/>
        </w:rPr>
        <w:t>资格</w:t>
      </w:r>
      <w:r>
        <w:rPr>
          <w:rFonts w:hint="eastAsia" w:ascii="宋体" w:hAnsi="宋体" w:cs="宋体"/>
          <w:b/>
          <w:bCs/>
          <w:sz w:val="22"/>
          <w:lang w:val="zh-CN"/>
        </w:rPr>
        <w:t>部分投标文件格式</w:t>
      </w:r>
    </w:p>
    <w:p w14:paraId="6C69F931">
      <w:pPr>
        <w:pStyle w:val="7"/>
        <w:tabs>
          <w:tab w:val="left" w:pos="1069"/>
          <w:tab w:val="left" w:pos="2352"/>
        </w:tabs>
        <w:rPr>
          <w:rFonts w:ascii="宋体" w:hAnsi="宋体" w:cs="宋体"/>
          <w:sz w:val="22"/>
          <w:szCs w:val="22"/>
        </w:rPr>
      </w:pPr>
      <w:r>
        <w:rPr>
          <w:rFonts w:hint="eastAsia" w:ascii="宋体" w:hAnsi="宋体" w:cs="宋体"/>
          <w:b/>
          <w:bCs/>
          <w:sz w:val="22"/>
        </w:rPr>
        <w:t>资格</w:t>
      </w:r>
      <w:r>
        <w:rPr>
          <w:rFonts w:hint="eastAsia" w:ascii="宋体" w:hAnsi="宋体" w:cs="宋体"/>
          <w:b/>
          <w:bCs/>
          <w:sz w:val="22"/>
          <w:lang w:val="zh-CN"/>
        </w:rPr>
        <w:t>部分投标文件</w:t>
      </w:r>
      <w:r>
        <w:rPr>
          <w:rFonts w:hint="eastAsia" w:ascii="宋体" w:hAnsi="宋体" w:cs="宋体"/>
          <w:sz w:val="22"/>
          <w:szCs w:val="22"/>
        </w:rPr>
        <w:t>封面参考：</w:t>
      </w:r>
    </w:p>
    <w:p w14:paraId="1C17B79D">
      <w:pPr>
        <w:tabs>
          <w:tab w:val="left" w:pos="1069"/>
          <w:tab w:val="left" w:pos="2352"/>
        </w:tabs>
        <w:spacing w:line="480" w:lineRule="auto"/>
        <w:jc w:val="center"/>
        <w:rPr>
          <w:rFonts w:ascii="宋体" w:hAnsi="宋体" w:cs="宋体"/>
          <w:b/>
          <w:sz w:val="64"/>
          <w:szCs w:val="64"/>
        </w:rPr>
      </w:pPr>
    </w:p>
    <w:p w14:paraId="42DEC926">
      <w:pPr>
        <w:tabs>
          <w:tab w:val="left" w:pos="1069"/>
          <w:tab w:val="left" w:pos="2352"/>
        </w:tabs>
        <w:spacing w:line="480" w:lineRule="auto"/>
        <w:jc w:val="center"/>
        <w:rPr>
          <w:rFonts w:hint="eastAsia" w:ascii="宋体" w:hAnsi="宋体" w:eastAsia="宋体" w:cs="宋体"/>
          <w:sz w:val="52"/>
          <w:szCs w:val="52"/>
          <w:lang w:eastAsia="zh-CN"/>
        </w:rPr>
      </w:pPr>
      <w:r>
        <w:rPr>
          <w:rFonts w:hint="eastAsia" w:ascii="宋体" w:hAnsi="宋体" w:cs="宋体"/>
          <w:sz w:val="52"/>
          <w:szCs w:val="52"/>
          <w:lang w:eastAsia="zh-CN"/>
        </w:rPr>
        <w:t>支撑泰顺廊桥文化核心区规划管控的特色资源调查监测研究项目</w:t>
      </w:r>
    </w:p>
    <w:p w14:paraId="17C463E3">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26D06352">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（资 格 部 分）</w:t>
      </w:r>
    </w:p>
    <w:p w14:paraId="543179DB">
      <w:pPr>
        <w:tabs>
          <w:tab w:val="left" w:pos="1069"/>
          <w:tab w:val="left" w:pos="2352"/>
        </w:tabs>
        <w:snapToGrid w:val="0"/>
        <w:spacing w:line="600" w:lineRule="atLeast"/>
        <w:ind w:firstLine="1052" w:firstLineChars="400"/>
        <w:rPr>
          <w:rFonts w:ascii="宋体" w:hAnsi="宋体" w:cs="宋体"/>
          <w:b/>
          <w:sz w:val="26"/>
          <w:szCs w:val="26"/>
        </w:rPr>
      </w:pPr>
    </w:p>
    <w:p w14:paraId="79B33B75">
      <w:pPr>
        <w:tabs>
          <w:tab w:val="left" w:pos="1069"/>
          <w:tab w:val="left" w:pos="2352"/>
        </w:tabs>
        <w:snapToGrid w:val="0"/>
        <w:spacing w:line="600" w:lineRule="atLeast"/>
        <w:ind w:firstLine="1052"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1EEB85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B949A1">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项目编号：</w:t>
            </w:r>
          </w:p>
        </w:tc>
      </w:tr>
      <w:tr w14:paraId="71A1DDC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D8F8E43">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采购单位：</w:t>
            </w:r>
          </w:p>
        </w:tc>
      </w:tr>
      <w:tr w14:paraId="02A0B05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405A2B2">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供应商名称：</w:t>
            </w:r>
          </w:p>
        </w:tc>
      </w:tr>
      <w:tr w14:paraId="485BB0C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341C911">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供应商地址：</w:t>
            </w:r>
          </w:p>
        </w:tc>
      </w:tr>
      <w:tr w14:paraId="08ED04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640F2E8">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66308E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39898D6">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日期：  年 月 日</w:t>
            </w:r>
          </w:p>
        </w:tc>
      </w:tr>
    </w:tbl>
    <w:p w14:paraId="42241F73">
      <w:pPr>
        <w:pStyle w:val="8"/>
        <w:rPr>
          <w:rFonts w:ascii="宋体" w:hAnsi="宋体" w:cs="宋体"/>
          <w:lang w:val="zh-CN"/>
        </w:rPr>
        <w:sectPr>
          <w:headerReference r:id="rId12" w:type="first"/>
          <w:footerReference r:id="rId14" w:type="first"/>
          <w:headerReference r:id="rId11" w:type="default"/>
          <w:footerReference r:id="rId13" w:type="default"/>
          <w:pgSz w:w="11906" w:h="16838"/>
          <w:pgMar w:top="1440" w:right="1247" w:bottom="1440" w:left="1247" w:header="851" w:footer="992" w:gutter="0"/>
          <w:cols w:space="720" w:num="1"/>
          <w:titlePg/>
          <w:docGrid w:type="linesAndChars" w:linePitch="313" w:charSpace="799"/>
        </w:sectPr>
      </w:pPr>
    </w:p>
    <w:p w14:paraId="4A103E69">
      <w:pPr>
        <w:tabs>
          <w:tab w:val="left" w:pos="1069"/>
          <w:tab w:val="left" w:pos="2352"/>
        </w:tabs>
        <w:autoSpaceDE w:val="0"/>
        <w:autoSpaceDN w:val="0"/>
        <w:adjustRightInd w:val="0"/>
        <w:spacing w:line="460" w:lineRule="atLeast"/>
        <w:rPr>
          <w:rFonts w:ascii="宋体" w:hAnsi="宋体" w:cs="宋体"/>
          <w:b/>
          <w:bCs/>
          <w:sz w:val="30"/>
        </w:rPr>
      </w:pPr>
      <w:r>
        <w:rPr>
          <w:rFonts w:hint="eastAsia" w:ascii="宋体" w:hAnsi="宋体" w:cs="宋体"/>
          <w:b/>
          <w:bCs/>
          <w:sz w:val="30"/>
          <w:lang w:val="zh-CN"/>
        </w:rPr>
        <w:t>附件</w:t>
      </w:r>
      <w:r>
        <w:rPr>
          <w:rFonts w:hint="eastAsia" w:ascii="宋体" w:hAnsi="宋体" w:cs="宋体"/>
          <w:b/>
          <w:bCs/>
          <w:sz w:val="30"/>
        </w:rPr>
        <w:t>三</w:t>
      </w:r>
    </w:p>
    <w:p w14:paraId="4A853083">
      <w:pPr>
        <w:tabs>
          <w:tab w:val="left" w:pos="1069"/>
          <w:tab w:val="left" w:pos="2352"/>
        </w:tabs>
        <w:autoSpaceDE w:val="0"/>
        <w:autoSpaceDN w:val="0"/>
        <w:adjustRightInd w:val="0"/>
        <w:spacing w:line="460" w:lineRule="atLeast"/>
        <w:jc w:val="center"/>
        <w:rPr>
          <w:rFonts w:ascii="宋体" w:hAnsi="宋体" w:cs="宋体"/>
          <w:b/>
          <w:bCs/>
          <w:sz w:val="32"/>
          <w:szCs w:val="24"/>
        </w:rPr>
      </w:pPr>
      <w:r>
        <w:rPr>
          <w:rFonts w:hint="eastAsia" w:ascii="宋体" w:hAnsi="宋体" w:cs="宋体"/>
          <w:sz w:val="22"/>
        </w:rPr>
        <w:t xml:space="preserve"> </w:t>
      </w:r>
      <w:r>
        <w:rPr>
          <w:rFonts w:hint="eastAsia" w:ascii="宋体" w:hAnsi="宋体" w:cs="宋体"/>
          <w:b/>
          <w:bCs/>
          <w:sz w:val="32"/>
          <w:szCs w:val="24"/>
        </w:rPr>
        <w:t>符合参加政府采购活动应当具备的一般条件的承诺函</w:t>
      </w:r>
    </w:p>
    <w:p w14:paraId="30F42A1A">
      <w:pPr>
        <w:snapToGrid w:val="0"/>
        <w:spacing w:line="360" w:lineRule="auto"/>
        <w:rPr>
          <w:rFonts w:ascii="宋体" w:hAnsi="宋体" w:cs="仿宋_GB2312"/>
          <w:b/>
          <w:bCs/>
          <w:sz w:val="22"/>
          <w:szCs w:val="24"/>
        </w:rPr>
      </w:pPr>
      <w:r>
        <w:rPr>
          <w:rFonts w:hint="eastAsia" w:ascii="宋体" w:hAnsi="宋体" w:cs="仿宋_GB2312"/>
          <w:b/>
          <w:bCs/>
          <w:sz w:val="22"/>
          <w:szCs w:val="24"/>
          <w:u w:val="single"/>
          <w:lang w:eastAsia="zh-CN"/>
        </w:rPr>
        <w:t>泰顺县自然资源和规划局</w:t>
      </w:r>
      <w:r>
        <w:rPr>
          <w:rFonts w:hint="eastAsia" w:ascii="宋体" w:hAnsi="宋体" w:cs="仿宋_GB2312"/>
          <w:b/>
          <w:bCs/>
          <w:sz w:val="22"/>
          <w:szCs w:val="24"/>
          <w:u w:val="single"/>
        </w:rPr>
        <w:t>、</w:t>
      </w:r>
      <w:r>
        <w:rPr>
          <w:rFonts w:hint="eastAsia" w:ascii="宋体" w:hAnsi="宋体" w:cs="仿宋_GB2312"/>
          <w:b/>
          <w:bCs/>
          <w:sz w:val="22"/>
          <w:szCs w:val="24"/>
          <w:u w:val="single"/>
          <w:lang w:eastAsia="zh-CN"/>
        </w:rPr>
        <w:t>温州众信工程项目管理有限公司</w:t>
      </w:r>
      <w:r>
        <w:rPr>
          <w:rFonts w:hint="eastAsia" w:ascii="宋体" w:hAnsi="宋体" w:cs="仿宋_GB2312"/>
          <w:b/>
          <w:bCs/>
          <w:sz w:val="22"/>
          <w:szCs w:val="24"/>
        </w:rPr>
        <w:t>：</w:t>
      </w:r>
    </w:p>
    <w:p w14:paraId="62378191">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我方参与</w:t>
      </w:r>
      <w:r>
        <w:rPr>
          <w:rFonts w:hint="eastAsia" w:ascii="宋体" w:hAnsi="宋体" w:cs="仿宋_GB2312"/>
          <w:sz w:val="22"/>
          <w:szCs w:val="24"/>
          <w:u w:val="single"/>
        </w:rPr>
        <w:t xml:space="preserve"> </w:t>
      </w:r>
      <w:r>
        <w:rPr>
          <w:rFonts w:ascii="宋体" w:hAnsi="宋体" w:cs="仿宋_GB2312"/>
          <w:sz w:val="22"/>
          <w:szCs w:val="24"/>
          <w:u w:val="single"/>
        </w:rPr>
        <w:t xml:space="preserve">     </w:t>
      </w:r>
      <w:r>
        <w:rPr>
          <w:rFonts w:hint="eastAsia" w:ascii="宋体" w:hAnsi="宋体" w:cs="仿宋_GB2312"/>
          <w:sz w:val="22"/>
          <w:szCs w:val="24"/>
          <w:u w:val="single"/>
        </w:rPr>
        <w:t>（项目名称）【项目编号：】</w:t>
      </w:r>
      <w:r>
        <w:rPr>
          <w:rFonts w:hint="eastAsia" w:ascii="宋体" w:hAnsi="宋体" w:cs="仿宋_GB2312"/>
          <w:sz w:val="22"/>
          <w:szCs w:val="24"/>
        </w:rPr>
        <w:t>政府采购活动，郑重承诺：</w:t>
      </w:r>
    </w:p>
    <w:p w14:paraId="2E9941DD">
      <w:pPr>
        <w:snapToGrid w:val="0"/>
        <w:spacing w:line="360" w:lineRule="auto"/>
        <w:ind w:firstLine="330" w:firstLineChars="150"/>
        <w:rPr>
          <w:rFonts w:ascii="宋体" w:hAnsi="宋体" w:cs="仿宋_GB2312"/>
          <w:sz w:val="22"/>
          <w:szCs w:val="24"/>
        </w:rPr>
      </w:pPr>
      <w:r>
        <w:rPr>
          <w:rFonts w:hint="eastAsia" w:ascii="宋体" w:hAnsi="宋体" w:cs="仿宋_GB2312"/>
          <w:sz w:val="22"/>
          <w:szCs w:val="24"/>
        </w:rPr>
        <w:t>（一）具备《中华人民共和国政府采购法》第二十二条第一款规定的条件：</w:t>
      </w:r>
    </w:p>
    <w:p w14:paraId="7F6EF60E">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1、</w:t>
      </w:r>
      <w:r>
        <w:rPr>
          <w:rFonts w:ascii="宋体" w:hAnsi="宋体" w:cs="仿宋_GB2312"/>
          <w:sz w:val="22"/>
          <w:szCs w:val="24"/>
        </w:rPr>
        <w:t>具有独立承担民事责任的能力；</w:t>
      </w:r>
    </w:p>
    <w:p w14:paraId="7952D08B">
      <w:pPr>
        <w:snapToGrid w:val="0"/>
        <w:spacing w:line="360" w:lineRule="auto"/>
        <w:ind w:firstLine="440" w:firstLineChars="200"/>
        <w:rPr>
          <w:rFonts w:ascii="宋体" w:hAnsi="宋体"/>
          <w:sz w:val="22"/>
          <w:szCs w:val="24"/>
        </w:rPr>
      </w:pPr>
      <w:r>
        <w:rPr>
          <w:rFonts w:hint="eastAsia" w:ascii="宋体" w:hAnsi="宋体"/>
          <w:sz w:val="22"/>
          <w:szCs w:val="24"/>
        </w:rPr>
        <w:t>2、</w:t>
      </w:r>
      <w:r>
        <w:rPr>
          <w:rFonts w:ascii="宋体" w:hAnsi="宋体"/>
          <w:sz w:val="22"/>
          <w:szCs w:val="24"/>
        </w:rPr>
        <w:t xml:space="preserve">具有良好的商业信誉和健全的财务会计制度； </w:t>
      </w:r>
    </w:p>
    <w:p w14:paraId="623B80C0">
      <w:pPr>
        <w:snapToGrid w:val="0"/>
        <w:spacing w:line="360" w:lineRule="auto"/>
        <w:ind w:firstLine="440" w:firstLineChars="200"/>
        <w:rPr>
          <w:rFonts w:ascii="宋体" w:hAnsi="宋体"/>
          <w:sz w:val="22"/>
          <w:szCs w:val="24"/>
        </w:rPr>
      </w:pPr>
      <w:r>
        <w:rPr>
          <w:rFonts w:hint="eastAsia" w:ascii="宋体" w:hAnsi="宋体"/>
          <w:sz w:val="22"/>
          <w:szCs w:val="24"/>
        </w:rPr>
        <w:t>3、</w:t>
      </w:r>
      <w:r>
        <w:rPr>
          <w:rFonts w:ascii="宋体" w:hAnsi="宋体"/>
          <w:sz w:val="22"/>
          <w:szCs w:val="24"/>
        </w:rPr>
        <w:t>具有履行合同所必需的设备和专业技术能力；</w:t>
      </w:r>
    </w:p>
    <w:p w14:paraId="2F6D1ACD">
      <w:pPr>
        <w:snapToGrid w:val="0"/>
        <w:spacing w:line="360" w:lineRule="auto"/>
        <w:ind w:firstLine="440" w:firstLineChars="200"/>
        <w:rPr>
          <w:rFonts w:ascii="宋体" w:hAnsi="宋体"/>
          <w:sz w:val="22"/>
          <w:szCs w:val="24"/>
        </w:rPr>
      </w:pPr>
      <w:r>
        <w:rPr>
          <w:rFonts w:hint="eastAsia" w:ascii="宋体" w:hAnsi="宋体"/>
          <w:sz w:val="22"/>
          <w:szCs w:val="24"/>
        </w:rPr>
        <w:t>4、</w:t>
      </w:r>
      <w:r>
        <w:rPr>
          <w:rFonts w:ascii="宋体" w:hAnsi="宋体"/>
          <w:sz w:val="22"/>
          <w:szCs w:val="24"/>
        </w:rPr>
        <w:t>有依法缴纳税收和社会保障资金的良好记录；</w:t>
      </w:r>
    </w:p>
    <w:p w14:paraId="420FE73B">
      <w:pPr>
        <w:snapToGrid w:val="0"/>
        <w:spacing w:line="360" w:lineRule="auto"/>
        <w:ind w:firstLine="440" w:firstLineChars="200"/>
        <w:rPr>
          <w:rFonts w:ascii="宋体" w:hAnsi="宋体"/>
          <w:sz w:val="22"/>
          <w:szCs w:val="24"/>
        </w:rPr>
      </w:pPr>
      <w:r>
        <w:rPr>
          <w:rFonts w:hint="eastAsia" w:ascii="宋体" w:hAnsi="宋体"/>
          <w:sz w:val="22"/>
          <w:szCs w:val="24"/>
        </w:rPr>
        <w:t>5、</w:t>
      </w:r>
      <w:r>
        <w:rPr>
          <w:rFonts w:ascii="宋体" w:hAnsi="宋体"/>
          <w:sz w:val="22"/>
          <w:szCs w:val="24"/>
        </w:rPr>
        <w:t>参加政府采购活动前三年内，在经营活动中没有重大违法记录；</w:t>
      </w:r>
    </w:p>
    <w:p w14:paraId="4D06E32B">
      <w:pPr>
        <w:snapToGrid w:val="0"/>
        <w:spacing w:line="360" w:lineRule="auto"/>
        <w:ind w:firstLine="440" w:firstLineChars="200"/>
        <w:rPr>
          <w:rFonts w:ascii="宋体" w:hAnsi="宋体"/>
          <w:sz w:val="22"/>
          <w:szCs w:val="24"/>
        </w:rPr>
      </w:pPr>
      <w:r>
        <w:rPr>
          <w:rFonts w:hint="eastAsia" w:ascii="宋体" w:hAnsi="宋体"/>
          <w:sz w:val="22"/>
          <w:szCs w:val="24"/>
        </w:rPr>
        <w:t>6、</w:t>
      </w:r>
      <w:r>
        <w:rPr>
          <w:rFonts w:ascii="宋体" w:hAnsi="宋体"/>
          <w:sz w:val="22"/>
          <w:szCs w:val="24"/>
        </w:rPr>
        <w:t>具有法律、行政法规规定的其他条件。</w:t>
      </w:r>
    </w:p>
    <w:p w14:paraId="58379D97">
      <w:pPr>
        <w:snapToGrid w:val="0"/>
        <w:spacing w:line="360" w:lineRule="auto"/>
        <w:ind w:firstLine="440" w:firstLineChars="200"/>
        <w:rPr>
          <w:rFonts w:ascii="宋体" w:hAnsi="宋体"/>
          <w:sz w:val="22"/>
          <w:szCs w:val="24"/>
        </w:rPr>
      </w:pPr>
      <w:r>
        <w:rPr>
          <w:rFonts w:hint="eastAsia" w:ascii="宋体" w:hAnsi="宋体"/>
          <w:sz w:val="22"/>
          <w:szCs w:val="24"/>
        </w:rPr>
        <w:t>（二）未被信用中国（</w:t>
      </w:r>
      <w:r>
        <w:rPr>
          <w:rFonts w:ascii="宋体" w:hAnsi="宋体"/>
          <w:sz w:val="22"/>
          <w:szCs w:val="24"/>
        </w:rPr>
        <w:t>www.creditchina.gov.cn)、中国政府采购网（www.ccgp.gov.cn）列入失信被执行人、重大税收违法案件当事人名单、政府采购严重违法失信行为记录名单。</w:t>
      </w:r>
    </w:p>
    <w:p w14:paraId="7FAC7F68">
      <w:pPr>
        <w:snapToGrid w:val="0"/>
        <w:spacing w:line="360" w:lineRule="auto"/>
        <w:ind w:firstLine="440" w:firstLineChars="200"/>
        <w:rPr>
          <w:rFonts w:ascii="宋体" w:hAnsi="宋体"/>
          <w:sz w:val="22"/>
          <w:szCs w:val="24"/>
        </w:rPr>
      </w:pPr>
      <w:r>
        <w:rPr>
          <w:rFonts w:hint="eastAsia" w:ascii="宋体" w:hAnsi="宋体"/>
          <w:sz w:val="22"/>
          <w:szCs w:val="24"/>
        </w:rPr>
        <w:t>（三）不存在以下情况：</w:t>
      </w:r>
    </w:p>
    <w:p w14:paraId="7A7AD9C8">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1、</w:t>
      </w:r>
      <w:r>
        <w:rPr>
          <w:rFonts w:ascii="宋体" w:hAnsi="宋体" w:cs="仿宋_GB2312"/>
          <w:sz w:val="22"/>
          <w:szCs w:val="24"/>
        </w:rPr>
        <w:t>单位负责人为同一人或者存在直接控股、管理关系的不同供应商参加同一合同项下的政府采购活动的；</w:t>
      </w:r>
    </w:p>
    <w:p w14:paraId="2D6FBCB7">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2、</w:t>
      </w:r>
      <w:r>
        <w:rPr>
          <w:rFonts w:ascii="宋体" w:hAnsi="宋体" w:cs="仿宋_GB2312"/>
          <w:sz w:val="22"/>
          <w:szCs w:val="24"/>
        </w:rPr>
        <w:t>为采购项目提供整体设计、规范编制或者项目管理、监理、检测等服务后再参加该采购项目的其他采购活动的。</w:t>
      </w:r>
    </w:p>
    <w:p w14:paraId="6F7570A1">
      <w:pPr>
        <w:snapToGrid w:val="0"/>
        <w:spacing w:line="360" w:lineRule="auto"/>
        <w:ind w:firstLine="440" w:firstLineChars="200"/>
        <w:rPr>
          <w:rFonts w:ascii="宋体" w:hAnsi="宋体" w:cs="仿宋_GB2312"/>
          <w:sz w:val="22"/>
          <w:szCs w:val="24"/>
        </w:rPr>
      </w:pPr>
    </w:p>
    <w:p w14:paraId="5A0E61E8">
      <w:pPr>
        <w:snapToGrid w:val="0"/>
        <w:spacing w:line="360" w:lineRule="auto"/>
        <w:ind w:firstLine="440" w:firstLineChars="200"/>
        <w:rPr>
          <w:rFonts w:ascii="宋体" w:hAnsi="宋体" w:cs="仿宋_GB2312"/>
          <w:sz w:val="22"/>
          <w:szCs w:val="24"/>
        </w:rPr>
      </w:pPr>
    </w:p>
    <w:p w14:paraId="3BC8D73C">
      <w:pPr>
        <w:snapToGrid w:val="0"/>
        <w:spacing w:line="360" w:lineRule="auto"/>
        <w:rPr>
          <w:rFonts w:ascii="宋体" w:hAnsi="宋体" w:cs="仿宋_GB2312"/>
          <w:sz w:val="22"/>
          <w:szCs w:val="24"/>
        </w:rPr>
      </w:pPr>
    </w:p>
    <w:p w14:paraId="4A1D8B39">
      <w:pPr>
        <w:spacing w:line="440" w:lineRule="exact"/>
        <w:ind w:firstLine="4400" w:firstLineChars="2000"/>
        <w:rPr>
          <w:rFonts w:ascii="宋体" w:hAnsi="宋体"/>
          <w:sz w:val="22"/>
          <w:szCs w:val="24"/>
        </w:rPr>
      </w:pPr>
      <w:r>
        <w:rPr>
          <w:rFonts w:hint="eastAsia" w:ascii="宋体" w:hAnsi="宋体"/>
          <w:sz w:val="22"/>
          <w:szCs w:val="24"/>
        </w:rPr>
        <w:t>供应商名称</w:t>
      </w:r>
      <w:r>
        <w:rPr>
          <w:rFonts w:hint="eastAsia" w:ascii="宋体" w:hAnsi="宋体" w:cs="宋体"/>
          <w:sz w:val="22"/>
          <w:szCs w:val="24"/>
        </w:rPr>
        <w:t>（电子签名/公章）</w:t>
      </w:r>
      <w:r>
        <w:rPr>
          <w:rFonts w:ascii="宋体" w:hAnsi="宋体"/>
          <w:sz w:val="22"/>
          <w:szCs w:val="24"/>
        </w:rPr>
        <w:t>：</w:t>
      </w:r>
    </w:p>
    <w:p w14:paraId="1B76D8FA">
      <w:pPr>
        <w:spacing w:line="440" w:lineRule="exact"/>
        <w:jc w:val="center"/>
        <w:rPr>
          <w:rFonts w:ascii="宋体" w:hAnsi="宋体"/>
          <w:sz w:val="22"/>
          <w:szCs w:val="24"/>
        </w:rPr>
      </w:pPr>
      <w:r>
        <w:rPr>
          <w:rFonts w:ascii="宋体" w:hAnsi="宋体"/>
          <w:sz w:val="22"/>
          <w:szCs w:val="24"/>
        </w:rPr>
        <w:t xml:space="preserve">                    </w:t>
      </w:r>
      <w:r>
        <w:rPr>
          <w:rFonts w:hint="eastAsia" w:ascii="宋体" w:hAnsi="宋体"/>
          <w:sz w:val="22"/>
          <w:szCs w:val="24"/>
        </w:rPr>
        <w:t xml:space="preserve">    日期：</w:t>
      </w:r>
      <w:r>
        <w:rPr>
          <w:rFonts w:ascii="宋体" w:hAnsi="宋体"/>
          <w:sz w:val="22"/>
          <w:szCs w:val="24"/>
        </w:rPr>
        <w:t xml:space="preserve">       年</w:t>
      </w:r>
      <w:r>
        <w:rPr>
          <w:rFonts w:hint="eastAsia" w:ascii="宋体" w:hAnsi="宋体"/>
          <w:sz w:val="22"/>
          <w:szCs w:val="24"/>
        </w:rPr>
        <w:t xml:space="preserve"> </w:t>
      </w:r>
      <w:r>
        <w:rPr>
          <w:rFonts w:ascii="宋体" w:hAnsi="宋体"/>
          <w:sz w:val="22"/>
          <w:szCs w:val="24"/>
        </w:rPr>
        <w:t xml:space="preserve">   </w:t>
      </w:r>
      <w:r>
        <w:rPr>
          <w:rFonts w:hint="eastAsia" w:ascii="宋体" w:hAnsi="宋体"/>
          <w:sz w:val="22"/>
          <w:szCs w:val="24"/>
        </w:rPr>
        <w:t>月</w:t>
      </w:r>
      <w:r>
        <w:rPr>
          <w:rFonts w:ascii="宋体" w:hAnsi="宋体"/>
          <w:sz w:val="22"/>
          <w:szCs w:val="24"/>
        </w:rPr>
        <w:t xml:space="preserve">     </w:t>
      </w:r>
      <w:r>
        <w:rPr>
          <w:rFonts w:hint="eastAsia" w:ascii="宋体" w:hAnsi="宋体"/>
          <w:sz w:val="22"/>
          <w:szCs w:val="24"/>
        </w:rPr>
        <w:t>日</w:t>
      </w:r>
    </w:p>
    <w:p w14:paraId="78BE27CD">
      <w:pPr>
        <w:spacing w:line="440" w:lineRule="exact"/>
        <w:jc w:val="center"/>
        <w:rPr>
          <w:rFonts w:ascii="宋体" w:hAnsi="宋体"/>
          <w:sz w:val="22"/>
          <w:szCs w:val="24"/>
        </w:rPr>
      </w:pPr>
    </w:p>
    <w:p w14:paraId="608AE2F2">
      <w:pPr>
        <w:snapToGrid w:val="0"/>
        <w:spacing w:line="360" w:lineRule="auto"/>
        <w:ind w:right="480" w:firstLine="440" w:firstLineChars="200"/>
        <w:jc w:val="left"/>
        <w:rPr>
          <w:rFonts w:ascii="宋体" w:hAnsi="宋体" w:cs="宋体"/>
        </w:rPr>
      </w:pPr>
      <w:r>
        <w:rPr>
          <w:rFonts w:hint="eastAsia" w:ascii="宋体" w:hAnsi="宋体" w:cs="仿宋_GB2312"/>
          <w:sz w:val="22"/>
        </w:rPr>
        <w:t>注：根据《</w:t>
      </w:r>
      <w:r>
        <w:rPr>
          <w:rFonts w:ascii="宋体" w:hAnsi="宋体" w:cs="仿宋_GB2312"/>
          <w:sz w:val="22"/>
        </w:rPr>
        <w:t>关于规范政府采购供应商资格设定及资格审查的通知</w:t>
      </w:r>
      <w:r>
        <w:rPr>
          <w:rFonts w:hint="eastAsia" w:ascii="宋体" w:hAnsi="宋体" w:cs="仿宋_GB2312"/>
          <w:sz w:val="22"/>
        </w:rPr>
        <w:t>》（</w:t>
      </w:r>
      <w:r>
        <w:rPr>
          <w:rFonts w:ascii="宋体" w:hAnsi="宋体" w:cs="仿宋_GB2312"/>
          <w:sz w:val="22"/>
        </w:rPr>
        <w:t>浙财采监[2013]24号</w:t>
      </w:r>
      <w:r>
        <w:rPr>
          <w:rFonts w:hint="eastAsia" w:ascii="宋体" w:hAnsi="宋体" w:cs="仿宋_GB2312"/>
          <w:sz w:val="22"/>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15CA4A5A">
      <w:pPr>
        <w:spacing w:line="440" w:lineRule="exact"/>
        <w:jc w:val="left"/>
        <w:rPr>
          <w:rFonts w:hint="eastAsia" w:ascii="宋体" w:hAnsi="宋体" w:cs="宋体"/>
          <w:b/>
          <w:bCs/>
          <w:sz w:val="30"/>
        </w:rPr>
      </w:pPr>
    </w:p>
    <w:p w14:paraId="5A463783">
      <w:pPr>
        <w:spacing w:line="440" w:lineRule="exact"/>
        <w:jc w:val="left"/>
        <w:rPr>
          <w:rFonts w:hint="eastAsia" w:ascii="宋体" w:hAnsi="宋体" w:cs="宋体"/>
          <w:b/>
          <w:bCs/>
          <w:sz w:val="30"/>
        </w:rPr>
      </w:pPr>
    </w:p>
    <w:p w14:paraId="64B1C0D3">
      <w:pPr>
        <w:spacing w:line="440" w:lineRule="exact"/>
        <w:jc w:val="left"/>
        <w:rPr>
          <w:rFonts w:ascii="宋体" w:hAnsi="宋体" w:cs="宋体"/>
          <w:b/>
          <w:bCs/>
          <w:sz w:val="30"/>
        </w:rPr>
      </w:pPr>
      <w:r>
        <w:rPr>
          <w:rFonts w:hint="eastAsia" w:ascii="宋体" w:hAnsi="宋体" w:cs="宋体"/>
          <w:b/>
          <w:bCs/>
          <w:sz w:val="30"/>
        </w:rPr>
        <w:t>附件四（一）</w:t>
      </w:r>
    </w:p>
    <w:p w14:paraId="71CFA442">
      <w:pPr>
        <w:spacing w:line="440" w:lineRule="exact"/>
        <w:jc w:val="center"/>
        <w:rPr>
          <w:rFonts w:ascii="宋体" w:hAnsi="宋体" w:cs="宋体"/>
          <w:b/>
        </w:rPr>
      </w:pPr>
      <w:r>
        <w:rPr>
          <w:rFonts w:hint="eastAsia" w:ascii="宋体" w:hAnsi="宋体" w:cs="宋体"/>
          <w:b/>
          <w:sz w:val="24"/>
        </w:rPr>
        <w:t>（1）法定代表人身份证明法定代表人、单位负责人或自然人本人的身份证明（适用于法定代表人、单位负责人或者自然人本人代表投标人参加投标）</w:t>
      </w:r>
    </w:p>
    <w:p w14:paraId="0E4381B9">
      <w:pPr>
        <w:autoSpaceDE w:val="0"/>
        <w:autoSpaceDN w:val="0"/>
        <w:adjustRightInd w:val="0"/>
        <w:rPr>
          <w:rFonts w:ascii="宋体" w:hAnsi="宋体" w:cs="宋体"/>
          <w:sz w:val="22"/>
        </w:rPr>
      </w:pPr>
    </w:p>
    <w:p w14:paraId="230EE595">
      <w:pPr>
        <w:autoSpaceDE w:val="0"/>
        <w:autoSpaceDN w:val="0"/>
        <w:adjustRightInd w:val="0"/>
        <w:spacing w:line="440" w:lineRule="exact"/>
        <w:rPr>
          <w:rFonts w:ascii="宋体" w:hAnsi="宋体" w:cs="宋体"/>
          <w:sz w:val="22"/>
        </w:rPr>
      </w:pPr>
      <w:r>
        <w:rPr>
          <w:rFonts w:hint="eastAsia" w:ascii="宋体" w:hAnsi="宋体" w:cs="宋体"/>
          <w:sz w:val="22"/>
        </w:rPr>
        <w:t>投标人名称：</w:t>
      </w:r>
      <w:r>
        <w:rPr>
          <w:rFonts w:hint="eastAsia" w:ascii="宋体" w:hAnsi="宋体" w:cs="宋体"/>
          <w:sz w:val="22"/>
          <w:u w:val="single"/>
        </w:rPr>
        <w:t xml:space="preserve">                                </w:t>
      </w:r>
    </w:p>
    <w:p w14:paraId="40CC5D45">
      <w:pPr>
        <w:autoSpaceDE w:val="0"/>
        <w:autoSpaceDN w:val="0"/>
        <w:adjustRightInd w:val="0"/>
        <w:spacing w:line="440" w:lineRule="exact"/>
        <w:rPr>
          <w:rFonts w:ascii="宋体" w:hAnsi="宋体" w:cs="宋体"/>
          <w:sz w:val="22"/>
        </w:rPr>
      </w:pPr>
      <w:r>
        <w:rPr>
          <w:rFonts w:hint="eastAsia" w:ascii="宋体" w:hAnsi="宋体" w:cs="宋体"/>
          <w:sz w:val="22"/>
        </w:rPr>
        <w:t xml:space="preserve">单位性质： </w:t>
      </w:r>
      <w:r>
        <w:rPr>
          <w:rFonts w:hint="eastAsia" w:ascii="宋体" w:hAnsi="宋体" w:cs="宋体"/>
          <w:sz w:val="22"/>
          <w:u w:val="single"/>
        </w:rPr>
        <w:t xml:space="preserve">                                </w:t>
      </w:r>
    </w:p>
    <w:p w14:paraId="448B897C">
      <w:pPr>
        <w:autoSpaceDE w:val="0"/>
        <w:autoSpaceDN w:val="0"/>
        <w:adjustRightInd w:val="0"/>
        <w:spacing w:line="440" w:lineRule="exact"/>
        <w:rPr>
          <w:rFonts w:ascii="宋体" w:hAnsi="宋体" w:cs="宋体"/>
          <w:sz w:val="22"/>
        </w:rPr>
      </w:pPr>
      <w:r>
        <w:rPr>
          <w:rFonts w:hint="eastAsia" w:ascii="宋体" w:hAnsi="宋体" w:cs="宋体"/>
          <w:sz w:val="22"/>
        </w:rPr>
        <w:t>地    址：</w:t>
      </w:r>
      <w:r>
        <w:rPr>
          <w:rFonts w:hint="eastAsia" w:ascii="宋体" w:hAnsi="宋体" w:cs="宋体"/>
          <w:sz w:val="22"/>
          <w:u w:val="single"/>
        </w:rPr>
        <w:t xml:space="preserve">                                </w:t>
      </w:r>
    </w:p>
    <w:p w14:paraId="08DECE55">
      <w:pPr>
        <w:autoSpaceDE w:val="0"/>
        <w:autoSpaceDN w:val="0"/>
        <w:adjustRightInd w:val="0"/>
        <w:spacing w:line="440" w:lineRule="exact"/>
        <w:rPr>
          <w:rFonts w:ascii="宋体" w:hAnsi="宋体" w:cs="宋体"/>
          <w:sz w:val="22"/>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r>
        <w:rPr>
          <w:rFonts w:hint="eastAsia" w:ascii="宋体" w:hAnsi="宋体" w:cs="宋体"/>
          <w:sz w:val="22"/>
        </w:rPr>
        <w:tab/>
      </w:r>
    </w:p>
    <w:p w14:paraId="675BA737">
      <w:pPr>
        <w:autoSpaceDE w:val="0"/>
        <w:autoSpaceDN w:val="0"/>
        <w:adjustRightInd w:val="0"/>
        <w:spacing w:line="440" w:lineRule="exact"/>
        <w:rPr>
          <w:rFonts w:ascii="宋体" w:hAnsi="宋体" w:cs="宋体"/>
          <w:sz w:val="22"/>
        </w:rPr>
      </w:pPr>
      <w:r>
        <w:rPr>
          <w:rFonts w:hint="eastAsia" w:ascii="宋体" w:hAnsi="宋体" w:cs="宋体"/>
          <w:sz w:val="22"/>
        </w:rPr>
        <w:t>经营期限：</w:t>
      </w:r>
      <w:r>
        <w:rPr>
          <w:rFonts w:hint="eastAsia" w:ascii="宋体" w:hAnsi="宋体" w:cs="宋体"/>
          <w:sz w:val="22"/>
          <w:u w:val="single"/>
        </w:rPr>
        <w:t xml:space="preserve">                                </w:t>
      </w:r>
    </w:p>
    <w:p w14:paraId="2D1DDBD7">
      <w:pPr>
        <w:autoSpaceDE w:val="0"/>
        <w:autoSpaceDN w:val="0"/>
        <w:adjustRightInd w:val="0"/>
        <w:spacing w:line="440" w:lineRule="exact"/>
        <w:rPr>
          <w:rFonts w:ascii="宋体" w:hAnsi="宋体" w:cs="宋体"/>
          <w:sz w:val="22"/>
        </w:rPr>
      </w:pPr>
      <w:r>
        <w:rPr>
          <w:rFonts w:hint="eastAsia" w:ascii="宋体" w:hAnsi="宋体" w:cs="宋体"/>
          <w:sz w:val="22"/>
        </w:rPr>
        <w:t>姓    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r>
        <w:rPr>
          <w:rFonts w:hint="eastAsia" w:ascii="宋体" w:hAnsi="宋体" w:cs="宋体"/>
          <w:sz w:val="22"/>
        </w:rPr>
        <w:t>职务：</w:t>
      </w:r>
      <w:r>
        <w:rPr>
          <w:rFonts w:hint="eastAsia" w:ascii="宋体" w:hAnsi="宋体" w:cs="宋体"/>
          <w:sz w:val="22"/>
          <w:u w:val="single"/>
        </w:rPr>
        <w:t xml:space="preserve">        </w:t>
      </w:r>
    </w:p>
    <w:p w14:paraId="58EEAAEC">
      <w:pPr>
        <w:autoSpaceDE w:val="0"/>
        <w:autoSpaceDN w:val="0"/>
        <w:adjustRightInd w:val="0"/>
        <w:spacing w:line="440" w:lineRule="exact"/>
        <w:rPr>
          <w:rFonts w:ascii="宋体" w:hAnsi="宋体" w:cs="宋体"/>
          <w:sz w:val="22"/>
        </w:rPr>
      </w:pPr>
      <w:r>
        <w:rPr>
          <w:rFonts w:hint="eastAsia" w:ascii="宋体" w:hAnsi="宋体" w:cs="宋体"/>
          <w:sz w:val="22"/>
        </w:rPr>
        <w:t xml:space="preserve">系： </w:t>
      </w:r>
      <w:r>
        <w:rPr>
          <w:rFonts w:hint="eastAsia" w:ascii="宋体" w:hAnsi="宋体" w:cs="宋体"/>
          <w:sz w:val="22"/>
          <w:u w:val="single"/>
        </w:rPr>
        <w:t xml:space="preserve">                                </w:t>
      </w:r>
      <w:r>
        <w:rPr>
          <w:rFonts w:hint="eastAsia" w:ascii="宋体" w:hAnsi="宋体" w:cs="宋体"/>
          <w:sz w:val="22"/>
        </w:rPr>
        <w:t>（投标人名称）的法定代表人</w:t>
      </w:r>
    </w:p>
    <w:p w14:paraId="7C58FD01">
      <w:pPr>
        <w:autoSpaceDE w:val="0"/>
        <w:autoSpaceDN w:val="0"/>
        <w:adjustRightInd w:val="0"/>
        <w:spacing w:line="440" w:lineRule="exact"/>
        <w:rPr>
          <w:rFonts w:ascii="宋体" w:hAnsi="宋体" w:cs="宋体"/>
          <w:sz w:val="22"/>
        </w:rPr>
      </w:pPr>
      <w:r>
        <w:rPr>
          <w:rFonts w:hint="eastAsia" w:ascii="宋体" w:hAnsi="宋体" w:cs="宋体"/>
          <w:sz w:val="22"/>
        </w:rPr>
        <w:t>特此证明</w:t>
      </w:r>
    </w:p>
    <w:p w14:paraId="0D5A1ADB">
      <w:pPr>
        <w:autoSpaceDE w:val="0"/>
        <w:autoSpaceDN w:val="0"/>
        <w:adjustRightInd w:val="0"/>
        <w:spacing w:line="440" w:lineRule="exact"/>
        <w:rPr>
          <w:rFonts w:ascii="宋体" w:hAnsi="宋体" w:cs="宋体"/>
          <w:sz w:val="22"/>
        </w:rPr>
      </w:pPr>
    </w:p>
    <w:p w14:paraId="27AB0326">
      <w:pPr>
        <w:autoSpaceDE w:val="0"/>
        <w:autoSpaceDN w:val="0"/>
        <w:adjustRightInd w:val="0"/>
        <w:spacing w:line="440" w:lineRule="exact"/>
        <w:rPr>
          <w:rFonts w:ascii="宋体" w:hAnsi="宋体" w:cs="宋体"/>
          <w:sz w:val="22"/>
        </w:rPr>
      </w:pPr>
    </w:p>
    <w:p w14:paraId="66A476AE">
      <w:pPr>
        <w:autoSpaceDE w:val="0"/>
        <w:autoSpaceDN w:val="0"/>
        <w:adjustRightInd w:val="0"/>
        <w:spacing w:line="440" w:lineRule="exact"/>
        <w:rPr>
          <w:rFonts w:ascii="宋体" w:hAnsi="宋体" w:cs="宋体"/>
          <w:sz w:val="22"/>
        </w:rPr>
      </w:pPr>
    </w:p>
    <w:p w14:paraId="30ADBAB7">
      <w:pPr>
        <w:autoSpaceDE w:val="0"/>
        <w:autoSpaceDN w:val="0"/>
        <w:adjustRightInd w:val="0"/>
        <w:spacing w:line="440" w:lineRule="exact"/>
        <w:jc w:val="righ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（盖单位章）</w:t>
      </w:r>
    </w:p>
    <w:p w14:paraId="7C01555C">
      <w:pPr>
        <w:wordWrap w:val="0"/>
        <w:autoSpaceDE w:val="0"/>
        <w:autoSpaceDN w:val="0"/>
        <w:adjustRightInd w:val="0"/>
        <w:spacing w:line="440" w:lineRule="exact"/>
        <w:ind w:firstLine="1650" w:firstLineChars="750"/>
        <w:jc w:val="right"/>
        <w:rPr>
          <w:rFonts w:ascii="宋体" w:hAnsi="宋体" w:cs="宋体"/>
          <w:sz w:val="22"/>
        </w:rPr>
      </w:pPr>
      <w:r>
        <w:rPr>
          <w:rFonts w:hint="eastAsia" w:ascii="宋体" w:hAnsi="宋体" w:cs="宋体"/>
          <w:sz w:val="22"/>
        </w:rPr>
        <w:t>日期：        年      月       日</w:t>
      </w:r>
    </w:p>
    <w:p w14:paraId="3384D6EC">
      <w:pPr>
        <w:autoSpaceDE w:val="0"/>
        <w:autoSpaceDN w:val="0"/>
        <w:adjustRightInd w:val="0"/>
        <w:jc w:val="left"/>
        <w:rPr>
          <w:rFonts w:ascii="宋体" w:hAnsi="宋体" w:cs="宋体"/>
          <w:sz w:val="22"/>
        </w:rPr>
      </w:pPr>
    </w:p>
    <w:p w14:paraId="4984AD56">
      <w:pPr>
        <w:spacing w:line="380" w:lineRule="exact"/>
        <w:jc w:val="center"/>
        <w:rPr>
          <w:rFonts w:ascii="宋体" w:hAnsi="宋体" w:cs="宋体"/>
          <w:b/>
          <w:sz w:val="24"/>
        </w:rPr>
      </w:pPr>
    </w:p>
    <w:p w14:paraId="0452FC73">
      <w:pPr>
        <w:spacing w:line="380" w:lineRule="exact"/>
        <w:rPr>
          <w:rFonts w:ascii="宋体" w:hAnsi="宋体" w:cs="宋体"/>
          <w:b/>
          <w:sz w:val="24"/>
        </w:rPr>
      </w:pPr>
      <w:r>
        <w:rPr>
          <w:rFonts w:hint="eastAsia" w:ascii="宋体" w:hAnsi="宋体" w:cs="宋体"/>
          <w:b/>
          <w:sz w:val="24"/>
        </w:rPr>
        <w:t>附：法定代表人身份证明</w:t>
      </w:r>
    </w:p>
    <w:p w14:paraId="46B38C2B">
      <w:pPr>
        <w:spacing w:line="380" w:lineRule="exact"/>
        <w:rPr>
          <w:rFonts w:ascii="宋体" w:hAnsi="宋体" w:cs="宋体"/>
          <w:b/>
          <w:sz w:val="24"/>
        </w:rPr>
      </w:pPr>
    </w:p>
    <w:tbl>
      <w:tblPr>
        <w:tblStyle w:val="2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0C78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75" w:type="dxa"/>
          </w:tcPr>
          <w:p w14:paraId="20680EC6">
            <w:pPr>
              <w:keepNext w:val="0"/>
              <w:keepLines w:val="0"/>
              <w:suppressLineNumbers w:val="0"/>
              <w:spacing w:before="0" w:beforeAutospacing="0" w:after="0" w:afterAutospacing="0" w:line="440" w:lineRule="exact"/>
              <w:ind w:left="0" w:right="0"/>
              <w:rPr>
                <w:rFonts w:hint="default" w:ascii="宋体" w:hAnsi="宋体" w:cs="宋体"/>
                <w:sz w:val="22"/>
              </w:rPr>
            </w:pPr>
          </w:p>
          <w:p w14:paraId="3354CD8D">
            <w:pPr>
              <w:keepNext w:val="0"/>
              <w:keepLines w:val="0"/>
              <w:suppressLineNumbers w:val="0"/>
              <w:spacing w:before="0" w:beforeAutospacing="0" w:after="0" w:afterAutospacing="0" w:line="440" w:lineRule="exact"/>
              <w:ind w:left="0" w:right="0"/>
              <w:rPr>
                <w:rFonts w:hint="default" w:ascii="宋体" w:hAnsi="宋体" w:cs="宋体"/>
                <w:sz w:val="22"/>
              </w:rPr>
            </w:pPr>
          </w:p>
          <w:p w14:paraId="77671450">
            <w:pPr>
              <w:keepNext w:val="0"/>
              <w:keepLines w:val="0"/>
              <w:suppressLineNumbers w:val="0"/>
              <w:spacing w:before="0" w:beforeAutospacing="0" w:after="0" w:afterAutospacing="0" w:line="440" w:lineRule="exact"/>
              <w:ind w:left="0" w:right="0"/>
              <w:rPr>
                <w:rFonts w:hint="default" w:ascii="宋体" w:hAnsi="宋体" w:cs="宋体"/>
                <w:sz w:val="22"/>
              </w:rPr>
            </w:pPr>
          </w:p>
          <w:p w14:paraId="084C1B82">
            <w:pPr>
              <w:keepNext w:val="0"/>
              <w:keepLines w:val="0"/>
              <w:suppressLineNumbers w:val="0"/>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法人代表身份证复印件</w:t>
            </w:r>
          </w:p>
          <w:p w14:paraId="172B0550">
            <w:pPr>
              <w:keepNext w:val="0"/>
              <w:keepLines w:val="0"/>
              <w:suppressLineNumbers w:val="0"/>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（粘贴处）</w:t>
            </w:r>
          </w:p>
        </w:tc>
      </w:tr>
    </w:tbl>
    <w:p w14:paraId="14A04F49">
      <w:pPr>
        <w:tabs>
          <w:tab w:val="left" w:pos="1069"/>
          <w:tab w:val="left" w:pos="2352"/>
        </w:tabs>
        <w:autoSpaceDE w:val="0"/>
        <w:autoSpaceDN w:val="0"/>
        <w:adjustRightInd w:val="0"/>
        <w:spacing w:line="360" w:lineRule="exact"/>
        <w:jc w:val="center"/>
        <w:rPr>
          <w:rFonts w:ascii="宋体" w:hAnsi="宋体" w:cs="宋体"/>
          <w:sz w:val="36"/>
          <w:lang w:val="zh-CN"/>
        </w:rPr>
      </w:pPr>
    </w:p>
    <w:p w14:paraId="7411DDB2">
      <w:pPr>
        <w:pStyle w:val="31"/>
        <w:ind w:firstLine="440"/>
        <w:rPr>
          <w:lang w:val="zh-CN"/>
        </w:rPr>
      </w:pPr>
    </w:p>
    <w:p w14:paraId="348B4A3E">
      <w:pPr>
        <w:pStyle w:val="31"/>
        <w:ind w:firstLine="440"/>
        <w:rPr>
          <w:lang w:val="zh-CN"/>
        </w:rPr>
      </w:pPr>
    </w:p>
    <w:p w14:paraId="65DA211E">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bookmarkStart w:id="120" w:name="_Toc32552_WPSOffice_Level3"/>
    </w:p>
    <w:p w14:paraId="60E7DAEE">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p>
    <w:p w14:paraId="25AACE9A">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r>
        <w:rPr>
          <w:rFonts w:hint="eastAsia" w:ascii="宋体" w:hAnsi="宋体" w:cs="宋体"/>
          <w:b/>
          <w:bCs/>
          <w:sz w:val="30"/>
        </w:rPr>
        <w:t>附件四（二）</w:t>
      </w:r>
    </w:p>
    <w:p w14:paraId="38B31CFC">
      <w:pPr>
        <w:tabs>
          <w:tab w:val="left" w:pos="1069"/>
          <w:tab w:val="left" w:pos="1080"/>
          <w:tab w:val="left" w:pos="2352"/>
        </w:tabs>
        <w:autoSpaceDE w:val="0"/>
        <w:autoSpaceDN w:val="0"/>
        <w:adjustRightInd w:val="0"/>
        <w:spacing w:line="360" w:lineRule="exact"/>
        <w:jc w:val="center"/>
        <w:rPr>
          <w:rFonts w:ascii="宋体" w:hAnsi="宋体" w:cs="宋体"/>
          <w:b/>
          <w:bCs/>
          <w:sz w:val="36"/>
          <w:lang w:val="zh-CN"/>
        </w:rPr>
      </w:pPr>
      <w:r>
        <w:rPr>
          <w:rFonts w:hint="eastAsia" w:ascii="宋体" w:hAnsi="宋体" w:cs="宋体"/>
          <w:b/>
          <w:bCs/>
          <w:sz w:val="32"/>
          <w:lang w:val="zh-CN"/>
        </w:rPr>
        <w:t>法定代表人授权书</w:t>
      </w:r>
      <w:bookmarkEnd w:id="120"/>
    </w:p>
    <w:p w14:paraId="393E76A2">
      <w:pPr>
        <w:tabs>
          <w:tab w:val="left" w:pos="1069"/>
          <w:tab w:val="left" w:pos="2352"/>
        </w:tabs>
        <w:autoSpaceDE w:val="0"/>
        <w:autoSpaceDN w:val="0"/>
        <w:adjustRightInd w:val="0"/>
        <w:spacing w:line="360" w:lineRule="exact"/>
        <w:jc w:val="center"/>
        <w:rPr>
          <w:rFonts w:ascii="宋体" w:hAnsi="宋体" w:cs="宋体"/>
          <w:sz w:val="36"/>
          <w:lang w:val="zh-CN"/>
        </w:rPr>
      </w:pPr>
    </w:p>
    <w:p w14:paraId="542FED17">
      <w:pPr>
        <w:tabs>
          <w:tab w:val="left" w:pos="1069"/>
          <w:tab w:val="left" w:pos="2352"/>
        </w:tabs>
        <w:spacing w:line="400" w:lineRule="atLeast"/>
        <w:rPr>
          <w:rFonts w:ascii="宋体" w:hAnsi="宋体" w:cs="宋体"/>
          <w:sz w:val="22"/>
        </w:rPr>
      </w:pPr>
      <w:r>
        <w:rPr>
          <w:rFonts w:hint="eastAsia" w:ascii="宋体" w:hAnsi="宋体" w:cs="宋体"/>
          <w:sz w:val="22"/>
          <w:u w:val="single"/>
          <w:lang w:eastAsia="zh-CN"/>
        </w:rPr>
        <w:t>泰顺县自然资源和规划局</w:t>
      </w:r>
      <w:r>
        <w:rPr>
          <w:rFonts w:hint="eastAsia" w:ascii="宋体" w:hAnsi="宋体" w:cs="宋体"/>
          <w:sz w:val="22"/>
          <w:lang w:val="zh-CN"/>
        </w:rPr>
        <w:t>：</w:t>
      </w:r>
    </w:p>
    <w:p w14:paraId="79394D81">
      <w:pPr>
        <w:tabs>
          <w:tab w:val="left" w:pos="1069"/>
          <w:tab w:val="left" w:pos="2352"/>
        </w:tabs>
        <w:snapToGrid w:val="0"/>
        <w:spacing w:line="400" w:lineRule="atLeast"/>
        <w:ind w:firstLine="440" w:firstLineChars="200"/>
        <w:rPr>
          <w:rFonts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lang w:eastAsia="zh-CN"/>
        </w:rPr>
        <w:t>支撑泰顺廊桥文化核心区规划管控的特色资源调查监测研究项目</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rPr>
        <w:t xml:space="preserve"> </w:t>
      </w:r>
      <w:r>
        <w:rPr>
          <w:rFonts w:hint="eastAsia" w:ascii="宋体" w:hAnsi="宋体" w:cs="宋体"/>
          <w:sz w:val="22"/>
          <w:u w:val="single"/>
          <w:lang w:eastAsia="zh-CN"/>
        </w:rPr>
        <w:t>TSCG202605008</w:t>
      </w:r>
      <w:r>
        <w:rPr>
          <w:rFonts w:hint="eastAsia" w:ascii="宋体" w:hAnsi="宋体" w:cs="宋体"/>
          <w:sz w:val="22"/>
          <w:u w:val="single"/>
        </w:rPr>
        <w:t xml:space="preserve"> ）</w:t>
      </w:r>
      <w:r>
        <w:rPr>
          <w:rFonts w:hint="eastAsia" w:ascii="宋体" w:hAnsi="宋体" w:cs="宋体"/>
          <w:sz w:val="22"/>
        </w:rPr>
        <w:t>项目投标，全权处理本次招投标活动中的一切事宜，我承认授权代表全权代表我所签署的本项目的投标（响应）文件的内容。</w:t>
      </w:r>
    </w:p>
    <w:p w14:paraId="0BF1484B">
      <w:pPr>
        <w:tabs>
          <w:tab w:val="left" w:pos="1069"/>
          <w:tab w:val="left" w:pos="2352"/>
        </w:tabs>
        <w:spacing w:line="400" w:lineRule="atLeast"/>
        <w:ind w:firstLine="440" w:firstLineChars="200"/>
        <w:rPr>
          <w:rFonts w:ascii="宋体" w:hAnsi="宋体" w:cs="宋体"/>
          <w:sz w:val="22"/>
        </w:rPr>
      </w:pPr>
    </w:p>
    <w:p w14:paraId="608E5CAB">
      <w:pPr>
        <w:tabs>
          <w:tab w:val="left" w:pos="1069"/>
          <w:tab w:val="left" w:pos="2352"/>
        </w:tabs>
        <w:spacing w:line="400" w:lineRule="atLeast"/>
        <w:ind w:firstLine="440" w:firstLineChars="200"/>
        <w:rPr>
          <w:rFonts w:ascii="宋体" w:hAnsi="宋体" w:cs="宋体"/>
          <w:sz w:val="22"/>
        </w:rPr>
      </w:pPr>
      <w:r>
        <w:rPr>
          <w:rFonts w:hint="eastAsia" w:ascii="宋体" w:hAnsi="宋体" w:cs="宋体"/>
          <w:sz w:val="22"/>
        </w:rPr>
        <w:t>授权代表无转授权，特此授权。</w:t>
      </w:r>
    </w:p>
    <w:p w14:paraId="255D68E3">
      <w:pPr>
        <w:tabs>
          <w:tab w:val="left" w:pos="1069"/>
          <w:tab w:val="left" w:pos="2352"/>
        </w:tabs>
        <w:spacing w:line="400" w:lineRule="atLeast"/>
        <w:rPr>
          <w:rFonts w:ascii="宋体" w:hAnsi="宋体" w:cs="宋体"/>
          <w:sz w:val="22"/>
        </w:rPr>
      </w:pPr>
    </w:p>
    <w:p w14:paraId="32C58A46">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58867D13">
      <w:pPr>
        <w:tabs>
          <w:tab w:val="left" w:pos="1069"/>
          <w:tab w:val="left" w:pos="2352"/>
        </w:tabs>
        <w:spacing w:line="400" w:lineRule="atLeast"/>
        <w:ind w:firstLine="2952" w:firstLineChars="1342"/>
        <w:rPr>
          <w:rFonts w:ascii="宋体" w:hAnsi="宋体" w:cs="宋体"/>
          <w:sz w:val="22"/>
          <w:u w:val="single"/>
        </w:rPr>
      </w:pPr>
    </w:p>
    <w:p w14:paraId="5CC3A258">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3A1AC7D8">
      <w:pPr>
        <w:tabs>
          <w:tab w:val="left" w:pos="1069"/>
          <w:tab w:val="left" w:pos="2352"/>
        </w:tabs>
        <w:spacing w:line="400" w:lineRule="atLeast"/>
        <w:ind w:firstLine="2952" w:firstLineChars="1342"/>
        <w:rPr>
          <w:rFonts w:ascii="宋体" w:hAnsi="宋体" w:cs="宋体"/>
          <w:sz w:val="22"/>
          <w:u w:val="single"/>
        </w:rPr>
      </w:pPr>
    </w:p>
    <w:p w14:paraId="04D8A573">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42278244">
      <w:pPr>
        <w:tabs>
          <w:tab w:val="left" w:pos="1069"/>
          <w:tab w:val="left" w:pos="2352"/>
        </w:tabs>
        <w:spacing w:line="400" w:lineRule="atLeast"/>
        <w:ind w:left="1" w:firstLine="422" w:firstLineChars="192"/>
        <w:rPr>
          <w:rFonts w:ascii="宋体" w:hAnsi="宋体" w:cs="宋体"/>
          <w:sz w:val="22"/>
        </w:rPr>
      </w:pPr>
    </w:p>
    <w:p w14:paraId="15E0B0E3">
      <w:pPr>
        <w:tabs>
          <w:tab w:val="left" w:pos="1069"/>
          <w:tab w:val="left" w:pos="2352"/>
        </w:tabs>
        <w:spacing w:line="400" w:lineRule="atLeast"/>
        <w:ind w:left="1" w:firstLine="2945" w:firstLineChars="1339"/>
        <w:rPr>
          <w:rFonts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0C8FD57B">
      <w:pPr>
        <w:tabs>
          <w:tab w:val="left" w:pos="1069"/>
          <w:tab w:val="left" w:pos="2352"/>
        </w:tabs>
        <w:spacing w:line="400" w:lineRule="atLeast"/>
        <w:ind w:left="1" w:firstLine="422" w:firstLineChars="192"/>
        <w:rPr>
          <w:rFonts w:ascii="宋体" w:hAnsi="宋体" w:cs="宋体"/>
          <w:sz w:val="22"/>
        </w:rPr>
      </w:pPr>
    </w:p>
    <w:p w14:paraId="655A6E25">
      <w:pPr>
        <w:tabs>
          <w:tab w:val="left" w:pos="1069"/>
          <w:tab w:val="left" w:pos="2352"/>
        </w:tabs>
        <w:spacing w:line="400" w:lineRule="atLeast"/>
        <w:ind w:left="2100" w:right="440"/>
        <w:jc w:val="center"/>
        <w:rPr>
          <w:rFonts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7D65E84B">
      <w:pPr>
        <w:tabs>
          <w:tab w:val="left" w:pos="1069"/>
          <w:tab w:val="left" w:pos="2352"/>
        </w:tabs>
        <w:spacing w:line="400" w:lineRule="atLeast"/>
        <w:ind w:left="2699"/>
        <w:rPr>
          <w:rFonts w:ascii="宋体" w:hAnsi="宋体" w:cs="宋体"/>
          <w:sz w:val="22"/>
        </w:rPr>
      </w:pPr>
    </w:p>
    <w:p w14:paraId="613A12D8">
      <w:pPr>
        <w:tabs>
          <w:tab w:val="left" w:pos="1069"/>
          <w:tab w:val="left" w:pos="2352"/>
        </w:tabs>
        <w:spacing w:line="400" w:lineRule="atLeast"/>
        <w:ind w:right="440" w:firstLine="3300" w:firstLineChars="1500"/>
        <w:jc w:val="center"/>
        <w:rPr>
          <w:rFonts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55B29820">
      <w:pPr>
        <w:tabs>
          <w:tab w:val="left" w:pos="1069"/>
          <w:tab w:val="left" w:pos="2352"/>
        </w:tabs>
        <w:spacing w:line="360" w:lineRule="exact"/>
        <w:ind w:left="2699"/>
        <w:rPr>
          <w:rFonts w:ascii="宋体" w:hAnsi="宋体" w:cs="宋体"/>
          <w:sz w:val="22"/>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47E9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FDDD32B">
            <w:pPr>
              <w:pStyle w:val="11"/>
              <w:keepNext w:val="0"/>
              <w:keepLines w:val="0"/>
              <w:suppressLineNumbers w:val="0"/>
              <w:tabs>
                <w:tab w:val="left" w:pos="1069"/>
                <w:tab w:val="left" w:pos="2352"/>
              </w:tabs>
              <w:adjustRightInd w:val="0"/>
              <w:snapToGrid w:val="0"/>
              <w:spacing w:before="0" w:beforeAutospacing="0" w:after="0" w:afterAutospacing="0" w:line="360" w:lineRule="exact"/>
              <w:ind w:left="0" w:right="0"/>
              <w:jc w:val="center"/>
              <w:rPr>
                <w:rFonts w:hint="default" w:hAnsi="宋体" w:cs="宋体"/>
                <w:b/>
                <w:bCs/>
                <w:kern w:val="2"/>
                <w:sz w:val="22"/>
                <w:szCs w:val="22"/>
              </w:rPr>
            </w:pPr>
          </w:p>
          <w:p w14:paraId="57A6C0B9">
            <w:pPr>
              <w:pStyle w:val="11"/>
              <w:keepNext w:val="0"/>
              <w:keepLines w:val="0"/>
              <w:suppressLineNumbers w:val="0"/>
              <w:tabs>
                <w:tab w:val="left" w:pos="1069"/>
                <w:tab w:val="left" w:pos="2352"/>
              </w:tabs>
              <w:adjustRightInd w:val="0"/>
              <w:snapToGrid w:val="0"/>
              <w:spacing w:before="0" w:beforeAutospacing="0" w:after="0" w:afterAutospacing="0" w:line="360" w:lineRule="exact"/>
              <w:ind w:left="0" w:right="0"/>
              <w:jc w:val="center"/>
              <w:rPr>
                <w:rFonts w:hint="default" w:hAnsi="宋体" w:cs="宋体"/>
                <w:b/>
                <w:bCs/>
                <w:kern w:val="2"/>
                <w:sz w:val="22"/>
                <w:szCs w:val="22"/>
              </w:rPr>
            </w:pPr>
            <w:r>
              <w:rPr>
                <w:rFonts w:hint="eastAsia" w:hAnsi="宋体" w:cs="宋体"/>
                <w:b/>
                <w:bCs/>
                <w:kern w:val="2"/>
                <w:sz w:val="22"/>
                <w:szCs w:val="22"/>
              </w:rPr>
              <w:t>粘贴法人授权代表身份证复印影印件</w:t>
            </w:r>
          </w:p>
          <w:p w14:paraId="1026B75B">
            <w:pPr>
              <w:pStyle w:val="11"/>
              <w:keepNext w:val="0"/>
              <w:keepLines w:val="0"/>
              <w:suppressLineNumbers w:val="0"/>
              <w:tabs>
                <w:tab w:val="left" w:pos="1069"/>
                <w:tab w:val="left" w:pos="2352"/>
              </w:tabs>
              <w:adjustRightInd w:val="0"/>
              <w:snapToGrid w:val="0"/>
              <w:spacing w:before="0" w:beforeAutospacing="0" w:after="0" w:afterAutospacing="0" w:line="360" w:lineRule="exact"/>
              <w:ind w:left="0" w:right="0"/>
              <w:jc w:val="center"/>
              <w:rPr>
                <w:rFonts w:hint="default" w:hAnsi="宋体" w:cs="宋体"/>
                <w:b/>
                <w:bCs/>
                <w:kern w:val="2"/>
                <w:sz w:val="22"/>
                <w:szCs w:val="22"/>
              </w:rPr>
            </w:pPr>
          </w:p>
        </w:tc>
      </w:tr>
    </w:tbl>
    <w:p w14:paraId="2E82CE2F">
      <w:pPr>
        <w:pStyle w:val="11"/>
        <w:tabs>
          <w:tab w:val="left" w:pos="1069"/>
          <w:tab w:val="left" w:pos="2352"/>
        </w:tabs>
        <w:adjustRightInd w:val="0"/>
        <w:snapToGrid w:val="0"/>
        <w:spacing w:line="360" w:lineRule="exact"/>
        <w:jc w:val="center"/>
        <w:rPr>
          <w:rFonts w:hAnsi="宋体" w:cs="宋体"/>
          <w:sz w:val="22"/>
          <w:lang w:val="zh-CN"/>
        </w:rPr>
      </w:pPr>
    </w:p>
    <w:p w14:paraId="592F38D2">
      <w:pPr>
        <w:pStyle w:val="11"/>
        <w:tabs>
          <w:tab w:val="left" w:pos="1069"/>
          <w:tab w:val="left" w:pos="2352"/>
        </w:tabs>
        <w:adjustRightInd w:val="0"/>
        <w:snapToGrid w:val="0"/>
        <w:spacing w:line="360" w:lineRule="exact"/>
        <w:jc w:val="center"/>
        <w:rPr>
          <w:rFonts w:hAnsi="宋体" w:cs="宋体"/>
          <w:sz w:val="22"/>
          <w:lang w:val="zh-CN"/>
        </w:rPr>
      </w:pPr>
    </w:p>
    <w:p w14:paraId="1625B84A">
      <w:pPr>
        <w:pStyle w:val="11"/>
        <w:tabs>
          <w:tab w:val="left" w:pos="1069"/>
          <w:tab w:val="left" w:pos="2352"/>
        </w:tabs>
        <w:adjustRightInd w:val="0"/>
        <w:snapToGrid w:val="0"/>
        <w:spacing w:line="360" w:lineRule="exact"/>
        <w:jc w:val="center"/>
        <w:rPr>
          <w:rFonts w:hAnsi="宋体" w:cs="宋体"/>
          <w:sz w:val="22"/>
          <w:lang w:val="zh-CN"/>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12F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0" w:hRule="atLeast"/>
        </w:trPr>
        <w:tc>
          <w:tcPr>
            <w:tcW w:w="9356" w:type="dxa"/>
          </w:tcPr>
          <w:p w14:paraId="4F749BA7">
            <w:pPr>
              <w:pStyle w:val="11"/>
              <w:keepNext w:val="0"/>
              <w:keepLines w:val="0"/>
              <w:suppressLineNumbers w:val="0"/>
              <w:tabs>
                <w:tab w:val="left" w:pos="1069"/>
                <w:tab w:val="left" w:pos="2352"/>
              </w:tabs>
              <w:adjustRightInd w:val="0"/>
              <w:snapToGrid w:val="0"/>
              <w:spacing w:before="0" w:beforeAutospacing="0" w:after="0" w:afterAutospacing="0" w:line="360" w:lineRule="exact"/>
              <w:ind w:left="0" w:right="0"/>
              <w:jc w:val="center"/>
              <w:rPr>
                <w:rFonts w:hint="default" w:hAnsi="宋体" w:cs="宋体"/>
                <w:b/>
                <w:bCs/>
                <w:kern w:val="2"/>
                <w:sz w:val="22"/>
                <w:szCs w:val="22"/>
              </w:rPr>
            </w:pPr>
          </w:p>
          <w:p w14:paraId="1D1ED106">
            <w:pPr>
              <w:pStyle w:val="11"/>
              <w:keepNext w:val="0"/>
              <w:keepLines w:val="0"/>
              <w:suppressLineNumbers w:val="0"/>
              <w:tabs>
                <w:tab w:val="left" w:pos="1069"/>
                <w:tab w:val="left" w:pos="2352"/>
              </w:tabs>
              <w:adjustRightInd w:val="0"/>
              <w:snapToGrid w:val="0"/>
              <w:spacing w:before="0" w:beforeAutospacing="0" w:after="0" w:afterAutospacing="0" w:line="360" w:lineRule="exact"/>
              <w:ind w:left="0" w:right="0"/>
              <w:jc w:val="center"/>
              <w:rPr>
                <w:rFonts w:hint="default" w:hAnsi="宋体" w:cs="宋体"/>
                <w:b/>
                <w:bCs/>
                <w:kern w:val="2"/>
                <w:sz w:val="22"/>
                <w:szCs w:val="22"/>
              </w:rPr>
            </w:pPr>
            <w:r>
              <w:rPr>
                <w:rFonts w:hint="eastAsia" w:hAnsi="宋体" w:cs="宋体"/>
                <w:b/>
                <w:bCs/>
                <w:kern w:val="2"/>
                <w:sz w:val="22"/>
                <w:szCs w:val="22"/>
              </w:rPr>
              <w:t>粘贴法人身份证复印影印件</w:t>
            </w:r>
          </w:p>
          <w:p w14:paraId="6E27A530">
            <w:pPr>
              <w:pStyle w:val="11"/>
              <w:keepNext w:val="0"/>
              <w:keepLines w:val="0"/>
              <w:suppressLineNumbers w:val="0"/>
              <w:tabs>
                <w:tab w:val="left" w:pos="1069"/>
                <w:tab w:val="left" w:pos="2352"/>
              </w:tabs>
              <w:adjustRightInd w:val="0"/>
              <w:snapToGrid w:val="0"/>
              <w:spacing w:before="0" w:beforeAutospacing="0" w:after="0" w:afterAutospacing="0" w:line="360" w:lineRule="exact"/>
              <w:ind w:left="0" w:right="0"/>
              <w:jc w:val="center"/>
              <w:rPr>
                <w:rFonts w:hint="default" w:hAnsi="宋体" w:cs="宋体"/>
                <w:b/>
                <w:bCs/>
                <w:kern w:val="2"/>
                <w:sz w:val="22"/>
                <w:szCs w:val="22"/>
              </w:rPr>
            </w:pPr>
          </w:p>
        </w:tc>
      </w:tr>
    </w:tbl>
    <w:p w14:paraId="78B29D46">
      <w:pPr>
        <w:tabs>
          <w:tab w:val="left" w:pos="1069"/>
          <w:tab w:val="left" w:pos="2352"/>
        </w:tabs>
        <w:spacing w:line="360" w:lineRule="exact"/>
        <w:jc w:val="left"/>
        <w:rPr>
          <w:rFonts w:ascii="宋体" w:hAnsi="宋体" w:cs="宋体"/>
          <w:b/>
          <w:bCs/>
          <w:sz w:val="30"/>
        </w:rPr>
      </w:pPr>
    </w:p>
    <w:p w14:paraId="07E58795">
      <w:pPr>
        <w:pStyle w:val="31"/>
        <w:rPr>
          <w:rFonts w:ascii="宋体" w:hAnsi="宋体" w:cs="宋体"/>
          <w:b/>
          <w:bCs/>
          <w:sz w:val="30"/>
        </w:rPr>
      </w:pPr>
    </w:p>
    <w:p w14:paraId="715ABB8E">
      <w:pPr>
        <w:pStyle w:val="31"/>
        <w:rPr>
          <w:rFonts w:ascii="宋体" w:hAnsi="宋体" w:cs="宋体"/>
          <w:b/>
          <w:bCs/>
          <w:sz w:val="30"/>
        </w:rPr>
      </w:pPr>
    </w:p>
    <w:p w14:paraId="131263FE">
      <w:pPr>
        <w:tabs>
          <w:tab w:val="left" w:pos="1069"/>
          <w:tab w:val="left" w:pos="2352"/>
        </w:tabs>
        <w:spacing w:line="360" w:lineRule="exact"/>
        <w:jc w:val="left"/>
        <w:rPr>
          <w:rFonts w:ascii="宋体" w:hAnsi="宋体" w:cs="宋体"/>
          <w:b/>
          <w:bCs/>
          <w:sz w:val="30"/>
        </w:rPr>
      </w:pPr>
    </w:p>
    <w:p w14:paraId="64D81ECE">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rPr>
        <w:t>三</w:t>
      </w:r>
      <w:r>
        <w:rPr>
          <w:rFonts w:hint="eastAsia" w:ascii="宋体" w:hAnsi="宋体" w:cs="宋体"/>
          <w:b/>
          <w:bCs/>
          <w:sz w:val="22"/>
          <w:lang w:val="zh-CN"/>
        </w:rPr>
        <w:t>、</w:t>
      </w:r>
      <w:r>
        <w:rPr>
          <w:rFonts w:hint="eastAsia" w:ascii="宋体" w:hAnsi="宋体" w:cs="宋体"/>
          <w:b/>
          <w:bCs/>
          <w:sz w:val="22"/>
        </w:rPr>
        <w:t>商务技术</w:t>
      </w:r>
      <w:r>
        <w:rPr>
          <w:rFonts w:hint="eastAsia" w:ascii="宋体" w:hAnsi="宋体" w:cs="宋体"/>
          <w:b/>
          <w:bCs/>
          <w:sz w:val="22"/>
          <w:lang w:val="zh-CN"/>
        </w:rPr>
        <w:t>部分投标文件格式</w:t>
      </w:r>
    </w:p>
    <w:p w14:paraId="7D5676E6">
      <w:pPr>
        <w:pStyle w:val="7"/>
        <w:tabs>
          <w:tab w:val="left" w:pos="1069"/>
          <w:tab w:val="left" w:pos="2352"/>
        </w:tabs>
        <w:rPr>
          <w:rFonts w:ascii="宋体" w:hAnsi="宋体" w:cs="宋体"/>
          <w:sz w:val="22"/>
          <w:szCs w:val="22"/>
        </w:rPr>
      </w:pPr>
      <w:r>
        <w:rPr>
          <w:rFonts w:hint="eastAsia" w:ascii="宋体" w:hAnsi="宋体" w:cs="宋体"/>
          <w:b/>
          <w:bCs/>
          <w:sz w:val="22"/>
        </w:rPr>
        <w:t>商务技术</w:t>
      </w:r>
      <w:r>
        <w:rPr>
          <w:rFonts w:hint="eastAsia" w:ascii="宋体" w:hAnsi="宋体" w:cs="宋体"/>
          <w:b/>
          <w:bCs/>
          <w:sz w:val="22"/>
          <w:lang w:val="zh-CN"/>
        </w:rPr>
        <w:t>部分投标文件</w:t>
      </w:r>
      <w:r>
        <w:rPr>
          <w:rFonts w:hint="eastAsia" w:ascii="宋体" w:hAnsi="宋体" w:cs="宋体"/>
          <w:sz w:val="22"/>
          <w:szCs w:val="22"/>
        </w:rPr>
        <w:t>封面参考：</w:t>
      </w:r>
    </w:p>
    <w:p w14:paraId="059C10BC">
      <w:pPr>
        <w:tabs>
          <w:tab w:val="left" w:pos="1069"/>
          <w:tab w:val="left" w:pos="2352"/>
        </w:tabs>
        <w:spacing w:line="480" w:lineRule="auto"/>
        <w:jc w:val="center"/>
        <w:rPr>
          <w:rFonts w:hint="eastAsia" w:ascii="宋体" w:hAnsi="宋体" w:eastAsia="宋体" w:cs="宋体"/>
          <w:sz w:val="52"/>
          <w:szCs w:val="52"/>
          <w:lang w:eastAsia="zh-CN"/>
        </w:rPr>
      </w:pPr>
      <w:r>
        <w:rPr>
          <w:rFonts w:hint="eastAsia" w:ascii="宋体" w:hAnsi="宋体" w:cs="宋体"/>
          <w:sz w:val="52"/>
          <w:szCs w:val="52"/>
          <w:lang w:eastAsia="zh-CN"/>
        </w:rPr>
        <w:t>支撑泰顺廊桥文化核心区规划管控的特色资源调查监测研究项目</w:t>
      </w:r>
    </w:p>
    <w:p w14:paraId="305377DE">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756480BB">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（商 务 技 术 部 分）</w:t>
      </w:r>
    </w:p>
    <w:p w14:paraId="6EF1318D">
      <w:pPr>
        <w:tabs>
          <w:tab w:val="left" w:pos="1069"/>
          <w:tab w:val="left" w:pos="2352"/>
        </w:tabs>
        <w:snapToGrid w:val="0"/>
        <w:spacing w:line="600" w:lineRule="atLeast"/>
        <w:ind w:firstLine="1044" w:firstLineChars="400"/>
        <w:rPr>
          <w:rFonts w:ascii="宋体" w:hAnsi="宋体" w:cs="宋体"/>
          <w:b/>
          <w:sz w:val="26"/>
          <w:szCs w:val="26"/>
        </w:rPr>
      </w:pPr>
    </w:p>
    <w:p w14:paraId="4674F5B9">
      <w:pPr>
        <w:tabs>
          <w:tab w:val="left" w:pos="1069"/>
          <w:tab w:val="left" w:pos="2352"/>
        </w:tabs>
        <w:snapToGrid w:val="0"/>
        <w:spacing w:line="600" w:lineRule="atLeast"/>
        <w:ind w:firstLine="1044"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0745E3A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CFD14A">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项目编号：</w:t>
            </w:r>
          </w:p>
        </w:tc>
      </w:tr>
      <w:tr w14:paraId="2C1B9B4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7F0E088">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采购单位：</w:t>
            </w:r>
          </w:p>
        </w:tc>
      </w:tr>
      <w:tr w14:paraId="1F8D0AC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8A4CCF1">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供应商名称：</w:t>
            </w:r>
          </w:p>
        </w:tc>
      </w:tr>
      <w:tr w14:paraId="361B6C1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1252459">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供应商地址：</w:t>
            </w:r>
          </w:p>
        </w:tc>
      </w:tr>
      <w:tr w14:paraId="725755C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FC4873D">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37A650D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5073581">
            <w:pPr>
              <w:keepNext w:val="0"/>
              <w:keepLines w:val="0"/>
              <w:suppressLineNumbers w:val="0"/>
              <w:tabs>
                <w:tab w:val="left" w:pos="1069"/>
                <w:tab w:val="left" w:pos="2352"/>
              </w:tabs>
              <w:snapToGrid w:val="0"/>
              <w:spacing w:before="0" w:beforeAutospacing="0" w:after="0" w:afterAutospacing="0" w:line="600" w:lineRule="atLeast"/>
              <w:ind w:left="0" w:right="0"/>
              <w:rPr>
                <w:rFonts w:hint="default" w:ascii="宋体" w:hAnsi="宋体" w:cs="宋体"/>
                <w:b/>
                <w:sz w:val="26"/>
                <w:szCs w:val="26"/>
              </w:rPr>
            </w:pPr>
            <w:r>
              <w:rPr>
                <w:rFonts w:hint="eastAsia" w:ascii="宋体" w:hAnsi="宋体" w:cs="宋体"/>
                <w:b/>
                <w:sz w:val="26"/>
                <w:szCs w:val="26"/>
              </w:rPr>
              <w:t>日期：  年 月 日</w:t>
            </w:r>
          </w:p>
        </w:tc>
      </w:tr>
    </w:tbl>
    <w:p w14:paraId="785CFE7B">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 xml:space="preserve"> </w:t>
      </w:r>
    </w:p>
    <w:p w14:paraId="05125007">
      <w:pPr>
        <w:tabs>
          <w:tab w:val="left" w:pos="1069"/>
          <w:tab w:val="left" w:pos="2352"/>
        </w:tabs>
        <w:spacing w:line="360" w:lineRule="exact"/>
        <w:jc w:val="left"/>
        <w:rPr>
          <w:rFonts w:ascii="宋体" w:hAnsi="宋体" w:cs="宋体"/>
          <w:b/>
          <w:bCs/>
          <w:sz w:val="30"/>
        </w:rPr>
      </w:pPr>
    </w:p>
    <w:p w14:paraId="672AE93D">
      <w:pPr>
        <w:tabs>
          <w:tab w:val="left" w:pos="1069"/>
          <w:tab w:val="left" w:pos="2352"/>
        </w:tabs>
        <w:spacing w:line="360" w:lineRule="exact"/>
        <w:jc w:val="left"/>
        <w:rPr>
          <w:rFonts w:ascii="宋体" w:hAnsi="宋体" w:cs="宋体"/>
          <w:b/>
          <w:bCs/>
          <w:sz w:val="30"/>
        </w:rPr>
      </w:pPr>
    </w:p>
    <w:p w14:paraId="48497178">
      <w:pPr>
        <w:tabs>
          <w:tab w:val="left" w:pos="1069"/>
          <w:tab w:val="left" w:pos="2352"/>
        </w:tabs>
        <w:spacing w:line="360" w:lineRule="exact"/>
        <w:jc w:val="left"/>
        <w:rPr>
          <w:rFonts w:ascii="宋体" w:hAnsi="宋体" w:cs="宋体"/>
          <w:b/>
          <w:bCs/>
          <w:sz w:val="30"/>
        </w:rPr>
      </w:pPr>
      <w:r>
        <w:rPr>
          <w:rFonts w:hint="eastAsia" w:ascii="宋体" w:hAnsi="宋体" w:cs="宋体"/>
          <w:b/>
          <w:bCs/>
          <w:sz w:val="30"/>
        </w:rPr>
        <w:t>附件五</w:t>
      </w:r>
    </w:p>
    <w:p w14:paraId="6228A4C9">
      <w:pPr>
        <w:tabs>
          <w:tab w:val="left" w:pos="1069"/>
          <w:tab w:val="left" w:pos="2352"/>
        </w:tabs>
        <w:autoSpaceDE w:val="0"/>
        <w:autoSpaceDN w:val="0"/>
        <w:adjustRightInd w:val="0"/>
        <w:spacing w:line="360" w:lineRule="exact"/>
        <w:jc w:val="center"/>
        <w:rPr>
          <w:rFonts w:ascii="宋体" w:hAnsi="宋体" w:cs="宋体"/>
          <w:b/>
          <w:bCs/>
          <w:sz w:val="30"/>
          <w:szCs w:val="30"/>
          <w:lang w:val="zh-CN"/>
        </w:rPr>
      </w:pPr>
      <w:bookmarkStart w:id="121" w:name="_Toc30988_WPSOffice_Level3"/>
      <w:r>
        <w:rPr>
          <w:rFonts w:hint="eastAsia" w:ascii="宋体" w:hAnsi="宋体" w:cs="宋体"/>
          <w:b/>
          <w:bCs/>
          <w:sz w:val="30"/>
          <w:szCs w:val="30"/>
        </w:rPr>
        <w:t>报价</w:t>
      </w:r>
      <w:r>
        <w:rPr>
          <w:rFonts w:hint="eastAsia" w:ascii="宋体" w:hAnsi="宋体" w:cs="宋体"/>
          <w:b/>
          <w:bCs/>
          <w:sz w:val="30"/>
          <w:szCs w:val="30"/>
          <w:lang w:val="zh-CN"/>
        </w:rPr>
        <w:t>函</w:t>
      </w:r>
      <w:bookmarkEnd w:id="121"/>
    </w:p>
    <w:p w14:paraId="648DBA17">
      <w:pPr>
        <w:tabs>
          <w:tab w:val="left" w:pos="1069"/>
          <w:tab w:val="left" w:pos="2352"/>
        </w:tabs>
        <w:autoSpaceDE w:val="0"/>
        <w:autoSpaceDN w:val="0"/>
        <w:adjustRightInd w:val="0"/>
        <w:spacing w:line="360" w:lineRule="exact"/>
        <w:rPr>
          <w:rFonts w:ascii="宋体" w:hAnsi="宋体" w:cs="宋体"/>
          <w:sz w:val="36"/>
          <w:lang w:val="zh-CN"/>
        </w:rPr>
      </w:pPr>
    </w:p>
    <w:p w14:paraId="4CE59814">
      <w:pPr>
        <w:pStyle w:val="11"/>
        <w:tabs>
          <w:tab w:val="left" w:pos="1069"/>
          <w:tab w:val="left" w:pos="2352"/>
        </w:tabs>
        <w:rPr>
          <w:rFonts w:hAnsi="宋体" w:cs="宋体"/>
          <w:sz w:val="24"/>
          <w:szCs w:val="22"/>
          <w:u w:val="single"/>
        </w:rPr>
      </w:pPr>
      <w:r>
        <w:rPr>
          <w:rFonts w:hint="eastAsia" w:hAnsi="宋体" w:cs="宋体"/>
          <w:sz w:val="24"/>
          <w:szCs w:val="22"/>
          <w:u w:val="single"/>
          <w:lang w:eastAsia="zh-CN"/>
        </w:rPr>
        <w:t>泰顺县自然资源和规划局</w:t>
      </w:r>
      <w:r>
        <w:rPr>
          <w:rFonts w:hint="eastAsia" w:hAnsi="宋体" w:cs="宋体"/>
          <w:sz w:val="24"/>
          <w:szCs w:val="22"/>
          <w:u w:val="single"/>
        </w:rPr>
        <w:t>：</w:t>
      </w:r>
    </w:p>
    <w:p w14:paraId="52683AC4">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u w:val="single"/>
          <w:lang w:val="zh-CN"/>
        </w:rPr>
        <w:t>（供应商全称）授权（授权代表名称）（职务、职称）</w:t>
      </w:r>
      <w:r>
        <w:rPr>
          <w:rFonts w:hint="eastAsia" w:ascii="宋体" w:hAnsi="宋体" w:cs="宋体"/>
          <w:sz w:val="24"/>
          <w:szCs w:val="24"/>
          <w:lang w:val="zh-CN"/>
        </w:rPr>
        <w:t>为授权代表，参加贵方组织的</w:t>
      </w:r>
      <w:r>
        <w:rPr>
          <w:rFonts w:hint="eastAsia" w:ascii="宋体" w:hAnsi="宋体" w:cs="宋体"/>
          <w:sz w:val="22"/>
          <w:u w:val="single"/>
        </w:rPr>
        <w:t>：</w:t>
      </w:r>
      <w:r>
        <w:rPr>
          <w:rFonts w:hint="eastAsia" w:ascii="宋体" w:hAnsi="宋体" w:cs="宋体"/>
          <w:sz w:val="24"/>
          <w:szCs w:val="24"/>
          <w:u w:val="single"/>
          <w:lang w:eastAsia="zh-CN"/>
        </w:rPr>
        <w:t>支撑泰顺廊桥文化核心区规划管控的特色资源调查监测研究项目</w:t>
      </w:r>
      <w:r>
        <w:rPr>
          <w:rFonts w:hint="eastAsia" w:ascii="宋体" w:hAnsi="宋体" w:cs="宋体"/>
          <w:sz w:val="24"/>
          <w:szCs w:val="24"/>
          <w:u w:val="single"/>
        </w:rPr>
        <w:t xml:space="preserve"> </w:t>
      </w:r>
      <w:r>
        <w:rPr>
          <w:rFonts w:hint="eastAsia" w:ascii="宋体" w:hAnsi="宋体" w:cs="宋体"/>
          <w:sz w:val="24"/>
          <w:szCs w:val="24"/>
          <w:u w:val="single"/>
          <w:lang w:val="zh-CN"/>
        </w:rPr>
        <w:t>（采购编号：</w:t>
      </w:r>
      <w:r>
        <w:rPr>
          <w:rFonts w:hint="eastAsia" w:ascii="宋体" w:hAnsi="宋体" w:cs="宋体"/>
          <w:sz w:val="24"/>
          <w:szCs w:val="24"/>
          <w:u w:val="single"/>
          <w:lang w:val="zh-CN" w:eastAsia="zh-CN"/>
        </w:rPr>
        <w:t>TSCG202605008</w:t>
      </w:r>
      <w:r>
        <w:rPr>
          <w:rFonts w:hint="eastAsia" w:ascii="宋体" w:hAnsi="宋体" w:cs="宋体"/>
          <w:sz w:val="24"/>
          <w:szCs w:val="24"/>
          <w:u w:val="single"/>
        </w:rPr>
        <w:t xml:space="preserve">   </w:t>
      </w:r>
      <w:r>
        <w:rPr>
          <w:rFonts w:hint="eastAsia" w:ascii="宋体" w:hAnsi="宋体" w:cs="宋体"/>
          <w:sz w:val="24"/>
          <w:szCs w:val="24"/>
          <w:u w:val="single"/>
          <w:lang w:val="zh-CN"/>
        </w:rPr>
        <w:t>）招标的有关活动，并对：“</w:t>
      </w:r>
      <w:r>
        <w:rPr>
          <w:rFonts w:hint="eastAsia" w:ascii="宋体" w:hAnsi="宋体" w:cs="宋体"/>
          <w:sz w:val="24"/>
          <w:szCs w:val="24"/>
          <w:u w:val="single"/>
          <w:lang w:eastAsia="zh-CN"/>
        </w:rPr>
        <w:t>支撑泰顺廊桥文化核心区规划管控的特色资源调查监测研究项目”</w:t>
      </w:r>
      <w:r>
        <w:rPr>
          <w:rFonts w:hint="eastAsia" w:ascii="宋体" w:hAnsi="宋体" w:cs="宋体"/>
          <w:sz w:val="24"/>
          <w:szCs w:val="24"/>
          <w:u w:val="single"/>
          <w:lang w:val="zh-CN"/>
        </w:rPr>
        <w:t>进行投标。为此：</w:t>
      </w:r>
    </w:p>
    <w:p w14:paraId="1C326D42">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1、提供供应商须知规定的全部投标（响应）文件：</w:t>
      </w:r>
    </w:p>
    <w:p w14:paraId="4FA2CE1E">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“电子加密投标文件”：在线上传递交。</w:t>
      </w:r>
    </w:p>
    <w:p w14:paraId="189B6511">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2、保证遵守竞争性磋商文件中的有关规定和收费标准。</w:t>
      </w:r>
    </w:p>
    <w:p w14:paraId="6DE4A348">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3、保证忠实地执行采购人、中标（成交）供应商双方所签的合同，并承担合同规定的责任义务。</w:t>
      </w:r>
    </w:p>
    <w:p w14:paraId="063F9FFE">
      <w:pPr>
        <w:pStyle w:val="11"/>
        <w:tabs>
          <w:tab w:val="left" w:pos="1069"/>
          <w:tab w:val="left" w:pos="2352"/>
        </w:tabs>
        <w:snapToGrid w:val="0"/>
        <w:spacing w:line="410" w:lineRule="atLeast"/>
        <w:ind w:firstLine="480" w:firstLineChars="200"/>
        <w:rPr>
          <w:rFonts w:hAnsi="宋体" w:cs="宋体"/>
          <w:sz w:val="24"/>
          <w:szCs w:val="22"/>
        </w:rPr>
      </w:pPr>
      <w:r>
        <w:rPr>
          <w:rFonts w:hint="eastAsia" w:hAnsi="宋体" w:cs="宋体"/>
          <w:sz w:val="24"/>
          <w:szCs w:val="22"/>
          <w:lang w:val="zh-CN"/>
        </w:rPr>
        <w:t>4、我方对完工期承诺如下：</w:t>
      </w:r>
      <w:r>
        <w:rPr>
          <w:rFonts w:hint="eastAsia" w:hAnsi="宋体" w:cs="宋体"/>
          <w:sz w:val="24"/>
          <w:szCs w:val="22"/>
        </w:rPr>
        <w:t>按竞争性磋商文件规定期限交货并通过采购人验收，逾期采购人有权拒绝供货。</w:t>
      </w:r>
    </w:p>
    <w:p w14:paraId="31D935B4">
      <w:pPr>
        <w:tabs>
          <w:tab w:val="left" w:pos="1069"/>
          <w:tab w:val="left" w:pos="2352"/>
        </w:tabs>
        <w:autoSpaceDE w:val="0"/>
        <w:autoSpaceDN w:val="0"/>
        <w:adjustRightInd w:val="0"/>
        <w:spacing w:line="440" w:lineRule="atLeast"/>
        <w:ind w:firstLine="450"/>
        <w:rPr>
          <w:rFonts w:ascii="宋体" w:hAnsi="宋体" w:cs="宋体"/>
          <w:sz w:val="24"/>
          <w:szCs w:val="24"/>
          <w:lang w:val="zh-CN"/>
        </w:rPr>
      </w:pPr>
      <w:r>
        <w:rPr>
          <w:rFonts w:hint="eastAsia" w:ascii="宋体" w:hAnsi="宋体" w:cs="宋体"/>
          <w:sz w:val="24"/>
          <w:szCs w:val="24"/>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14A4A9A">
      <w:pPr>
        <w:tabs>
          <w:tab w:val="left" w:pos="1069"/>
          <w:tab w:val="left" w:pos="2352"/>
        </w:tabs>
        <w:spacing w:line="340" w:lineRule="exact"/>
        <w:ind w:firstLine="482" w:firstLineChars="201"/>
        <w:rPr>
          <w:rFonts w:ascii="宋体" w:hAnsi="宋体" w:cs="宋体"/>
          <w:sz w:val="24"/>
          <w:szCs w:val="24"/>
        </w:rPr>
      </w:pPr>
      <w:r>
        <w:rPr>
          <w:rFonts w:hint="eastAsia" w:ascii="宋体" w:hAnsi="宋体" w:cs="宋体"/>
          <w:sz w:val="24"/>
          <w:szCs w:val="24"/>
        </w:rPr>
        <w:t>6、利益冲突：近三年内直至目前，我公司与本项目的采购人、招标代理机构没有任何的隶属关系。</w:t>
      </w:r>
    </w:p>
    <w:p w14:paraId="5E252359">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rPr>
        <w:t>7、我公司没有被各级、各地财政监管部门限制参加政府采购活动，且在限制期内。</w:t>
      </w:r>
    </w:p>
    <w:p w14:paraId="7B644290">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8、愿意向贵方提供任何与该项投标有关的数据、情况和技术资料，完全理解贵方不一定接受最低价的投标或收到的任何投标。</w:t>
      </w:r>
    </w:p>
    <w:p w14:paraId="4575905B">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9、本投标自开标之日起90天内有效。</w:t>
      </w:r>
    </w:p>
    <w:p w14:paraId="0EED4184">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10、与本投标有关的一切往来通讯请寄：</w:t>
      </w:r>
    </w:p>
    <w:p w14:paraId="6D194F3C">
      <w:pPr>
        <w:tabs>
          <w:tab w:val="left" w:pos="1069"/>
          <w:tab w:val="left" w:pos="2352"/>
        </w:tabs>
        <w:autoSpaceDE w:val="0"/>
        <w:autoSpaceDN w:val="0"/>
        <w:adjustRightInd w:val="0"/>
        <w:spacing w:line="440" w:lineRule="atLeast"/>
        <w:ind w:firstLine="482" w:firstLineChars="201"/>
        <w:rPr>
          <w:rFonts w:ascii="宋体" w:hAnsi="宋体" w:cs="宋体"/>
          <w:sz w:val="24"/>
          <w:szCs w:val="24"/>
          <w:u w:val="single"/>
        </w:rPr>
      </w:pPr>
      <w:r>
        <w:rPr>
          <w:rFonts w:hint="eastAsia" w:ascii="宋体" w:hAnsi="宋体" w:cs="宋体"/>
          <w:sz w:val="24"/>
          <w:szCs w:val="24"/>
          <w:lang w:val="zh-CN"/>
        </w:rPr>
        <w:t>地址：</w:t>
      </w:r>
      <w:r>
        <w:rPr>
          <w:rFonts w:hint="eastAsia" w:ascii="宋体" w:hAnsi="宋体" w:cs="宋体"/>
          <w:sz w:val="24"/>
          <w:szCs w:val="24"/>
          <w:u w:val="single"/>
        </w:rPr>
        <w:t xml:space="preserve">                     </w:t>
      </w:r>
      <w:r>
        <w:rPr>
          <w:rFonts w:hint="eastAsia" w:ascii="宋体" w:hAnsi="宋体" w:cs="宋体"/>
          <w:sz w:val="24"/>
          <w:szCs w:val="24"/>
          <w:lang w:val="zh-CN"/>
        </w:rPr>
        <w:t>邮编：</w:t>
      </w:r>
      <w:r>
        <w:rPr>
          <w:rFonts w:hint="eastAsia" w:ascii="宋体" w:hAnsi="宋体" w:cs="宋体"/>
          <w:sz w:val="24"/>
          <w:szCs w:val="24"/>
          <w:u w:val="single"/>
        </w:rPr>
        <w:t xml:space="preserve">                     </w:t>
      </w:r>
    </w:p>
    <w:p w14:paraId="1691FCCC">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电话：</w:t>
      </w:r>
      <w:r>
        <w:rPr>
          <w:rFonts w:hint="eastAsia" w:ascii="宋体" w:hAnsi="宋体" w:cs="宋体"/>
          <w:sz w:val="24"/>
          <w:szCs w:val="24"/>
          <w:u w:val="single"/>
        </w:rPr>
        <w:t xml:space="preserve">                     </w:t>
      </w:r>
      <w:r>
        <w:rPr>
          <w:rFonts w:hint="eastAsia" w:ascii="宋体" w:hAnsi="宋体" w:cs="宋体"/>
          <w:sz w:val="24"/>
          <w:szCs w:val="24"/>
          <w:lang w:val="zh-CN"/>
        </w:rPr>
        <w:t>传真：</w:t>
      </w:r>
      <w:r>
        <w:rPr>
          <w:rFonts w:hint="eastAsia" w:ascii="宋体" w:hAnsi="宋体" w:cs="宋体"/>
          <w:sz w:val="24"/>
          <w:szCs w:val="24"/>
          <w:u w:val="single"/>
        </w:rPr>
        <w:t xml:space="preserve">                     </w:t>
      </w:r>
    </w:p>
    <w:p w14:paraId="52C7D2EC">
      <w:pPr>
        <w:pStyle w:val="11"/>
        <w:tabs>
          <w:tab w:val="left" w:pos="1069"/>
          <w:tab w:val="left" w:pos="2352"/>
        </w:tabs>
        <w:spacing w:line="440" w:lineRule="atLeast"/>
        <w:rPr>
          <w:rFonts w:hAnsi="宋体" w:cs="宋体"/>
          <w:b/>
          <w:sz w:val="24"/>
          <w:szCs w:val="22"/>
        </w:rPr>
      </w:pPr>
      <w:r>
        <w:rPr>
          <w:rFonts w:hint="eastAsia" w:hAnsi="宋体" w:cs="宋体"/>
          <w:sz w:val="24"/>
          <w:szCs w:val="22"/>
        </w:rPr>
        <w:t>供应商全称：（盖章）</w:t>
      </w:r>
    </w:p>
    <w:p w14:paraId="4C57BE75">
      <w:pPr>
        <w:pStyle w:val="11"/>
        <w:tabs>
          <w:tab w:val="left" w:pos="1069"/>
          <w:tab w:val="left" w:pos="2352"/>
        </w:tabs>
        <w:spacing w:line="440" w:lineRule="atLeast"/>
        <w:rPr>
          <w:rFonts w:hAnsi="宋体" w:cs="宋体"/>
          <w:b/>
          <w:sz w:val="24"/>
          <w:szCs w:val="22"/>
          <w:lang w:val="zh-CN"/>
        </w:rPr>
      </w:pPr>
      <w:r>
        <w:rPr>
          <w:rFonts w:hint="eastAsia" w:hAnsi="宋体" w:cs="宋体"/>
          <w:sz w:val="24"/>
          <w:szCs w:val="22"/>
        </w:rPr>
        <w:t>法定代表人（签字或盖章）或</w:t>
      </w:r>
      <w:r>
        <w:rPr>
          <w:rFonts w:hint="eastAsia" w:hAnsi="宋体" w:cs="宋体"/>
          <w:sz w:val="24"/>
          <w:szCs w:val="22"/>
          <w:lang w:val="zh-CN"/>
        </w:rPr>
        <w:t>授权代表（签字）：</w:t>
      </w:r>
    </w:p>
    <w:p w14:paraId="452B911B">
      <w:pPr>
        <w:pStyle w:val="11"/>
        <w:tabs>
          <w:tab w:val="left" w:pos="1069"/>
          <w:tab w:val="left" w:pos="2352"/>
        </w:tabs>
        <w:spacing w:line="440" w:lineRule="atLeast"/>
        <w:rPr>
          <w:rFonts w:hAnsi="宋体" w:cs="宋体"/>
          <w:b/>
          <w:sz w:val="24"/>
          <w:szCs w:val="22"/>
          <w:lang w:val="zh-CN"/>
        </w:rPr>
      </w:pPr>
      <w:r>
        <w:rPr>
          <w:rFonts w:hint="eastAsia" w:hAnsi="宋体" w:cs="宋体"/>
          <w:sz w:val="24"/>
          <w:szCs w:val="22"/>
        </w:rPr>
        <w:t>日期：</w:t>
      </w:r>
    </w:p>
    <w:p w14:paraId="01CC0BBC">
      <w:pPr>
        <w:tabs>
          <w:tab w:val="left" w:pos="1069"/>
          <w:tab w:val="left" w:pos="2352"/>
        </w:tabs>
        <w:spacing w:line="360" w:lineRule="exact"/>
        <w:jc w:val="left"/>
        <w:rPr>
          <w:rFonts w:ascii="宋体" w:hAnsi="宋体" w:cs="宋体"/>
          <w:sz w:val="22"/>
        </w:rPr>
      </w:pPr>
    </w:p>
    <w:p w14:paraId="357880DC">
      <w:pPr>
        <w:tabs>
          <w:tab w:val="left" w:pos="1069"/>
          <w:tab w:val="left" w:pos="2352"/>
        </w:tabs>
        <w:spacing w:line="360" w:lineRule="exact"/>
        <w:jc w:val="left"/>
        <w:rPr>
          <w:rFonts w:ascii="宋体" w:hAnsi="宋体" w:cs="宋体"/>
          <w:sz w:val="22"/>
        </w:rPr>
      </w:pPr>
    </w:p>
    <w:p w14:paraId="3961DD2D">
      <w:pPr>
        <w:pStyle w:val="34"/>
        <w:ind w:left="428" w:firstLine="412"/>
        <w:rPr>
          <w:rFonts w:hAnsi="宋体" w:cs="宋体"/>
        </w:rPr>
      </w:pPr>
    </w:p>
    <w:p w14:paraId="17A1D4B4">
      <w:pPr>
        <w:tabs>
          <w:tab w:val="left" w:pos="1069"/>
          <w:tab w:val="left" w:pos="2352"/>
        </w:tabs>
        <w:spacing w:line="360" w:lineRule="exact"/>
        <w:jc w:val="left"/>
        <w:rPr>
          <w:rFonts w:ascii="宋体" w:hAnsi="宋体" w:cs="宋体"/>
          <w:b/>
          <w:bCs/>
          <w:sz w:val="30"/>
        </w:rPr>
      </w:pPr>
    </w:p>
    <w:p w14:paraId="5FC39757">
      <w:pPr>
        <w:pStyle w:val="5"/>
        <w:tabs>
          <w:tab w:val="left" w:pos="1069"/>
          <w:tab w:val="left" w:pos="2352"/>
        </w:tabs>
        <w:rPr>
          <w:rFonts w:ascii="宋体" w:hAnsi="宋体" w:cs="宋体"/>
        </w:rPr>
      </w:pPr>
    </w:p>
    <w:p w14:paraId="041D65D4">
      <w:pPr>
        <w:tabs>
          <w:tab w:val="left" w:pos="1069"/>
          <w:tab w:val="left" w:pos="2352"/>
        </w:tabs>
        <w:spacing w:line="360" w:lineRule="exact"/>
        <w:jc w:val="left"/>
        <w:rPr>
          <w:rFonts w:hint="eastAsia" w:ascii="宋体" w:hAnsi="宋体" w:cs="宋体"/>
          <w:b/>
          <w:bCs/>
          <w:sz w:val="30"/>
        </w:rPr>
      </w:pPr>
    </w:p>
    <w:p w14:paraId="10F47936">
      <w:pPr>
        <w:tabs>
          <w:tab w:val="left" w:pos="1069"/>
          <w:tab w:val="left" w:pos="2352"/>
        </w:tabs>
        <w:spacing w:line="360" w:lineRule="exact"/>
        <w:jc w:val="left"/>
        <w:rPr>
          <w:rFonts w:hint="eastAsia" w:ascii="宋体" w:hAnsi="宋体" w:cs="宋体"/>
          <w:b/>
          <w:bCs/>
          <w:sz w:val="30"/>
        </w:rPr>
      </w:pPr>
    </w:p>
    <w:p w14:paraId="65B9AB2F">
      <w:pPr>
        <w:tabs>
          <w:tab w:val="left" w:pos="1069"/>
          <w:tab w:val="left" w:pos="2352"/>
        </w:tabs>
        <w:spacing w:line="360" w:lineRule="exact"/>
        <w:jc w:val="left"/>
        <w:rPr>
          <w:rFonts w:ascii="宋体" w:hAnsi="宋体" w:cs="宋体"/>
          <w:sz w:val="22"/>
        </w:rPr>
      </w:pPr>
      <w:r>
        <w:rPr>
          <w:rFonts w:hint="eastAsia" w:ascii="宋体" w:hAnsi="宋体" w:cs="宋体"/>
          <w:b/>
          <w:bCs/>
          <w:sz w:val="30"/>
        </w:rPr>
        <w:t>附件六</w:t>
      </w:r>
    </w:p>
    <w:p w14:paraId="46C390A1">
      <w:pPr>
        <w:tabs>
          <w:tab w:val="left" w:pos="1069"/>
          <w:tab w:val="left" w:pos="2352"/>
        </w:tabs>
        <w:spacing w:line="360" w:lineRule="exact"/>
        <w:jc w:val="center"/>
        <w:rPr>
          <w:rFonts w:ascii="宋体" w:hAnsi="宋体" w:cs="宋体"/>
          <w:b/>
          <w:bCs/>
          <w:sz w:val="30"/>
          <w:lang w:val="zh-CN"/>
        </w:rPr>
      </w:pPr>
      <w:bookmarkStart w:id="122" w:name="_Toc15399_WPSOffice_Level3"/>
      <w:r>
        <w:rPr>
          <w:rFonts w:hint="eastAsia" w:ascii="宋体" w:hAnsi="宋体" w:cs="宋体"/>
          <w:b/>
          <w:bCs/>
          <w:sz w:val="30"/>
          <w:lang w:val="zh-CN"/>
        </w:rPr>
        <w:t>供应商参与政府采购活动投标资格声明函</w:t>
      </w:r>
      <w:bookmarkEnd w:id="122"/>
    </w:p>
    <w:tbl>
      <w:tblPr>
        <w:tblStyle w:val="23"/>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78D3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14:paraId="4F2846B1">
            <w:pPr>
              <w:pStyle w:val="11"/>
              <w:keepNext w:val="0"/>
              <w:keepLines w:val="0"/>
              <w:suppressLineNumbers w:val="0"/>
              <w:tabs>
                <w:tab w:val="left" w:pos="1069"/>
                <w:tab w:val="left" w:pos="2352"/>
              </w:tabs>
              <w:adjustRightInd w:val="0"/>
              <w:snapToGrid w:val="0"/>
              <w:spacing w:before="0" w:beforeAutospacing="0" w:after="0" w:afterAutospacing="0" w:line="400" w:lineRule="exact"/>
              <w:ind w:left="0" w:right="0"/>
              <w:rPr>
                <w:rFonts w:hint="default" w:hAnsi="宋体" w:cs="宋体"/>
                <w:kern w:val="2"/>
                <w:sz w:val="24"/>
                <w:szCs w:val="24"/>
              </w:rPr>
            </w:pPr>
            <w:r>
              <w:rPr>
                <w:rFonts w:hint="eastAsia" w:hAnsi="宋体" w:cs="宋体"/>
                <w:kern w:val="2"/>
                <w:sz w:val="24"/>
                <w:szCs w:val="24"/>
              </w:rPr>
              <w:t>项目名称</w:t>
            </w:r>
          </w:p>
        </w:tc>
        <w:tc>
          <w:tcPr>
            <w:tcW w:w="7913" w:type="dxa"/>
          </w:tcPr>
          <w:p w14:paraId="4D7C6687">
            <w:pPr>
              <w:pStyle w:val="11"/>
              <w:keepNext w:val="0"/>
              <w:keepLines w:val="0"/>
              <w:suppressLineNumbers w:val="0"/>
              <w:tabs>
                <w:tab w:val="left" w:pos="1069"/>
                <w:tab w:val="left" w:pos="2352"/>
              </w:tabs>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lang w:eastAsia="zh-CN"/>
              </w:rPr>
            </w:pPr>
            <w:r>
              <w:rPr>
                <w:rFonts w:hint="eastAsia" w:hAnsi="宋体" w:cs="宋体"/>
                <w:kern w:val="2"/>
                <w:sz w:val="24"/>
                <w:szCs w:val="24"/>
                <w:lang w:eastAsia="zh-CN"/>
              </w:rPr>
              <w:t>支撑泰顺廊桥文化核心区规划管控的特色资源调查监测研究项目</w:t>
            </w:r>
          </w:p>
        </w:tc>
      </w:tr>
      <w:tr w14:paraId="336A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tcPr>
          <w:p w14:paraId="0DF6AF67">
            <w:pPr>
              <w:pStyle w:val="11"/>
              <w:keepNext w:val="0"/>
              <w:keepLines w:val="0"/>
              <w:suppressLineNumbers w:val="0"/>
              <w:tabs>
                <w:tab w:val="left" w:pos="1069"/>
                <w:tab w:val="left" w:pos="2352"/>
              </w:tabs>
              <w:adjustRightInd w:val="0"/>
              <w:snapToGrid w:val="0"/>
              <w:spacing w:before="0" w:beforeAutospacing="0" w:after="0" w:afterAutospacing="0" w:line="400" w:lineRule="exact"/>
              <w:ind w:left="0" w:right="0"/>
              <w:rPr>
                <w:rFonts w:hint="default" w:hAnsi="宋体" w:cs="宋体"/>
                <w:kern w:val="2"/>
                <w:sz w:val="24"/>
                <w:szCs w:val="24"/>
              </w:rPr>
            </w:pPr>
            <w:r>
              <w:rPr>
                <w:rFonts w:hint="eastAsia" w:hAnsi="宋体" w:cs="宋体"/>
                <w:kern w:val="2"/>
                <w:sz w:val="24"/>
                <w:szCs w:val="24"/>
              </w:rPr>
              <w:t>项目采购编号</w:t>
            </w:r>
          </w:p>
        </w:tc>
        <w:tc>
          <w:tcPr>
            <w:tcW w:w="7913" w:type="dxa"/>
            <w:tcBorders>
              <w:top w:val="single" w:color="auto" w:sz="4" w:space="0"/>
              <w:left w:val="single" w:color="auto" w:sz="4" w:space="0"/>
              <w:right w:val="single" w:color="auto" w:sz="4" w:space="0"/>
            </w:tcBorders>
          </w:tcPr>
          <w:p w14:paraId="6FC75BA9">
            <w:pPr>
              <w:pStyle w:val="11"/>
              <w:keepNext w:val="0"/>
              <w:keepLines w:val="0"/>
              <w:suppressLineNumbers w:val="0"/>
              <w:tabs>
                <w:tab w:val="left" w:pos="1069"/>
                <w:tab w:val="left" w:pos="2352"/>
              </w:tabs>
              <w:adjustRightInd w:val="0"/>
              <w:snapToGrid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hAnsi="宋体" w:cs="宋体"/>
                <w:kern w:val="2"/>
                <w:sz w:val="24"/>
                <w:szCs w:val="24"/>
                <w:lang w:eastAsia="zh-CN"/>
              </w:rPr>
              <w:t>TSCG202605008</w:t>
            </w:r>
          </w:p>
        </w:tc>
      </w:tr>
      <w:tr w14:paraId="25D1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tcPr>
          <w:p w14:paraId="652AE378">
            <w:pPr>
              <w:pStyle w:val="11"/>
              <w:keepNext w:val="0"/>
              <w:keepLines w:val="0"/>
              <w:suppressLineNumbers w:val="0"/>
              <w:tabs>
                <w:tab w:val="left" w:pos="1069"/>
                <w:tab w:val="left" w:pos="2352"/>
              </w:tabs>
              <w:adjustRightInd w:val="0"/>
              <w:snapToGrid w:val="0"/>
              <w:spacing w:before="0" w:beforeAutospacing="0" w:after="0" w:afterAutospacing="0" w:line="400" w:lineRule="exact"/>
              <w:ind w:left="0" w:right="0"/>
              <w:rPr>
                <w:rFonts w:hint="default" w:hAnsi="宋体" w:cs="宋体"/>
                <w:kern w:val="2"/>
                <w:sz w:val="24"/>
                <w:szCs w:val="24"/>
              </w:rPr>
            </w:pPr>
            <w:r>
              <w:rPr>
                <w:rFonts w:hint="eastAsia" w:hAnsi="宋体" w:cs="宋体"/>
                <w:kern w:val="2"/>
                <w:sz w:val="24"/>
                <w:szCs w:val="24"/>
              </w:rPr>
              <w:t>时间</w:t>
            </w:r>
          </w:p>
        </w:tc>
        <w:tc>
          <w:tcPr>
            <w:tcW w:w="7913" w:type="dxa"/>
            <w:tcBorders>
              <w:top w:val="single" w:color="auto" w:sz="4" w:space="0"/>
              <w:left w:val="single" w:color="auto" w:sz="4" w:space="0"/>
              <w:right w:val="single" w:color="auto" w:sz="4" w:space="0"/>
            </w:tcBorders>
          </w:tcPr>
          <w:p w14:paraId="10FAA5C5">
            <w:pPr>
              <w:pStyle w:val="11"/>
              <w:keepNext w:val="0"/>
              <w:keepLines w:val="0"/>
              <w:suppressLineNumbers w:val="0"/>
              <w:tabs>
                <w:tab w:val="left" w:pos="1069"/>
                <w:tab w:val="left" w:pos="2352"/>
              </w:tabs>
              <w:adjustRightInd w:val="0"/>
              <w:snapToGrid w:val="0"/>
              <w:spacing w:before="0" w:beforeAutospacing="0" w:after="0" w:afterAutospacing="0" w:line="400" w:lineRule="exact"/>
              <w:ind w:left="0" w:right="0"/>
              <w:jc w:val="center"/>
              <w:rPr>
                <w:rFonts w:hint="default" w:hAnsi="宋体" w:cs="宋体"/>
                <w:kern w:val="2"/>
                <w:sz w:val="24"/>
                <w:szCs w:val="24"/>
              </w:rPr>
            </w:pPr>
            <w:r>
              <w:rPr>
                <w:rFonts w:hint="eastAsia" w:hAnsi="宋体" w:cs="宋体"/>
                <w:kern w:val="2"/>
                <w:sz w:val="24"/>
                <w:szCs w:val="24"/>
              </w:rPr>
              <w:t>本项目投标截止时间</w:t>
            </w:r>
          </w:p>
        </w:tc>
      </w:tr>
      <w:tr w14:paraId="6940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20C97939">
            <w:pPr>
              <w:pStyle w:val="11"/>
              <w:keepNext w:val="0"/>
              <w:keepLines w:val="0"/>
              <w:suppressLineNumbers w:val="0"/>
              <w:tabs>
                <w:tab w:val="left" w:pos="1069"/>
                <w:tab w:val="left" w:pos="2352"/>
              </w:tabs>
              <w:adjustRightInd w:val="0"/>
              <w:snapToGrid w:val="0"/>
              <w:spacing w:before="0" w:beforeAutospacing="0" w:after="0" w:afterAutospacing="0" w:line="400" w:lineRule="exact"/>
              <w:ind w:left="0" w:right="0" w:firstLine="450"/>
              <w:rPr>
                <w:rFonts w:hint="default" w:hAnsi="宋体" w:cs="宋体"/>
                <w:kern w:val="2"/>
                <w:sz w:val="22"/>
                <w:szCs w:val="22"/>
              </w:rPr>
            </w:pPr>
            <w:r>
              <w:rPr>
                <w:rFonts w:hint="eastAsia" w:hAnsi="宋体" w:cs="宋体"/>
                <w:kern w:val="2"/>
                <w:sz w:val="22"/>
                <w:szCs w:val="22"/>
              </w:rPr>
              <w:t>1、根据政府采购法第二十二条规定，我单位满足以下条件，并已经在《资格文件》中提供了相应的证明材料：</w:t>
            </w:r>
          </w:p>
          <w:p w14:paraId="50F29AD9">
            <w:pPr>
              <w:pStyle w:val="11"/>
              <w:keepNext w:val="0"/>
              <w:keepLines w:val="0"/>
              <w:suppressLineNumbers w:val="0"/>
              <w:tabs>
                <w:tab w:val="left" w:pos="1069"/>
                <w:tab w:val="left" w:pos="2352"/>
              </w:tabs>
              <w:adjustRightInd w:val="0"/>
              <w:snapToGrid w:val="0"/>
              <w:spacing w:before="0" w:beforeAutospacing="0" w:after="0" w:afterAutospacing="0" w:line="400" w:lineRule="exact"/>
              <w:ind w:left="0" w:right="0" w:firstLine="450"/>
              <w:rPr>
                <w:rFonts w:hint="default" w:hAnsi="宋体" w:cs="宋体"/>
                <w:kern w:val="2"/>
                <w:sz w:val="22"/>
                <w:szCs w:val="22"/>
              </w:rPr>
            </w:pPr>
            <w:r>
              <w:rPr>
                <w:rFonts w:hint="eastAsia" w:hAnsi="宋体" w:cs="宋体"/>
                <w:kern w:val="2"/>
                <w:sz w:val="22"/>
                <w:szCs w:val="22"/>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55B09E50">
            <w:pPr>
              <w:pStyle w:val="11"/>
              <w:keepNext w:val="0"/>
              <w:keepLines w:val="0"/>
              <w:suppressLineNumbers w:val="0"/>
              <w:tabs>
                <w:tab w:val="left" w:pos="1069"/>
                <w:tab w:val="left" w:pos="2352"/>
              </w:tabs>
              <w:adjustRightInd w:val="0"/>
              <w:snapToGrid w:val="0"/>
              <w:spacing w:before="0" w:beforeAutospacing="0" w:after="0" w:afterAutospacing="0" w:line="400" w:lineRule="exact"/>
              <w:ind w:left="0" w:right="0" w:firstLine="450"/>
              <w:rPr>
                <w:rFonts w:hint="default" w:hAnsi="宋体" w:cs="宋体"/>
                <w:kern w:val="2"/>
                <w:sz w:val="22"/>
                <w:szCs w:val="22"/>
              </w:rPr>
            </w:pPr>
            <w:r>
              <w:rPr>
                <w:rFonts w:hint="eastAsia" w:hAnsi="宋体" w:cs="宋体"/>
                <w:kern w:val="2"/>
                <w:sz w:val="22"/>
                <w:szCs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14:paraId="1DD21692">
            <w:pPr>
              <w:pStyle w:val="11"/>
              <w:keepNext w:val="0"/>
              <w:keepLines w:val="0"/>
              <w:suppressLineNumbers w:val="0"/>
              <w:tabs>
                <w:tab w:val="left" w:pos="1069"/>
                <w:tab w:val="left" w:pos="2352"/>
              </w:tabs>
              <w:adjustRightInd w:val="0"/>
              <w:snapToGrid w:val="0"/>
              <w:spacing w:before="0" w:beforeAutospacing="0" w:after="0" w:afterAutospacing="0" w:line="400" w:lineRule="exact"/>
              <w:ind w:left="0" w:right="0" w:firstLine="450"/>
              <w:rPr>
                <w:rFonts w:hint="default" w:hAnsi="宋体" w:cs="宋体"/>
                <w:kern w:val="2"/>
                <w:sz w:val="22"/>
                <w:szCs w:val="22"/>
              </w:rPr>
            </w:pPr>
            <w:r>
              <w:rPr>
                <w:rFonts w:hint="eastAsia" w:hAnsi="宋体" w:cs="宋体"/>
                <w:kern w:val="2"/>
                <w:sz w:val="22"/>
                <w:szCs w:val="22"/>
              </w:rPr>
              <w:t>3、我单位没有被各地、各级财政部门限制参加政府采购活动，且在限制期内：</w:t>
            </w:r>
          </w:p>
          <w:p w14:paraId="1C30C03C">
            <w:pPr>
              <w:keepNext w:val="0"/>
              <w:keepLines w:val="0"/>
              <w:suppressLineNumbers w:val="0"/>
              <w:tabs>
                <w:tab w:val="left" w:pos="1069"/>
                <w:tab w:val="left" w:pos="2352"/>
                <w:tab w:val="center" w:pos="4483"/>
              </w:tabs>
              <w:adjustRightInd w:val="0"/>
              <w:spacing w:before="0" w:beforeAutospacing="0" w:after="0" w:afterAutospacing="0" w:line="360" w:lineRule="auto"/>
              <w:ind w:left="0" w:right="0" w:firstLine="400"/>
              <w:rPr>
                <w:rFonts w:hint="default" w:ascii="宋体" w:hAnsi="宋体" w:cs="宋体"/>
                <w:sz w:val="22"/>
                <w:u w:val="single"/>
              </w:rPr>
            </w:pPr>
            <w:r>
              <w:rPr>
                <w:rFonts w:hint="eastAsia" w:ascii="宋体" w:hAnsi="宋体" w:cs="宋体"/>
                <w:sz w:val="22"/>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u w:val="single"/>
              </w:rPr>
              <w:t>（若无则说明无）。</w:t>
            </w:r>
          </w:p>
          <w:p w14:paraId="6D2E9E4F">
            <w:pPr>
              <w:keepNext w:val="0"/>
              <w:keepLines w:val="0"/>
              <w:suppressLineNumbers w:val="0"/>
              <w:tabs>
                <w:tab w:val="left" w:pos="1069"/>
                <w:tab w:val="left" w:pos="2352"/>
                <w:tab w:val="center" w:pos="4483"/>
              </w:tabs>
              <w:adjustRightInd w:val="0"/>
              <w:spacing w:before="0" w:beforeAutospacing="0" w:after="0" w:afterAutospacing="0" w:line="360" w:lineRule="auto"/>
              <w:ind w:left="0" w:right="0" w:firstLine="400"/>
              <w:rPr>
                <w:rFonts w:hint="default" w:ascii="宋体" w:hAnsi="宋体" w:cs="宋体"/>
                <w:sz w:val="22"/>
              </w:rPr>
            </w:pPr>
            <w:r>
              <w:rPr>
                <w:rFonts w:hint="eastAsia" w:ascii="宋体" w:hAnsi="宋体" w:cs="宋体"/>
                <w:sz w:val="22"/>
              </w:rPr>
              <w:t>5、我单位符合本项目特定资格条件：</w:t>
            </w:r>
            <w:r>
              <w:rPr>
                <w:rFonts w:hint="eastAsia" w:ascii="宋体" w:hAnsi="宋体" w:cs="宋体"/>
                <w:sz w:val="22"/>
                <w:u w:val="single"/>
              </w:rPr>
              <w:t xml:space="preserve">    </w:t>
            </w:r>
            <w:r>
              <w:rPr>
                <w:rFonts w:hint="eastAsia" w:ascii="宋体" w:hAnsi="宋体" w:cs="宋体"/>
                <w:sz w:val="22"/>
              </w:rPr>
              <w:t>要求，并在《资格文件》中提供了相应的证明材料</w:t>
            </w:r>
            <w:r>
              <w:rPr>
                <w:rFonts w:hint="eastAsia" w:ascii="宋体" w:hAnsi="宋体" w:cs="宋体"/>
                <w:sz w:val="22"/>
                <w:u w:val="single"/>
              </w:rPr>
              <w:t>（竞争性磋商文件没有要求特定资格条件的，本条款空格处可以空白）</w:t>
            </w:r>
          </w:p>
          <w:p w14:paraId="45400462">
            <w:pPr>
              <w:keepNext w:val="0"/>
              <w:keepLines w:val="0"/>
              <w:suppressLineNumbers w:val="0"/>
              <w:tabs>
                <w:tab w:val="left" w:pos="1069"/>
                <w:tab w:val="left" w:pos="2352"/>
                <w:tab w:val="center" w:pos="4483"/>
              </w:tabs>
              <w:adjustRightInd w:val="0"/>
              <w:spacing w:before="0" w:beforeAutospacing="0" w:after="0" w:afterAutospacing="0" w:line="360" w:lineRule="auto"/>
              <w:ind w:left="0" w:right="0" w:firstLine="440" w:firstLineChars="200"/>
              <w:rPr>
                <w:rFonts w:hint="default" w:ascii="宋体" w:hAnsi="宋体" w:cs="宋体"/>
                <w:szCs w:val="24"/>
              </w:rPr>
            </w:pPr>
            <w:r>
              <w:rPr>
                <w:rFonts w:hint="eastAsia" w:ascii="宋体" w:hAnsi="宋体" w:cs="宋体"/>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24D8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764C338A">
            <w:pPr>
              <w:pStyle w:val="11"/>
              <w:keepNext w:val="0"/>
              <w:keepLines w:val="0"/>
              <w:suppressLineNumbers w:val="0"/>
              <w:tabs>
                <w:tab w:val="left" w:pos="1069"/>
                <w:tab w:val="left" w:pos="2352"/>
              </w:tabs>
              <w:adjustRightInd w:val="0"/>
              <w:snapToGrid w:val="0"/>
              <w:spacing w:before="0" w:beforeAutospacing="0" w:after="0" w:afterAutospacing="0" w:line="400" w:lineRule="exact"/>
              <w:ind w:left="422" w:right="0" w:firstLine="331"/>
              <w:rPr>
                <w:rFonts w:hint="default" w:hAnsi="宋体" w:cs="宋体"/>
                <w:kern w:val="2"/>
                <w:sz w:val="24"/>
                <w:szCs w:val="24"/>
              </w:rPr>
            </w:pPr>
            <w:r>
              <w:rPr>
                <w:rFonts w:hint="eastAsia" w:hAnsi="宋体" w:cs="宋体"/>
                <w:kern w:val="2"/>
                <w:sz w:val="24"/>
                <w:szCs w:val="24"/>
              </w:rPr>
              <w:t>供应商名称（加盖盖章）：</w:t>
            </w:r>
          </w:p>
        </w:tc>
      </w:tr>
      <w:tr w14:paraId="4B80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51D2EF3E">
            <w:pPr>
              <w:pStyle w:val="11"/>
              <w:keepNext w:val="0"/>
              <w:keepLines w:val="0"/>
              <w:suppressLineNumbers w:val="0"/>
              <w:tabs>
                <w:tab w:val="left" w:pos="1069"/>
                <w:tab w:val="left" w:pos="2352"/>
              </w:tabs>
              <w:adjustRightInd w:val="0"/>
              <w:snapToGrid w:val="0"/>
              <w:spacing w:before="0" w:beforeAutospacing="0" w:after="0" w:afterAutospacing="0" w:line="400" w:lineRule="exact"/>
              <w:ind w:left="422" w:right="0" w:firstLine="331"/>
              <w:rPr>
                <w:rFonts w:hint="default" w:hAnsi="宋体" w:cs="宋体"/>
                <w:kern w:val="2"/>
                <w:sz w:val="24"/>
                <w:szCs w:val="24"/>
              </w:rPr>
            </w:pPr>
            <w:r>
              <w:rPr>
                <w:rFonts w:hint="eastAsia" w:hAnsi="宋体" w:cs="宋体"/>
                <w:kern w:val="2"/>
                <w:sz w:val="24"/>
                <w:szCs w:val="24"/>
              </w:rPr>
              <w:t>法定代表人（签字或盖章）或授权代表（签字）：</w:t>
            </w:r>
          </w:p>
        </w:tc>
      </w:tr>
      <w:tr w14:paraId="3FFA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4E338A84">
            <w:pPr>
              <w:pStyle w:val="11"/>
              <w:keepNext w:val="0"/>
              <w:keepLines w:val="0"/>
              <w:suppressLineNumbers w:val="0"/>
              <w:tabs>
                <w:tab w:val="left" w:pos="1069"/>
                <w:tab w:val="left" w:pos="2352"/>
              </w:tabs>
              <w:adjustRightInd w:val="0"/>
              <w:snapToGrid w:val="0"/>
              <w:spacing w:before="0" w:beforeAutospacing="0" w:after="0" w:afterAutospacing="0" w:line="400" w:lineRule="exact"/>
              <w:ind w:left="422" w:right="0" w:firstLine="331"/>
              <w:rPr>
                <w:rFonts w:hint="default" w:hAnsi="宋体" w:cs="宋体"/>
                <w:kern w:val="2"/>
                <w:sz w:val="24"/>
                <w:szCs w:val="24"/>
              </w:rPr>
            </w:pPr>
            <w:r>
              <w:rPr>
                <w:rFonts w:hint="eastAsia" w:hAnsi="宋体" w:cs="宋体"/>
                <w:kern w:val="2"/>
                <w:sz w:val="24"/>
                <w:szCs w:val="24"/>
              </w:rPr>
              <w:t>签署日期：</w:t>
            </w:r>
          </w:p>
        </w:tc>
      </w:tr>
    </w:tbl>
    <w:p w14:paraId="1812834B">
      <w:pPr>
        <w:tabs>
          <w:tab w:val="left" w:pos="1069"/>
          <w:tab w:val="left" w:pos="2352"/>
        </w:tabs>
        <w:spacing w:line="360" w:lineRule="exact"/>
        <w:jc w:val="left"/>
        <w:rPr>
          <w:rFonts w:ascii="宋体" w:hAnsi="宋体" w:cs="宋体"/>
          <w:bCs/>
          <w:sz w:val="24"/>
          <w:szCs w:val="24"/>
          <w:u w:val="single"/>
        </w:rPr>
      </w:pPr>
    </w:p>
    <w:p w14:paraId="35E17576">
      <w:pPr>
        <w:tabs>
          <w:tab w:val="left" w:pos="1069"/>
          <w:tab w:val="left" w:pos="2352"/>
        </w:tabs>
        <w:spacing w:line="360" w:lineRule="exact"/>
        <w:jc w:val="left"/>
        <w:rPr>
          <w:rFonts w:ascii="宋体" w:hAnsi="宋体" w:cs="宋体"/>
        </w:rPr>
      </w:pPr>
      <w:r>
        <w:rPr>
          <w:rFonts w:hint="eastAsia" w:ascii="宋体" w:hAnsi="宋体" w:cs="宋体"/>
          <w:bCs/>
          <w:sz w:val="24"/>
          <w:szCs w:val="24"/>
          <w:u w:val="single"/>
        </w:rPr>
        <w:t>备注：▲投标供应商必须按要求提供本声明，不提供按无效投标处理。</w:t>
      </w:r>
    </w:p>
    <w:p w14:paraId="5BBF591C">
      <w:pPr>
        <w:tabs>
          <w:tab w:val="left" w:pos="1069"/>
          <w:tab w:val="left" w:pos="2352"/>
        </w:tabs>
        <w:spacing w:line="360" w:lineRule="exact"/>
        <w:jc w:val="left"/>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附件七</w:t>
      </w:r>
    </w:p>
    <w:p w14:paraId="78BA0BA8">
      <w:pPr>
        <w:tabs>
          <w:tab w:val="left" w:pos="1069"/>
          <w:tab w:val="left" w:pos="2352"/>
        </w:tabs>
        <w:jc w:val="center"/>
        <w:rPr>
          <w:rFonts w:ascii="宋体" w:hAnsi="宋体" w:cs="宋体"/>
          <w:sz w:val="24"/>
        </w:rPr>
      </w:pPr>
      <w:bookmarkStart w:id="123" w:name="_Toc7010_WPSOffice_Level3"/>
      <w:r>
        <w:rPr>
          <w:rFonts w:hint="eastAsia" w:ascii="宋体" w:hAnsi="宋体" w:cs="宋体"/>
          <w:b/>
          <w:bCs/>
          <w:sz w:val="32"/>
          <w:szCs w:val="32"/>
        </w:rPr>
        <w:t>法定代表人诚信投标承诺书</w:t>
      </w:r>
      <w:bookmarkEnd w:id="123"/>
    </w:p>
    <w:p w14:paraId="4C1C40C3">
      <w:pPr>
        <w:tabs>
          <w:tab w:val="left" w:pos="1069"/>
          <w:tab w:val="left" w:pos="2352"/>
        </w:tabs>
        <w:spacing w:line="460" w:lineRule="atLeast"/>
        <w:jc w:val="left"/>
        <w:rPr>
          <w:rFonts w:ascii="宋体" w:hAnsi="宋体" w:cs="宋体"/>
          <w:sz w:val="24"/>
          <w:szCs w:val="24"/>
        </w:rPr>
      </w:pPr>
      <w:r>
        <w:rPr>
          <w:rFonts w:hint="eastAsia" w:ascii="宋体" w:hAnsi="宋体" w:cs="宋体"/>
          <w:sz w:val="24"/>
          <w:szCs w:val="24"/>
        </w:rPr>
        <w:t>本人以企业法定代表人的身份郑重承诺：</w:t>
      </w:r>
    </w:p>
    <w:p w14:paraId="3510F3BF">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将遵循公开、公平、公正和诚信信用的原则</w:t>
      </w:r>
      <w:r>
        <w:rPr>
          <w:rFonts w:hint="eastAsia" w:ascii="宋体" w:hAnsi="宋体" w:cs="宋体"/>
          <w:sz w:val="24"/>
          <w:szCs w:val="24"/>
          <w:u w:val="single"/>
        </w:rPr>
        <w:t>参加</w:t>
      </w:r>
      <w:r>
        <w:rPr>
          <w:rFonts w:hint="eastAsia" w:ascii="宋体" w:hAnsi="宋体" w:cs="宋体"/>
          <w:sz w:val="24"/>
          <w:szCs w:val="24"/>
          <w:u w:val="single"/>
          <w:lang w:eastAsia="zh-CN"/>
        </w:rPr>
        <w:t>支撑泰顺廊桥文化核心区规划管控的特色资源调查监测研究项目</w:t>
      </w:r>
      <w:r>
        <w:rPr>
          <w:rFonts w:hint="eastAsia" w:ascii="宋体" w:hAnsi="宋体" w:cs="宋体"/>
          <w:sz w:val="24"/>
          <w:szCs w:val="24"/>
          <w:u w:val="single"/>
        </w:rPr>
        <w:t>（采购编号：</w:t>
      </w:r>
      <w:r>
        <w:rPr>
          <w:rFonts w:hint="eastAsia" w:ascii="宋体" w:hAnsi="宋体" w:cs="宋体"/>
          <w:sz w:val="24"/>
          <w:szCs w:val="24"/>
          <w:u w:val="single"/>
          <w:lang w:eastAsia="zh-CN"/>
        </w:rPr>
        <w:t>TSCG202605008</w:t>
      </w:r>
      <w:r>
        <w:rPr>
          <w:rFonts w:hint="eastAsia" w:ascii="宋体" w:hAnsi="宋体" w:cs="宋体"/>
          <w:sz w:val="24"/>
          <w:szCs w:val="24"/>
          <w:u w:val="single"/>
        </w:rPr>
        <w:t xml:space="preserve"> ）</w:t>
      </w:r>
      <w:r>
        <w:rPr>
          <w:rFonts w:hint="eastAsia" w:ascii="宋体" w:hAnsi="宋体" w:cs="宋体"/>
          <w:sz w:val="24"/>
          <w:szCs w:val="24"/>
        </w:rPr>
        <w:t>的投标；</w:t>
      </w:r>
    </w:p>
    <w:p w14:paraId="7155BA2D">
      <w:pPr>
        <w:tabs>
          <w:tab w:val="left" w:pos="1069"/>
          <w:tab w:val="left" w:pos="2352"/>
        </w:tabs>
        <w:spacing w:line="460" w:lineRule="atLeast"/>
        <w:ind w:firstLine="480" w:firstLineChars="200"/>
        <w:jc w:val="left"/>
        <w:rPr>
          <w:rFonts w:ascii="宋体" w:hAnsi="宋体" w:cs="宋体"/>
          <w:sz w:val="24"/>
          <w:szCs w:val="24"/>
          <w:u w:val="single"/>
        </w:rPr>
      </w:pPr>
      <w:r>
        <w:rPr>
          <w:rFonts w:hint="eastAsia" w:ascii="宋体" w:hAnsi="宋体" w:cs="宋体"/>
          <w:sz w:val="24"/>
          <w:szCs w:val="24"/>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6757A66B">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二、投标（响应）文件所提供的一切材料都是真实、有效、合法的。</w:t>
      </w:r>
    </w:p>
    <w:p w14:paraId="3CCB538C">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三、不与其他投标人相互串通投标报价，不排挤其他投标人的公平竞争，不损害招标人或其他投标人的合法权益。</w:t>
      </w:r>
    </w:p>
    <w:p w14:paraId="404FE3EC">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四、不与采购人或招标代理机构串通投标，不损害国家利益，社会公共利益或其他人的合法权益。</w:t>
      </w:r>
    </w:p>
    <w:p w14:paraId="2ABF4915">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五、不向采购人或者评审小组成员行贿以牟取中标(成交)。</w:t>
      </w:r>
    </w:p>
    <w:p w14:paraId="39D4E8AD">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六、不以其他人名义投标或者以其他方式弄虚作假，骗取中标(成交)。</w:t>
      </w:r>
    </w:p>
    <w:p w14:paraId="70AC28E4">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七、不在开标后进行虚假恶意投诉。</w:t>
      </w:r>
    </w:p>
    <w:p w14:paraId="17BC8C2B">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八、我单位没有被政府机关列入失信被执行人名单、重大税收违法案件当事人名单、政府采购严重违法失信行为记录名单及其他不符合《中华人民共和国政府采购法》第二十二条规定条件的情形：</w:t>
      </w:r>
    </w:p>
    <w:p w14:paraId="26D477B8">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九、没有被各地、各级财政部门禁止参加政府采购活动，且在限制期限内：</w:t>
      </w:r>
    </w:p>
    <w:p w14:paraId="6079F0A3">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十、参与本项目政府采购活动3年内没有重大违法记录情况。</w:t>
      </w:r>
    </w:p>
    <w:p w14:paraId="7B7CF8F2">
      <w:pPr>
        <w:tabs>
          <w:tab w:val="left" w:pos="1069"/>
          <w:tab w:val="left" w:pos="2352"/>
        </w:tabs>
        <w:spacing w:line="460" w:lineRule="atLeast"/>
        <w:ind w:firstLine="480" w:firstLineChars="200"/>
        <w:rPr>
          <w:rFonts w:ascii="宋体" w:hAnsi="宋体" w:cs="宋体"/>
          <w:sz w:val="24"/>
          <w:szCs w:val="24"/>
        </w:rPr>
      </w:pPr>
      <w:r>
        <w:rPr>
          <w:rFonts w:hint="eastAsia" w:ascii="宋体" w:hAnsi="宋体" w:cs="宋体"/>
          <w:sz w:val="24"/>
          <w:szCs w:val="24"/>
        </w:rPr>
        <w:t>本公司若有违反本承诺内容的行为，愿意承担法律责任，包括不限于：愿意接受相关行政主管部门作出的处罚；给采购人造成损失的，依法承担相应的赔偿责任。</w:t>
      </w:r>
    </w:p>
    <w:p w14:paraId="2E1472FF">
      <w:pPr>
        <w:tabs>
          <w:tab w:val="left" w:pos="1069"/>
          <w:tab w:val="left" w:pos="2352"/>
        </w:tabs>
        <w:spacing w:line="460" w:lineRule="atLeast"/>
        <w:ind w:right="1120" w:firstLine="3253" w:firstLineChars="1350"/>
        <w:rPr>
          <w:rFonts w:ascii="宋体" w:hAnsi="宋体" w:cs="宋体"/>
          <w:sz w:val="24"/>
          <w:szCs w:val="24"/>
        </w:rPr>
      </w:pPr>
      <w:r>
        <w:rPr>
          <w:rFonts w:hint="eastAsia" w:ascii="宋体" w:hAnsi="宋体" w:cs="宋体"/>
          <w:b/>
          <w:bCs/>
          <w:sz w:val="24"/>
          <w:szCs w:val="24"/>
        </w:rPr>
        <w:t>法定代表人（签字或签章）</w:t>
      </w:r>
      <w:r>
        <w:rPr>
          <w:rFonts w:hint="eastAsia" w:ascii="宋体" w:hAnsi="宋体" w:cs="宋体"/>
          <w:sz w:val="24"/>
          <w:szCs w:val="24"/>
        </w:rPr>
        <w:t>：</w:t>
      </w:r>
    </w:p>
    <w:p w14:paraId="0CF4A24C">
      <w:pPr>
        <w:tabs>
          <w:tab w:val="left" w:pos="1069"/>
          <w:tab w:val="left" w:pos="2352"/>
        </w:tabs>
        <w:spacing w:line="460" w:lineRule="atLeast"/>
        <w:ind w:right="1120" w:firstLine="3240" w:firstLineChars="1350"/>
        <w:rPr>
          <w:rFonts w:ascii="宋体" w:hAnsi="宋体" w:cs="宋体"/>
          <w:sz w:val="24"/>
          <w:szCs w:val="24"/>
        </w:rPr>
      </w:pPr>
      <w:r>
        <w:rPr>
          <w:rFonts w:hint="eastAsia" w:ascii="宋体" w:hAnsi="宋体" w:cs="宋体"/>
          <w:sz w:val="24"/>
          <w:szCs w:val="24"/>
        </w:rPr>
        <w:t>投标供应商（盖章）</w:t>
      </w:r>
    </w:p>
    <w:p w14:paraId="38F5F11E">
      <w:pPr>
        <w:tabs>
          <w:tab w:val="left" w:pos="1069"/>
          <w:tab w:val="left" w:pos="2352"/>
        </w:tabs>
        <w:spacing w:line="460" w:lineRule="atLeast"/>
        <w:ind w:right="1120" w:firstLine="3360" w:firstLineChars="1400"/>
        <w:rPr>
          <w:rFonts w:ascii="宋体" w:hAnsi="宋体" w:cs="宋体"/>
          <w:sz w:val="22"/>
        </w:rPr>
      </w:pPr>
      <w:r>
        <w:rPr>
          <w:rFonts w:hint="eastAsia" w:ascii="宋体" w:hAnsi="宋体" w:cs="宋体"/>
          <w:sz w:val="24"/>
          <w:szCs w:val="24"/>
        </w:rPr>
        <w:t>承诺书签署日期：年月日</w:t>
      </w:r>
    </w:p>
    <w:p w14:paraId="799FC8CA">
      <w:pPr>
        <w:tabs>
          <w:tab w:val="left" w:pos="1069"/>
          <w:tab w:val="left" w:pos="2352"/>
        </w:tabs>
        <w:spacing w:line="360" w:lineRule="exact"/>
        <w:jc w:val="left"/>
        <w:rPr>
          <w:rFonts w:ascii="宋体" w:hAnsi="宋体" w:cs="宋体"/>
          <w:sz w:val="32"/>
          <w:szCs w:val="24"/>
        </w:rPr>
      </w:pPr>
      <w:r>
        <w:rPr>
          <w:rFonts w:hint="eastAsia" w:ascii="宋体" w:hAnsi="宋体" w:cs="宋体"/>
          <w:bCs/>
          <w:sz w:val="24"/>
          <w:szCs w:val="24"/>
          <w:u w:val="single"/>
        </w:rPr>
        <w:t>备注：▲投标供应商必须提供本承诺书，不提供按无效投标处理。</w:t>
      </w:r>
    </w:p>
    <w:p w14:paraId="41D7618B">
      <w:pPr>
        <w:pStyle w:val="11"/>
        <w:tabs>
          <w:tab w:val="left" w:pos="1069"/>
          <w:tab w:val="left" w:pos="2352"/>
        </w:tabs>
        <w:spacing w:line="360" w:lineRule="exact"/>
        <w:jc w:val="center"/>
        <w:rPr>
          <w:rFonts w:hAnsi="宋体" w:cs="宋体"/>
          <w:sz w:val="32"/>
        </w:rPr>
      </w:pPr>
    </w:p>
    <w:p w14:paraId="36E28B8B">
      <w:pPr>
        <w:tabs>
          <w:tab w:val="left" w:pos="1069"/>
          <w:tab w:val="left" w:pos="2352"/>
        </w:tabs>
        <w:spacing w:line="360" w:lineRule="exact"/>
        <w:jc w:val="left"/>
        <w:rPr>
          <w:rFonts w:ascii="宋体" w:hAnsi="宋体" w:cs="宋体"/>
          <w:sz w:val="30"/>
        </w:rPr>
      </w:pPr>
    </w:p>
    <w:p w14:paraId="29781B91">
      <w:pPr>
        <w:pStyle w:val="11"/>
        <w:tabs>
          <w:tab w:val="left" w:pos="1069"/>
          <w:tab w:val="left" w:pos="2352"/>
        </w:tabs>
        <w:spacing w:line="360" w:lineRule="exact"/>
        <w:jc w:val="left"/>
        <w:rPr>
          <w:rFonts w:hAnsi="宋体" w:cs="宋体"/>
          <w:b/>
          <w:bCs/>
          <w:sz w:val="32"/>
          <w:lang w:val="zh-CN"/>
        </w:rPr>
      </w:pPr>
    </w:p>
    <w:p w14:paraId="7C9FF16B">
      <w:pPr>
        <w:pStyle w:val="11"/>
        <w:tabs>
          <w:tab w:val="left" w:pos="1069"/>
          <w:tab w:val="left" w:pos="2352"/>
        </w:tabs>
        <w:spacing w:line="360" w:lineRule="exact"/>
        <w:jc w:val="left"/>
        <w:rPr>
          <w:rFonts w:hAnsi="宋体" w:cs="宋体"/>
          <w:b/>
          <w:bCs/>
          <w:sz w:val="32"/>
          <w:lang w:val="zh-CN"/>
        </w:rPr>
      </w:pPr>
    </w:p>
    <w:p w14:paraId="6B7FED8E">
      <w:pPr>
        <w:pStyle w:val="11"/>
        <w:tabs>
          <w:tab w:val="left" w:pos="1069"/>
          <w:tab w:val="left" w:pos="2352"/>
        </w:tabs>
        <w:spacing w:line="360" w:lineRule="exact"/>
        <w:jc w:val="left"/>
        <w:rPr>
          <w:rFonts w:hAnsi="宋体" w:cs="宋体"/>
          <w:b/>
          <w:bCs/>
          <w:sz w:val="32"/>
          <w:lang w:val="zh-CN"/>
        </w:rPr>
      </w:pPr>
    </w:p>
    <w:p w14:paraId="310DED37">
      <w:pPr>
        <w:tabs>
          <w:tab w:val="left" w:pos="2352"/>
        </w:tabs>
        <w:rPr>
          <w:rFonts w:ascii="宋体" w:hAnsi="宋体" w:cs="宋体"/>
          <w:lang w:val="zh-CN"/>
        </w:rPr>
      </w:pPr>
    </w:p>
    <w:p w14:paraId="704D01BD">
      <w:pPr>
        <w:pStyle w:val="11"/>
        <w:tabs>
          <w:tab w:val="left" w:pos="1069"/>
          <w:tab w:val="left" w:pos="2352"/>
        </w:tabs>
        <w:spacing w:line="360" w:lineRule="exact"/>
        <w:jc w:val="left"/>
        <w:rPr>
          <w:rFonts w:hAnsi="宋体" w:cs="宋体"/>
          <w:b/>
          <w:bCs/>
          <w:sz w:val="32"/>
        </w:rPr>
      </w:pPr>
      <w:r>
        <w:rPr>
          <w:rFonts w:hint="eastAsia" w:hAnsi="宋体" w:cs="宋体"/>
          <w:b/>
          <w:bCs/>
          <w:sz w:val="32"/>
          <w:lang w:val="zh-CN"/>
        </w:rPr>
        <w:t>附件八</w:t>
      </w:r>
    </w:p>
    <w:p w14:paraId="5C8D2B12">
      <w:pPr>
        <w:pStyle w:val="11"/>
        <w:tabs>
          <w:tab w:val="left" w:pos="1069"/>
          <w:tab w:val="left" w:pos="2352"/>
        </w:tabs>
        <w:spacing w:line="360" w:lineRule="exact"/>
        <w:jc w:val="center"/>
        <w:rPr>
          <w:rFonts w:hAnsi="宋体" w:cs="宋体"/>
          <w:b/>
          <w:bCs/>
          <w:sz w:val="32"/>
          <w:lang w:val="zh-CN"/>
        </w:rPr>
      </w:pPr>
      <w:bookmarkStart w:id="124" w:name="_Toc18541_WPSOffice_Level3"/>
      <w:r>
        <w:rPr>
          <w:rFonts w:hint="eastAsia" w:hAnsi="宋体" w:cs="宋体"/>
          <w:b/>
          <w:bCs/>
          <w:sz w:val="32"/>
          <w:lang w:val="zh-CN"/>
        </w:rPr>
        <w:t>（一）商务偏离表</w:t>
      </w:r>
      <w:bookmarkEnd w:id="124"/>
    </w:p>
    <w:p w14:paraId="591DC033">
      <w:pPr>
        <w:tabs>
          <w:tab w:val="left" w:pos="1069"/>
          <w:tab w:val="left" w:pos="2352"/>
        </w:tabs>
        <w:autoSpaceDE w:val="0"/>
        <w:autoSpaceDN w:val="0"/>
        <w:adjustRightInd w:val="0"/>
        <w:spacing w:line="360" w:lineRule="exact"/>
        <w:jc w:val="center"/>
        <w:rPr>
          <w:rFonts w:ascii="宋体" w:hAnsi="宋体" w:cs="宋体"/>
          <w:sz w:val="32"/>
          <w:lang w:val="zh-CN"/>
        </w:rPr>
      </w:pPr>
    </w:p>
    <w:tbl>
      <w:tblPr>
        <w:tblStyle w:val="2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5CA21EA4">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F89B9FD">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rPr>
                <w:rFonts w:hint="default"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E4A7994">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937193F">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r>
              <w:rPr>
                <w:rFonts w:hint="eastAsia" w:ascii="宋体" w:hAns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6C971D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r>
              <w:rPr>
                <w:rFonts w:hint="eastAsia" w:ascii="宋体" w:hAnsi="宋体" w:cs="宋体"/>
                <w:sz w:val="24"/>
                <w:lang w:val="zh-CN"/>
              </w:rPr>
              <w:t>投标（响应）文件</w:t>
            </w:r>
          </w:p>
          <w:p w14:paraId="26C4E69F">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r>
              <w:rPr>
                <w:rFonts w:hint="eastAsia" w:ascii="宋体" w:hAnsi="宋体" w:cs="宋体"/>
                <w:sz w:val="24"/>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42993D0">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r>
              <w:rPr>
                <w:rFonts w:hint="eastAsia" w:ascii="宋体" w:hAnsi="宋体" w:cs="宋体"/>
                <w:sz w:val="24"/>
                <w:lang w:val="zh-CN"/>
              </w:rPr>
              <w:t>备注</w:t>
            </w:r>
          </w:p>
        </w:tc>
      </w:tr>
      <w:tr w14:paraId="7010F2B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37A306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B539AF2">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C91A73">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8E4FD3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6139F3">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r>
      <w:tr w14:paraId="6DC4F95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A370B1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EDF35D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048107F">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E594498">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C8919C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r>
      <w:tr w14:paraId="092578C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B68C31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8E784CF">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D698078">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150D105">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55F251E">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r>
      <w:tr w14:paraId="39CCE30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7E28363">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8A11E13">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B9503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382287E">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7622F08">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r>
      <w:tr w14:paraId="62DD4F2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4885FFE">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60FD22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12C6AD2">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0BF949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96C52A5">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r>
      <w:tr w14:paraId="79F8137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632CA30">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0358E92">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868A90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23C0A65">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4BFC432">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r>
      <w:tr w14:paraId="4267336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FEC2BCF">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C6C5767">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6B1076">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BB79AC9">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9E62776">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r>
      <w:tr w14:paraId="58CAF915">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2CC86E5">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94425AF">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E7986A4">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AE099F7">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12EE10">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r>
      <w:tr w14:paraId="6034B73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CA511A">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515AC86">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6E9F6C6">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50BF0B3">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D707C4D">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4"/>
                <w:lang w:val="zh-CN"/>
              </w:rPr>
            </w:pPr>
          </w:p>
        </w:tc>
      </w:tr>
    </w:tbl>
    <w:p w14:paraId="450C4EBC">
      <w:pPr>
        <w:tabs>
          <w:tab w:val="left" w:pos="1069"/>
          <w:tab w:val="left" w:pos="2352"/>
        </w:tabs>
        <w:autoSpaceDE w:val="0"/>
        <w:autoSpaceDN w:val="0"/>
        <w:adjustRightInd w:val="0"/>
        <w:spacing w:line="360" w:lineRule="exact"/>
        <w:rPr>
          <w:rFonts w:ascii="宋体" w:hAnsi="宋体" w:cs="宋体"/>
          <w:sz w:val="24"/>
          <w:lang w:val="zh-CN"/>
        </w:rPr>
      </w:pPr>
      <w:r>
        <w:rPr>
          <w:rFonts w:hint="eastAsia" w:ascii="宋体" w:hAnsi="宋体" w:cs="宋体"/>
          <w:sz w:val="24"/>
          <w:lang w:val="zh-CN"/>
        </w:rPr>
        <w:t>供应商盖章：</w:t>
      </w:r>
    </w:p>
    <w:p w14:paraId="528D4B63">
      <w:pPr>
        <w:tabs>
          <w:tab w:val="left" w:pos="1069"/>
          <w:tab w:val="left" w:pos="2352"/>
        </w:tabs>
        <w:autoSpaceDE w:val="0"/>
        <w:autoSpaceDN w:val="0"/>
        <w:adjustRightInd w:val="0"/>
        <w:spacing w:line="360" w:lineRule="exact"/>
        <w:rPr>
          <w:rFonts w:ascii="宋体" w:hAnsi="宋体" w:cs="宋体"/>
          <w:sz w:val="32"/>
          <w:lang w:val="zh-CN"/>
        </w:rPr>
      </w:pPr>
    </w:p>
    <w:p w14:paraId="4C6F5762">
      <w:pPr>
        <w:pStyle w:val="11"/>
        <w:tabs>
          <w:tab w:val="left" w:pos="1069"/>
          <w:tab w:val="left" w:pos="2352"/>
        </w:tabs>
        <w:spacing w:line="360" w:lineRule="exact"/>
        <w:jc w:val="center"/>
        <w:rPr>
          <w:rFonts w:hAnsi="宋体" w:cs="宋体"/>
          <w:b/>
          <w:bCs/>
          <w:sz w:val="32"/>
          <w:lang w:val="zh-CN"/>
        </w:rPr>
      </w:pPr>
      <w:bookmarkStart w:id="125" w:name="_Toc4031_WPSOffice_Level3"/>
      <w:r>
        <w:rPr>
          <w:rFonts w:hint="eastAsia" w:hAnsi="宋体" w:cs="宋体"/>
          <w:b/>
          <w:bCs/>
          <w:sz w:val="32"/>
          <w:lang w:val="zh-CN"/>
        </w:rPr>
        <w:t>（二）技术偏离表</w:t>
      </w:r>
      <w:bookmarkEnd w:id="125"/>
    </w:p>
    <w:tbl>
      <w:tblPr>
        <w:tblStyle w:val="2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51310D3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0D6403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0EB12D0">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B15AC0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BD21782">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lang w:val="zh-CN"/>
              </w:rPr>
              <w:t>投标（响应）文件</w:t>
            </w:r>
          </w:p>
          <w:p w14:paraId="107ADAA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C4FC929">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lang w:val="zh-CN"/>
              </w:rPr>
              <w:t>备注</w:t>
            </w:r>
          </w:p>
        </w:tc>
      </w:tr>
      <w:tr w14:paraId="5163131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D1BEA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985F92E">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C905BF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32ED306">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A7FDE6A">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r>
      <w:tr w14:paraId="07B5C7C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C83255C">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259D71E">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BAD685D">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5B1859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F0D3D13">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r>
      <w:tr w14:paraId="6F7F8F0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1B7F97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50C68E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AB4B944">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7CD2F3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2D7B7D">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r>
      <w:tr w14:paraId="6C7CABB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F2EA82A">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47A1935">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650BEBE">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3244178">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AEF274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r>
      <w:tr w14:paraId="7C8BF15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3EC9E68">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6C30F80">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56E7E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1C94488">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8F1CE82">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r>
      <w:tr w14:paraId="2AFE29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2CCB0C">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CA551AC">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3C3E0FD">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0E1B92B">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645CBFF">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r>
      <w:tr w14:paraId="64BF173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86F2C2A">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A81742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8B4FD0">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48E581A">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2FDDC0D">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r>
      <w:tr w14:paraId="303DB14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54A8F0A">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6A1BF4A">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FD43B93">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BC1C058">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F0C8B45">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r>
      <w:tr w14:paraId="383DBB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92B690F">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F235801">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20C24F2">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F5E59F9">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3CF3CDD">
            <w:pPr>
              <w:keepNext w:val="0"/>
              <w:keepLines w:val="0"/>
              <w:suppressLineNumbers w:val="0"/>
              <w:tabs>
                <w:tab w:val="left" w:pos="1069"/>
                <w:tab w:val="left" w:pos="2352"/>
              </w:tabs>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p>
        </w:tc>
      </w:tr>
    </w:tbl>
    <w:p w14:paraId="01D3A64E">
      <w:pPr>
        <w:tabs>
          <w:tab w:val="left" w:pos="1069"/>
          <w:tab w:val="left" w:pos="2352"/>
        </w:tabs>
        <w:spacing w:line="360" w:lineRule="exact"/>
        <w:rPr>
          <w:rFonts w:ascii="宋体" w:hAnsi="宋体" w:cs="宋体"/>
          <w:spacing w:val="20"/>
          <w:sz w:val="22"/>
        </w:rPr>
      </w:pPr>
      <w:r>
        <w:rPr>
          <w:rFonts w:hint="eastAsia" w:ascii="宋体" w:hAnsi="宋体" w:cs="宋体"/>
          <w:sz w:val="22"/>
          <w:lang w:val="zh-CN"/>
        </w:rPr>
        <w:t>供应商盖章：</w:t>
      </w:r>
    </w:p>
    <w:p w14:paraId="27B421A8">
      <w:pPr>
        <w:tabs>
          <w:tab w:val="left" w:pos="1069"/>
          <w:tab w:val="left" w:pos="2352"/>
        </w:tabs>
        <w:rPr>
          <w:rFonts w:ascii="宋体" w:hAnsi="宋体" w:cs="宋体"/>
        </w:rPr>
      </w:pPr>
      <w:bookmarkStart w:id="126" w:name="_Toc30988_WPSOffice_Level2"/>
    </w:p>
    <w:p w14:paraId="42161974">
      <w:pPr>
        <w:tabs>
          <w:tab w:val="left" w:pos="1069"/>
          <w:tab w:val="left" w:pos="2352"/>
        </w:tabs>
        <w:rPr>
          <w:rFonts w:ascii="宋体" w:hAnsi="宋体" w:cs="宋体"/>
        </w:rPr>
      </w:pPr>
    </w:p>
    <w:p w14:paraId="265532AD">
      <w:pPr>
        <w:tabs>
          <w:tab w:val="left" w:pos="1069"/>
          <w:tab w:val="left" w:pos="2352"/>
        </w:tabs>
        <w:rPr>
          <w:rFonts w:ascii="宋体" w:hAnsi="宋体" w:cs="宋体"/>
        </w:rPr>
      </w:pPr>
      <w:r>
        <w:rPr>
          <w:rFonts w:hint="eastAsia" w:ascii="宋体" w:hAnsi="宋体" w:cs="宋体"/>
        </w:rPr>
        <w:t>备注：表格可以延续</w:t>
      </w:r>
      <w:bookmarkEnd w:id="126"/>
    </w:p>
    <w:p w14:paraId="1C14550A">
      <w:pPr>
        <w:pStyle w:val="11"/>
        <w:tabs>
          <w:tab w:val="left" w:pos="1069"/>
          <w:tab w:val="left" w:pos="2352"/>
        </w:tabs>
        <w:spacing w:line="360" w:lineRule="exact"/>
        <w:rPr>
          <w:rFonts w:hAnsi="宋体" w:cs="宋体"/>
          <w:sz w:val="22"/>
        </w:rPr>
      </w:pPr>
    </w:p>
    <w:p w14:paraId="75FDB7F5">
      <w:pPr>
        <w:tabs>
          <w:tab w:val="left" w:pos="1069"/>
          <w:tab w:val="left" w:pos="2352"/>
        </w:tabs>
        <w:rPr>
          <w:rFonts w:ascii="宋体" w:hAnsi="宋体" w:cs="宋体"/>
          <w:b/>
          <w:bCs/>
          <w:sz w:val="32"/>
          <w:szCs w:val="32"/>
        </w:rPr>
      </w:pPr>
    </w:p>
    <w:p w14:paraId="1CD78BC7">
      <w:pPr>
        <w:tabs>
          <w:tab w:val="left" w:pos="1069"/>
          <w:tab w:val="left" w:pos="2352"/>
        </w:tabs>
        <w:rPr>
          <w:rFonts w:hint="eastAsia" w:ascii="宋体" w:hAnsi="宋体" w:cs="宋体"/>
          <w:b/>
          <w:bCs/>
          <w:sz w:val="32"/>
          <w:szCs w:val="32"/>
        </w:rPr>
      </w:pPr>
    </w:p>
    <w:p w14:paraId="7C5B576E">
      <w:pPr>
        <w:tabs>
          <w:tab w:val="left" w:pos="1069"/>
          <w:tab w:val="left" w:pos="2352"/>
        </w:tabs>
        <w:rPr>
          <w:rFonts w:hint="eastAsia" w:ascii="宋体" w:hAnsi="宋体" w:cs="宋体"/>
          <w:b/>
          <w:bCs/>
          <w:sz w:val="32"/>
          <w:szCs w:val="32"/>
        </w:rPr>
      </w:pPr>
    </w:p>
    <w:p w14:paraId="13C3EEC2">
      <w:pPr>
        <w:tabs>
          <w:tab w:val="left" w:pos="1069"/>
          <w:tab w:val="left" w:pos="2352"/>
        </w:tabs>
        <w:rPr>
          <w:rFonts w:ascii="宋体" w:hAnsi="宋体" w:cs="宋体"/>
          <w:b/>
          <w:bCs/>
          <w:sz w:val="32"/>
          <w:szCs w:val="32"/>
        </w:rPr>
      </w:pPr>
      <w:r>
        <w:rPr>
          <w:rFonts w:hint="eastAsia" w:ascii="宋体" w:hAnsi="宋体" w:cs="宋体"/>
          <w:b/>
          <w:bCs/>
          <w:sz w:val="32"/>
          <w:szCs w:val="32"/>
        </w:rPr>
        <w:t>附件九</w:t>
      </w:r>
    </w:p>
    <w:p w14:paraId="4C81D662">
      <w:pPr>
        <w:autoSpaceDE w:val="0"/>
        <w:autoSpaceDN w:val="0"/>
        <w:adjustRightInd w:val="0"/>
        <w:spacing w:line="400" w:lineRule="exact"/>
        <w:jc w:val="center"/>
        <w:rPr>
          <w:rFonts w:ascii="宋体" w:hAnsi="宋体" w:cs="宋体"/>
          <w:b/>
          <w:bCs/>
          <w:sz w:val="28"/>
          <w:szCs w:val="28"/>
          <w:lang w:val="zh-CN"/>
        </w:rPr>
      </w:pPr>
      <w:r>
        <w:rPr>
          <w:rFonts w:hint="eastAsia" w:ascii="宋体" w:hAnsi="宋体" w:cs="宋体"/>
          <w:b/>
          <w:bCs/>
          <w:sz w:val="28"/>
          <w:szCs w:val="28"/>
          <w:lang w:val="zh-CN"/>
        </w:rPr>
        <w:t>（一）项目负责人情况表</w:t>
      </w:r>
    </w:p>
    <w:p w14:paraId="385DFC48">
      <w:pPr>
        <w:widowControl/>
        <w:overflowPunct w:val="0"/>
        <w:autoSpaceDE w:val="0"/>
        <w:autoSpaceDN w:val="0"/>
        <w:adjustRightInd w:val="0"/>
        <w:spacing w:line="400" w:lineRule="atLeast"/>
        <w:ind w:left="2629"/>
        <w:jc w:val="left"/>
        <w:textAlignment w:val="baseline"/>
        <w:rPr>
          <w:rFonts w:ascii="宋体" w:hAnsi="宋体" w:cs="宋体"/>
          <w:b/>
          <w:sz w:val="28"/>
          <w:szCs w:val="20"/>
        </w:rPr>
      </w:pPr>
    </w:p>
    <w:p w14:paraId="57D7D5FB">
      <w:pPr>
        <w:widowControl/>
        <w:overflowPunct w:val="0"/>
        <w:autoSpaceDE w:val="0"/>
        <w:autoSpaceDN w:val="0"/>
        <w:adjustRightInd w:val="0"/>
        <w:spacing w:line="400" w:lineRule="atLeast"/>
        <w:ind w:left="630" w:hanging="630" w:hangingChars="300"/>
        <w:jc w:val="left"/>
        <w:textAlignment w:val="baseline"/>
        <w:rPr>
          <w:rFonts w:ascii="宋体" w:hAnsi="宋体" w:cs="宋体"/>
          <w:szCs w:val="20"/>
        </w:rPr>
      </w:pPr>
      <w:r>
        <w:rPr>
          <w:rFonts w:hint="eastAsia" w:ascii="宋体" w:hAnsi="宋体" w:cs="宋体"/>
          <w:szCs w:val="20"/>
        </w:rPr>
        <w:t>项目名称：                                            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34C3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7B78665C">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1、一般情况</w:t>
            </w:r>
          </w:p>
        </w:tc>
      </w:tr>
      <w:tr w14:paraId="470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EB5ACAB">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2F5D0370">
            <w:pPr>
              <w:keepNext w:val="0"/>
              <w:keepLines w:val="0"/>
              <w:suppressLineNumbers w:val="0"/>
              <w:spacing w:before="0" w:beforeAutospacing="0" w:after="0" w:afterAutospacing="0" w:line="360" w:lineRule="exact"/>
              <w:ind w:left="0" w:right="0"/>
              <w:jc w:val="center"/>
              <w:rPr>
                <w:rFonts w:hint="default"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6286561D">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5FE12DB9">
            <w:pPr>
              <w:keepNext w:val="0"/>
              <w:keepLines w:val="0"/>
              <w:suppressLineNumbers w:val="0"/>
              <w:spacing w:before="0" w:beforeAutospacing="0" w:after="0" w:afterAutospacing="0" w:line="360" w:lineRule="exact"/>
              <w:ind w:left="0" w:right="0"/>
              <w:jc w:val="center"/>
              <w:rPr>
                <w:rFonts w:hint="default"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53D72427">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7FA632F2">
            <w:pPr>
              <w:keepNext w:val="0"/>
              <w:keepLines w:val="0"/>
              <w:suppressLineNumbers w:val="0"/>
              <w:spacing w:before="0" w:beforeAutospacing="0" w:after="0" w:afterAutospacing="0" w:line="360" w:lineRule="exact"/>
              <w:ind w:left="0" w:right="0"/>
              <w:jc w:val="center"/>
              <w:rPr>
                <w:rFonts w:hint="default" w:ascii="新宋体" w:hAnsi="新宋体" w:eastAsia="新宋体"/>
              </w:rPr>
            </w:pPr>
          </w:p>
        </w:tc>
      </w:tr>
      <w:tr w14:paraId="717C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6B17E67">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22A5809A">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4B95621C">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71CFBBC5">
            <w:pPr>
              <w:keepNext w:val="0"/>
              <w:keepLines w:val="0"/>
              <w:suppressLineNumbers w:val="0"/>
              <w:spacing w:before="0" w:beforeAutospacing="0" w:after="0" w:afterAutospacing="0" w:line="360" w:lineRule="exact"/>
              <w:ind w:left="0" w:right="0"/>
              <w:jc w:val="center"/>
              <w:rPr>
                <w:rFonts w:hint="default"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3EDCB53">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00D9A3BD">
            <w:pPr>
              <w:keepNext w:val="0"/>
              <w:keepLines w:val="0"/>
              <w:suppressLineNumbers w:val="0"/>
              <w:spacing w:before="0" w:beforeAutospacing="0" w:after="0" w:afterAutospacing="0" w:line="360" w:lineRule="exact"/>
              <w:ind w:left="0" w:right="0"/>
              <w:jc w:val="center"/>
              <w:rPr>
                <w:rFonts w:hint="default" w:ascii="新宋体" w:hAnsi="新宋体" w:eastAsia="新宋体"/>
              </w:rPr>
            </w:pPr>
          </w:p>
        </w:tc>
      </w:tr>
      <w:tr w14:paraId="0F9A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0F7587A">
            <w:pPr>
              <w:keepNext w:val="0"/>
              <w:keepLines w:val="0"/>
              <w:suppressLineNumbers w:val="0"/>
              <w:spacing w:before="0" w:beforeAutospacing="0" w:after="0" w:afterAutospacing="0" w:line="260" w:lineRule="exact"/>
              <w:ind w:left="0" w:right="0"/>
              <w:jc w:val="center"/>
              <w:rPr>
                <w:rFonts w:hint="default" w:ascii="新宋体" w:hAnsi="新宋体" w:eastAsia="新宋体"/>
              </w:rPr>
            </w:pPr>
            <w:r>
              <w:rPr>
                <w:rFonts w:hint="eastAsia" w:ascii="新宋体" w:hAnsi="新宋体" w:eastAsia="新宋体"/>
              </w:rPr>
              <w:t>职  称</w:t>
            </w:r>
          </w:p>
          <w:p w14:paraId="0F09B1B2">
            <w:pPr>
              <w:keepNext w:val="0"/>
              <w:keepLines w:val="0"/>
              <w:suppressLineNumbers w:val="0"/>
              <w:spacing w:before="0" w:beforeAutospacing="0" w:after="0" w:afterAutospacing="0" w:line="260" w:lineRule="exact"/>
              <w:ind w:left="0" w:right="0"/>
              <w:jc w:val="center"/>
              <w:rPr>
                <w:rFonts w:hint="default" w:ascii="新宋体" w:hAnsi="新宋体" w:eastAsia="新宋体"/>
              </w:rPr>
            </w:pPr>
            <w:r>
              <w:rPr>
                <w:rFonts w:hint="eastAsia" w:ascii="新宋体" w:hAnsi="新宋体" w:eastAsia="新宋体"/>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482A909B">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2988A5D9">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14:paraId="065AD446">
            <w:pPr>
              <w:keepNext w:val="0"/>
              <w:keepLines w:val="0"/>
              <w:suppressLineNumbers w:val="0"/>
              <w:spacing w:before="0" w:beforeAutospacing="0" w:after="0" w:afterAutospacing="0" w:line="360" w:lineRule="exact"/>
              <w:ind w:left="0" w:right="0"/>
              <w:jc w:val="center"/>
              <w:rPr>
                <w:rFonts w:hint="default"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8045FCC">
            <w:pPr>
              <w:keepNext w:val="0"/>
              <w:keepLines w:val="0"/>
              <w:suppressLineNumbers w:val="0"/>
              <w:spacing w:before="0" w:beforeAutospacing="0" w:after="0" w:afterAutospacing="0" w:line="280" w:lineRule="exact"/>
              <w:ind w:left="0" w:right="0"/>
              <w:jc w:val="center"/>
              <w:rPr>
                <w:rFonts w:hint="default" w:ascii="新宋体" w:hAnsi="新宋体" w:eastAsia="新宋体"/>
              </w:rPr>
            </w:pPr>
            <w:r>
              <w:rPr>
                <w:rFonts w:hint="eastAsia" w:ascii="新宋体" w:hAnsi="新宋体" w:eastAsia="新宋体"/>
              </w:rPr>
              <w:t>参加工作</w:t>
            </w:r>
          </w:p>
          <w:p w14:paraId="72F7ECA2">
            <w:pPr>
              <w:keepNext w:val="0"/>
              <w:keepLines w:val="0"/>
              <w:suppressLineNumbers w:val="0"/>
              <w:spacing w:before="0" w:beforeAutospacing="0" w:after="0" w:afterAutospacing="0" w:line="280" w:lineRule="exact"/>
              <w:ind w:left="0" w:right="0"/>
              <w:jc w:val="center"/>
              <w:rPr>
                <w:rFonts w:hint="default" w:ascii="新宋体" w:hAnsi="新宋体" w:eastAsia="新宋体"/>
              </w:rPr>
            </w:pPr>
            <w:r>
              <w:rPr>
                <w:rFonts w:hint="eastAsia" w:ascii="新宋体" w:hAnsi="新宋体" w:eastAsia="新宋体"/>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22D45341">
            <w:pPr>
              <w:keepNext w:val="0"/>
              <w:keepLines w:val="0"/>
              <w:suppressLineNumbers w:val="0"/>
              <w:spacing w:before="0" w:beforeAutospacing="0" w:after="0" w:afterAutospacing="0" w:line="360" w:lineRule="exact"/>
              <w:ind w:left="0" w:right="0"/>
              <w:jc w:val="center"/>
              <w:rPr>
                <w:rFonts w:hint="default" w:ascii="新宋体" w:hAnsi="新宋体" w:eastAsia="新宋体"/>
              </w:rPr>
            </w:pPr>
          </w:p>
        </w:tc>
      </w:tr>
      <w:tr w14:paraId="25D4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494D277B">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2、个人简历</w:t>
            </w:r>
          </w:p>
        </w:tc>
      </w:tr>
      <w:tr w14:paraId="48D4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763CABF">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30A8C0C7">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专业工作经历</w:t>
            </w:r>
          </w:p>
        </w:tc>
      </w:tr>
      <w:tr w14:paraId="178B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C6A33A8">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21E07B0">
            <w:pPr>
              <w:keepNext w:val="0"/>
              <w:keepLines w:val="0"/>
              <w:suppressLineNumbers w:val="0"/>
              <w:spacing w:before="0" w:beforeAutospacing="0" w:after="0" w:afterAutospacing="0" w:line="360" w:lineRule="exact"/>
              <w:ind w:left="0" w:right="0"/>
              <w:rPr>
                <w:rFonts w:hint="default" w:ascii="新宋体" w:hAnsi="新宋体" w:eastAsia="新宋体"/>
              </w:rPr>
            </w:pPr>
          </w:p>
        </w:tc>
      </w:tr>
      <w:tr w14:paraId="214C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0E9388A9">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29AA5BC6">
            <w:pPr>
              <w:keepNext w:val="0"/>
              <w:keepLines w:val="0"/>
              <w:suppressLineNumbers w:val="0"/>
              <w:spacing w:before="0" w:beforeAutospacing="0" w:after="0" w:afterAutospacing="0" w:line="360" w:lineRule="exact"/>
              <w:ind w:left="0" w:right="0"/>
              <w:rPr>
                <w:rFonts w:hint="default" w:ascii="新宋体" w:hAnsi="新宋体" w:eastAsia="新宋体"/>
              </w:rPr>
            </w:pPr>
          </w:p>
        </w:tc>
      </w:tr>
      <w:tr w14:paraId="406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160E11DF">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3、负责类似项目业绩</w:t>
            </w:r>
          </w:p>
        </w:tc>
      </w:tr>
      <w:tr w14:paraId="158A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21E6BF30">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56D988E">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B96BB3D">
            <w:pPr>
              <w:keepNext w:val="0"/>
              <w:keepLines w:val="0"/>
              <w:suppressLineNumbers w:val="0"/>
              <w:spacing w:before="0" w:beforeAutospacing="0" w:after="0" w:afterAutospacing="0" w:line="360" w:lineRule="exact"/>
              <w:ind w:left="0" w:right="0"/>
              <w:jc w:val="center"/>
              <w:rPr>
                <w:rFonts w:hint="default" w:ascii="新宋体" w:hAnsi="新宋体" w:eastAsia="新宋体"/>
              </w:rPr>
            </w:pPr>
            <w:r>
              <w:rPr>
                <w:rFonts w:hint="eastAsia" w:ascii="新宋体" w:hAnsi="新宋体" w:eastAsia="新宋体"/>
              </w:rPr>
              <w:t>该项目中任何职</w:t>
            </w:r>
          </w:p>
        </w:tc>
      </w:tr>
      <w:tr w14:paraId="64AF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5E58685B">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83F694B">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E01B380">
            <w:pPr>
              <w:keepNext w:val="0"/>
              <w:keepLines w:val="0"/>
              <w:suppressLineNumbers w:val="0"/>
              <w:spacing w:before="0" w:beforeAutospacing="0" w:after="0" w:afterAutospacing="0" w:line="360" w:lineRule="exact"/>
              <w:ind w:left="0" w:right="0"/>
              <w:rPr>
                <w:rFonts w:hint="default" w:ascii="新宋体" w:hAnsi="新宋体" w:eastAsia="新宋体"/>
              </w:rPr>
            </w:pPr>
          </w:p>
        </w:tc>
      </w:tr>
      <w:tr w14:paraId="5D9B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919E6AB">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19E0CAE">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4E6F456">
            <w:pPr>
              <w:keepNext w:val="0"/>
              <w:keepLines w:val="0"/>
              <w:suppressLineNumbers w:val="0"/>
              <w:spacing w:before="0" w:beforeAutospacing="0" w:after="0" w:afterAutospacing="0" w:line="360" w:lineRule="exact"/>
              <w:ind w:left="0" w:right="0"/>
              <w:rPr>
                <w:rFonts w:hint="default" w:ascii="新宋体" w:hAnsi="新宋体" w:eastAsia="新宋体"/>
              </w:rPr>
            </w:pPr>
          </w:p>
        </w:tc>
      </w:tr>
      <w:tr w14:paraId="32EE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6C6A00E9">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DC92BFF">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570C7146">
            <w:pPr>
              <w:keepNext w:val="0"/>
              <w:keepLines w:val="0"/>
              <w:suppressLineNumbers w:val="0"/>
              <w:spacing w:before="0" w:beforeAutospacing="0" w:after="0" w:afterAutospacing="0" w:line="360" w:lineRule="exact"/>
              <w:ind w:left="0" w:right="0"/>
              <w:rPr>
                <w:rFonts w:hint="default" w:ascii="新宋体" w:hAnsi="新宋体" w:eastAsia="新宋体"/>
              </w:rPr>
            </w:pPr>
          </w:p>
        </w:tc>
      </w:tr>
      <w:tr w14:paraId="2045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BCCD1BB">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FC53729">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30F23D47">
            <w:pPr>
              <w:keepNext w:val="0"/>
              <w:keepLines w:val="0"/>
              <w:suppressLineNumbers w:val="0"/>
              <w:spacing w:before="0" w:beforeAutospacing="0" w:after="0" w:afterAutospacing="0" w:line="360" w:lineRule="exact"/>
              <w:ind w:left="0" w:right="0"/>
              <w:rPr>
                <w:rFonts w:hint="default" w:ascii="新宋体" w:hAnsi="新宋体" w:eastAsia="新宋体"/>
              </w:rPr>
            </w:pPr>
          </w:p>
        </w:tc>
      </w:tr>
      <w:tr w14:paraId="6F53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7FC4C831">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C83F49C">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BEAF68F">
            <w:pPr>
              <w:keepNext w:val="0"/>
              <w:keepLines w:val="0"/>
              <w:suppressLineNumbers w:val="0"/>
              <w:spacing w:before="0" w:beforeAutospacing="0" w:after="0" w:afterAutospacing="0" w:line="360" w:lineRule="exact"/>
              <w:ind w:left="0" w:right="0"/>
              <w:rPr>
                <w:rFonts w:hint="default" w:ascii="新宋体" w:hAnsi="新宋体" w:eastAsia="新宋体"/>
              </w:rPr>
            </w:pPr>
          </w:p>
        </w:tc>
      </w:tr>
      <w:tr w14:paraId="277A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C121E22">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35B8DE4E">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C0EAD6A">
            <w:pPr>
              <w:keepNext w:val="0"/>
              <w:keepLines w:val="0"/>
              <w:suppressLineNumbers w:val="0"/>
              <w:spacing w:before="0" w:beforeAutospacing="0" w:after="0" w:afterAutospacing="0" w:line="360" w:lineRule="exact"/>
              <w:ind w:left="0" w:right="0"/>
              <w:rPr>
                <w:rFonts w:hint="default" w:ascii="新宋体" w:hAnsi="新宋体" w:eastAsia="新宋体"/>
              </w:rPr>
            </w:pPr>
          </w:p>
        </w:tc>
      </w:tr>
      <w:tr w14:paraId="26B7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65A77BDE">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4262DCD2">
            <w:pPr>
              <w:keepNext w:val="0"/>
              <w:keepLines w:val="0"/>
              <w:suppressLineNumbers w:val="0"/>
              <w:spacing w:before="0" w:beforeAutospacing="0" w:after="0" w:afterAutospacing="0" w:line="360" w:lineRule="exact"/>
              <w:ind w:left="0" w:right="0"/>
              <w:rPr>
                <w:rFonts w:hint="default" w:ascii="新宋体" w:hAnsi="新宋体" w:eastAsia="新宋体"/>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0A9234AE">
            <w:pPr>
              <w:keepNext w:val="0"/>
              <w:keepLines w:val="0"/>
              <w:suppressLineNumbers w:val="0"/>
              <w:spacing w:before="0" w:beforeAutospacing="0" w:after="0" w:afterAutospacing="0" w:line="360" w:lineRule="exact"/>
              <w:ind w:left="0" w:right="0"/>
              <w:rPr>
                <w:rFonts w:hint="default" w:ascii="新宋体" w:hAnsi="新宋体" w:eastAsia="新宋体"/>
              </w:rPr>
            </w:pPr>
          </w:p>
        </w:tc>
      </w:tr>
    </w:tbl>
    <w:p w14:paraId="4F3BD25E">
      <w:pPr>
        <w:widowControl/>
        <w:overflowPunct w:val="0"/>
        <w:autoSpaceDE w:val="0"/>
        <w:autoSpaceDN w:val="0"/>
        <w:adjustRightInd w:val="0"/>
        <w:spacing w:line="340" w:lineRule="exact"/>
        <w:ind w:left="630" w:hanging="630" w:hangingChars="300"/>
        <w:jc w:val="left"/>
        <w:textAlignment w:val="baseline"/>
        <w:rPr>
          <w:rFonts w:ascii="宋体" w:hAnsi="宋体" w:cs="宋体"/>
          <w:b/>
          <w:bCs/>
          <w:szCs w:val="20"/>
        </w:rPr>
      </w:pPr>
      <w:r>
        <w:rPr>
          <w:rFonts w:hint="eastAsia" w:ascii="宋体" w:hAnsi="宋体" w:cs="宋体"/>
          <w:bCs/>
          <w:szCs w:val="20"/>
        </w:rPr>
        <w:t xml:space="preserve"> 注:1、</w:t>
      </w:r>
      <w:r>
        <w:rPr>
          <w:rFonts w:hint="eastAsia" w:ascii="宋体" w:hAnsi="宋体" w:cs="宋体"/>
        </w:rPr>
        <w:t>本表应附学历（学位）证书、技术职称/资格证书、3个月内任1个月社保等证明原件扫描件；</w:t>
      </w:r>
    </w:p>
    <w:p w14:paraId="16E5D98A">
      <w:pPr>
        <w:numPr>
          <w:ilvl w:val="0"/>
          <w:numId w:val="8"/>
        </w:numPr>
        <w:autoSpaceDE w:val="0"/>
        <w:autoSpaceDN w:val="0"/>
        <w:adjustRightInd w:val="0"/>
        <w:spacing w:line="400" w:lineRule="exact"/>
        <w:jc w:val="left"/>
        <w:rPr>
          <w:rFonts w:ascii="宋体" w:hAnsi="宋体" w:cs="宋体"/>
          <w:bCs/>
          <w:snapToGrid w:val="0"/>
        </w:rPr>
      </w:pPr>
      <w:r>
        <w:rPr>
          <w:rFonts w:hint="eastAsia" w:ascii="宋体" w:hAnsi="宋体" w:cs="宋体"/>
          <w:bCs/>
          <w:snapToGrid w:val="0"/>
        </w:rPr>
        <w:t>本表可在不改变格式的情况下根据具体需要自行增减。</w:t>
      </w:r>
    </w:p>
    <w:p w14:paraId="39D584C2">
      <w:pPr>
        <w:autoSpaceDE w:val="0"/>
        <w:autoSpaceDN w:val="0"/>
        <w:adjustRightInd w:val="0"/>
        <w:spacing w:line="400" w:lineRule="exact"/>
        <w:jc w:val="left"/>
        <w:rPr>
          <w:rFonts w:ascii="宋体" w:hAnsi="宋体" w:cs="宋体"/>
          <w:b/>
          <w:bCs/>
          <w:snapToGrid w:val="0"/>
        </w:rPr>
      </w:pPr>
    </w:p>
    <w:p w14:paraId="7D57BFEA">
      <w:pPr>
        <w:spacing w:line="440" w:lineRule="exact"/>
        <w:ind w:firstLine="4200" w:firstLineChars="2000"/>
      </w:pPr>
      <w:r>
        <w:rPr>
          <w:rFonts w:hint="eastAsia"/>
        </w:rPr>
        <w:t>投标人全称</w:t>
      </w:r>
      <w:r>
        <w:rPr>
          <w:rFonts w:hint="eastAsia" w:ascii="宋体" w:hAnsi="宋体" w:cs="宋体"/>
        </w:rPr>
        <w:t>（电子签名/公章）</w:t>
      </w:r>
      <w:r>
        <w:rPr>
          <w:rFonts w:hint="eastAsia"/>
        </w:rPr>
        <w:t>：</w:t>
      </w:r>
    </w:p>
    <w:p w14:paraId="1F83632D">
      <w:pPr>
        <w:spacing w:line="440" w:lineRule="exact"/>
        <w:ind w:firstLine="4200" w:firstLineChars="2000"/>
      </w:pPr>
      <w:r>
        <w:rPr>
          <w:rFonts w:hint="eastAsia"/>
        </w:rPr>
        <w:t xml:space="preserve">日期：     年    月    日  </w:t>
      </w:r>
    </w:p>
    <w:p w14:paraId="6B4D5D03">
      <w:pPr>
        <w:autoSpaceDE w:val="0"/>
        <w:autoSpaceDN w:val="0"/>
        <w:adjustRightInd w:val="0"/>
        <w:spacing w:line="400" w:lineRule="exact"/>
        <w:jc w:val="center"/>
        <w:rPr>
          <w:rFonts w:ascii="宋体" w:hAnsi="宋体" w:cs="宋体"/>
          <w:b/>
          <w:bCs/>
          <w:sz w:val="28"/>
          <w:szCs w:val="28"/>
          <w:lang w:val="zh-CN"/>
        </w:rPr>
        <w:sectPr>
          <w:headerReference r:id="rId15" w:type="default"/>
          <w:pgSz w:w="11906" w:h="16838"/>
          <w:pgMar w:top="1134" w:right="1134" w:bottom="1134" w:left="1134" w:header="851" w:footer="992" w:gutter="0"/>
          <w:cols w:space="720" w:num="1"/>
          <w:docGrid w:linePitch="312" w:charSpace="0"/>
        </w:sectPr>
      </w:pPr>
    </w:p>
    <w:p w14:paraId="73524C36">
      <w:pPr>
        <w:pStyle w:val="11"/>
        <w:spacing w:line="400" w:lineRule="atLeast"/>
        <w:jc w:val="center"/>
        <w:rPr>
          <w:rFonts w:hAnsi="宋体" w:cs="宋体"/>
          <w:b/>
          <w:sz w:val="28"/>
        </w:rPr>
      </w:pPr>
      <w:r>
        <w:rPr>
          <w:rFonts w:hint="eastAsia" w:hAnsi="宋体" w:cs="宋体"/>
          <w:b/>
          <w:sz w:val="28"/>
        </w:rPr>
        <w:t>（二）承诺投入的服务人员情况表</w:t>
      </w:r>
    </w:p>
    <w:p w14:paraId="2B605584">
      <w:pPr>
        <w:tabs>
          <w:tab w:val="left" w:pos="1620"/>
        </w:tabs>
        <w:jc w:val="left"/>
        <w:rPr>
          <w:rFonts w:ascii="宋体" w:hAnsi="宋体" w:cs="宋体"/>
          <w:sz w:val="22"/>
        </w:rPr>
      </w:pPr>
      <w:r>
        <w:rPr>
          <w:rFonts w:hint="eastAsia" w:ascii="宋体" w:hAnsi="宋体" w:cs="宋体"/>
          <w:sz w:val="22"/>
        </w:rPr>
        <w:t xml:space="preserve">项目名称：                                                                   项目编号： </w:t>
      </w:r>
    </w:p>
    <w:tbl>
      <w:tblPr>
        <w:tblStyle w:val="23"/>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40"/>
        <w:gridCol w:w="957"/>
        <w:gridCol w:w="1149"/>
        <w:gridCol w:w="1340"/>
        <w:gridCol w:w="1447"/>
        <w:gridCol w:w="1615"/>
        <w:gridCol w:w="1340"/>
        <w:gridCol w:w="1669"/>
        <w:gridCol w:w="3347"/>
      </w:tblGrid>
      <w:tr w14:paraId="0131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42" w:type="dxa"/>
            <w:vAlign w:val="center"/>
          </w:tcPr>
          <w:p w14:paraId="7AB0B320">
            <w:pPr>
              <w:keepNext w:val="0"/>
              <w:keepLines w:val="0"/>
              <w:suppressLineNumbers w:val="0"/>
              <w:spacing w:before="0" w:beforeAutospacing="0" w:after="0" w:afterAutospacing="0"/>
              <w:ind w:left="0" w:right="0"/>
              <w:rPr>
                <w:rFonts w:hint="default" w:ascii="宋体" w:hAnsi="宋体" w:cs="宋体"/>
                <w:bCs/>
                <w:sz w:val="22"/>
              </w:rPr>
            </w:pPr>
            <w:r>
              <w:rPr>
                <w:rFonts w:hint="eastAsia" w:ascii="宋体" w:hAnsi="宋体" w:cs="宋体"/>
                <w:bCs/>
                <w:sz w:val="22"/>
              </w:rPr>
              <w:t>序号</w:t>
            </w:r>
          </w:p>
        </w:tc>
        <w:tc>
          <w:tcPr>
            <w:tcW w:w="1340" w:type="dxa"/>
            <w:vAlign w:val="center"/>
          </w:tcPr>
          <w:p w14:paraId="6B9C8E3B">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姓名</w:t>
            </w:r>
          </w:p>
        </w:tc>
        <w:tc>
          <w:tcPr>
            <w:tcW w:w="957" w:type="dxa"/>
            <w:vAlign w:val="center"/>
          </w:tcPr>
          <w:p w14:paraId="38B96860">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性别</w:t>
            </w:r>
          </w:p>
        </w:tc>
        <w:tc>
          <w:tcPr>
            <w:tcW w:w="1149" w:type="dxa"/>
            <w:vAlign w:val="center"/>
          </w:tcPr>
          <w:p w14:paraId="0D75F2E5">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年龄</w:t>
            </w:r>
          </w:p>
        </w:tc>
        <w:tc>
          <w:tcPr>
            <w:tcW w:w="1340" w:type="dxa"/>
            <w:vAlign w:val="center"/>
          </w:tcPr>
          <w:p w14:paraId="660CD105">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专业/年限</w:t>
            </w:r>
          </w:p>
        </w:tc>
        <w:tc>
          <w:tcPr>
            <w:tcW w:w="1447" w:type="dxa"/>
            <w:vAlign w:val="center"/>
          </w:tcPr>
          <w:p w14:paraId="0D4347F8">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职称/</w:t>
            </w:r>
            <w:r>
              <w:rPr>
                <w:rFonts w:hint="eastAsia" w:ascii="宋体" w:hAnsi="宋体" w:cs="宋体"/>
                <w:sz w:val="22"/>
              </w:rPr>
              <w:t>资格</w:t>
            </w:r>
          </w:p>
        </w:tc>
        <w:tc>
          <w:tcPr>
            <w:tcW w:w="1615" w:type="dxa"/>
            <w:vAlign w:val="center"/>
          </w:tcPr>
          <w:p w14:paraId="72A9EE91">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拟担任何种工作/职务</w:t>
            </w:r>
          </w:p>
        </w:tc>
        <w:tc>
          <w:tcPr>
            <w:tcW w:w="1340" w:type="dxa"/>
            <w:vAlign w:val="center"/>
          </w:tcPr>
          <w:p w14:paraId="18EF675C">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承诺</w:t>
            </w:r>
          </w:p>
          <w:p w14:paraId="26F047BC">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到位率</w:t>
            </w:r>
          </w:p>
        </w:tc>
        <w:tc>
          <w:tcPr>
            <w:tcW w:w="1669" w:type="dxa"/>
            <w:vAlign w:val="center"/>
          </w:tcPr>
          <w:p w14:paraId="45756C30">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到现场服务起止时间</w:t>
            </w:r>
          </w:p>
        </w:tc>
        <w:tc>
          <w:tcPr>
            <w:tcW w:w="3347" w:type="dxa"/>
            <w:vAlign w:val="center"/>
          </w:tcPr>
          <w:p w14:paraId="2171BEBD">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类似服务的经历、业绩、是否有上岗证等介绍（或另附简历）</w:t>
            </w:r>
          </w:p>
        </w:tc>
      </w:tr>
      <w:tr w14:paraId="6645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6466834">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1F846A08">
            <w:pPr>
              <w:keepNext w:val="0"/>
              <w:keepLines w:val="0"/>
              <w:suppressLineNumbers w:val="0"/>
              <w:spacing w:before="0" w:beforeAutospacing="0" w:after="0" w:afterAutospacing="0"/>
              <w:ind w:left="0" w:right="0"/>
              <w:rPr>
                <w:rFonts w:hint="default" w:ascii="宋体" w:hAnsi="宋体" w:cs="宋体"/>
                <w:sz w:val="22"/>
              </w:rPr>
            </w:pPr>
          </w:p>
        </w:tc>
        <w:tc>
          <w:tcPr>
            <w:tcW w:w="957" w:type="dxa"/>
            <w:vAlign w:val="center"/>
          </w:tcPr>
          <w:p w14:paraId="4683A8B1">
            <w:pPr>
              <w:keepNext w:val="0"/>
              <w:keepLines w:val="0"/>
              <w:suppressLineNumbers w:val="0"/>
              <w:spacing w:before="0" w:beforeAutospacing="0" w:after="0" w:afterAutospacing="0"/>
              <w:ind w:left="0" w:right="0"/>
              <w:rPr>
                <w:rFonts w:hint="default" w:ascii="宋体" w:hAnsi="宋体" w:cs="宋体"/>
                <w:sz w:val="22"/>
              </w:rPr>
            </w:pPr>
          </w:p>
        </w:tc>
        <w:tc>
          <w:tcPr>
            <w:tcW w:w="1149" w:type="dxa"/>
            <w:vAlign w:val="center"/>
          </w:tcPr>
          <w:p w14:paraId="1FA619CD">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5984DC84">
            <w:pPr>
              <w:keepNext w:val="0"/>
              <w:keepLines w:val="0"/>
              <w:suppressLineNumbers w:val="0"/>
              <w:spacing w:before="0" w:beforeAutospacing="0" w:after="0" w:afterAutospacing="0"/>
              <w:ind w:left="0" w:right="0"/>
              <w:rPr>
                <w:rFonts w:hint="default" w:ascii="宋体" w:hAnsi="宋体" w:cs="宋体"/>
                <w:sz w:val="22"/>
              </w:rPr>
            </w:pPr>
          </w:p>
        </w:tc>
        <w:tc>
          <w:tcPr>
            <w:tcW w:w="1447" w:type="dxa"/>
            <w:vAlign w:val="center"/>
          </w:tcPr>
          <w:p w14:paraId="7EB23759">
            <w:pPr>
              <w:keepNext w:val="0"/>
              <w:keepLines w:val="0"/>
              <w:suppressLineNumbers w:val="0"/>
              <w:spacing w:before="0" w:beforeAutospacing="0" w:after="0" w:afterAutospacing="0"/>
              <w:ind w:left="0" w:right="0"/>
              <w:rPr>
                <w:rFonts w:hint="default" w:ascii="宋体" w:hAnsi="宋体" w:cs="宋体"/>
                <w:sz w:val="22"/>
              </w:rPr>
            </w:pPr>
          </w:p>
        </w:tc>
        <w:tc>
          <w:tcPr>
            <w:tcW w:w="1615" w:type="dxa"/>
            <w:vAlign w:val="center"/>
          </w:tcPr>
          <w:p w14:paraId="0F739B6F">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26F5F1A7">
            <w:pPr>
              <w:keepNext w:val="0"/>
              <w:keepLines w:val="0"/>
              <w:suppressLineNumbers w:val="0"/>
              <w:spacing w:before="0" w:beforeAutospacing="0" w:after="0" w:afterAutospacing="0"/>
              <w:ind w:left="0" w:right="0"/>
              <w:rPr>
                <w:rFonts w:hint="default" w:ascii="宋体" w:hAnsi="宋体" w:cs="宋体"/>
                <w:sz w:val="22"/>
              </w:rPr>
            </w:pPr>
          </w:p>
        </w:tc>
        <w:tc>
          <w:tcPr>
            <w:tcW w:w="1669" w:type="dxa"/>
            <w:vAlign w:val="center"/>
          </w:tcPr>
          <w:p w14:paraId="56D45955">
            <w:pPr>
              <w:keepNext w:val="0"/>
              <w:keepLines w:val="0"/>
              <w:suppressLineNumbers w:val="0"/>
              <w:spacing w:before="0" w:beforeAutospacing="0" w:after="0" w:afterAutospacing="0"/>
              <w:ind w:left="0" w:right="0"/>
              <w:rPr>
                <w:rFonts w:hint="default" w:ascii="宋体" w:hAnsi="宋体" w:cs="宋体"/>
                <w:sz w:val="22"/>
              </w:rPr>
            </w:pPr>
          </w:p>
        </w:tc>
        <w:tc>
          <w:tcPr>
            <w:tcW w:w="3347" w:type="dxa"/>
            <w:vAlign w:val="center"/>
          </w:tcPr>
          <w:p w14:paraId="0CBBE7C8">
            <w:pPr>
              <w:keepNext w:val="0"/>
              <w:keepLines w:val="0"/>
              <w:suppressLineNumbers w:val="0"/>
              <w:spacing w:before="0" w:beforeAutospacing="0" w:after="0" w:afterAutospacing="0"/>
              <w:ind w:left="0" w:right="0"/>
              <w:rPr>
                <w:rFonts w:hint="default" w:ascii="宋体" w:hAnsi="宋体" w:cs="宋体"/>
                <w:sz w:val="22"/>
              </w:rPr>
            </w:pPr>
          </w:p>
        </w:tc>
      </w:tr>
      <w:tr w14:paraId="26DE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E3B49D">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6DF4A288">
            <w:pPr>
              <w:keepNext w:val="0"/>
              <w:keepLines w:val="0"/>
              <w:suppressLineNumbers w:val="0"/>
              <w:spacing w:before="0" w:beforeAutospacing="0" w:after="0" w:afterAutospacing="0"/>
              <w:ind w:left="0" w:right="0"/>
              <w:rPr>
                <w:rFonts w:hint="default" w:ascii="宋体" w:hAnsi="宋体" w:cs="宋体"/>
                <w:sz w:val="22"/>
              </w:rPr>
            </w:pPr>
          </w:p>
        </w:tc>
        <w:tc>
          <w:tcPr>
            <w:tcW w:w="957" w:type="dxa"/>
            <w:vAlign w:val="center"/>
          </w:tcPr>
          <w:p w14:paraId="2CE80C54">
            <w:pPr>
              <w:keepNext w:val="0"/>
              <w:keepLines w:val="0"/>
              <w:suppressLineNumbers w:val="0"/>
              <w:spacing w:before="0" w:beforeAutospacing="0" w:after="0" w:afterAutospacing="0"/>
              <w:ind w:left="0" w:right="0"/>
              <w:rPr>
                <w:rFonts w:hint="default" w:ascii="宋体" w:hAnsi="宋体" w:cs="宋体"/>
                <w:sz w:val="22"/>
              </w:rPr>
            </w:pPr>
          </w:p>
        </w:tc>
        <w:tc>
          <w:tcPr>
            <w:tcW w:w="1149" w:type="dxa"/>
            <w:vAlign w:val="center"/>
          </w:tcPr>
          <w:p w14:paraId="251AAC78">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32B61864">
            <w:pPr>
              <w:keepNext w:val="0"/>
              <w:keepLines w:val="0"/>
              <w:suppressLineNumbers w:val="0"/>
              <w:spacing w:before="0" w:beforeAutospacing="0" w:after="0" w:afterAutospacing="0"/>
              <w:ind w:left="0" w:right="0"/>
              <w:rPr>
                <w:rFonts w:hint="default" w:ascii="宋体" w:hAnsi="宋体" w:cs="宋体"/>
                <w:sz w:val="22"/>
              </w:rPr>
            </w:pPr>
          </w:p>
        </w:tc>
        <w:tc>
          <w:tcPr>
            <w:tcW w:w="1447" w:type="dxa"/>
            <w:vAlign w:val="center"/>
          </w:tcPr>
          <w:p w14:paraId="703836DF">
            <w:pPr>
              <w:keepNext w:val="0"/>
              <w:keepLines w:val="0"/>
              <w:suppressLineNumbers w:val="0"/>
              <w:spacing w:before="0" w:beforeAutospacing="0" w:after="0" w:afterAutospacing="0"/>
              <w:ind w:left="0" w:right="0"/>
              <w:rPr>
                <w:rFonts w:hint="default" w:ascii="宋体" w:hAnsi="宋体" w:cs="宋体"/>
                <w:sz w:val="22"/>
              </w:rPr>
            </w:pPr>
          </w:p>
        </w:tc>
        <w:tc>
          <w:tcPr>
            <w:tcW w:w="1615" w:type="dxa"/>
            <w:vAlign w:val="center"/>
          </w:tcPr>
          <w:p w14:paraId="7767A110">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0B303D19">
            <w:pPr>
              <w:keepNext w:val="0"/>
              <w:keepLines w:val="0"/>
              <w:suppressLineNumbers w:val="0"/>
              <w:spacing w:before="0" w:beforeAutospacing="0" w:after="0" w:afterAutospacing="0"/>
              <w:ind w:left="0" w:right="0"/>
              <w:rPr>
                <w:rFonts w:hint="default" w:ascii="宋体" w:hAnsi="宋体" w:cs="宋体"/>
                <w:sz w:val="22"/>
              </w:rPr>
            </w:pPr>
          </w:p>
        </w:tc>
        <w:tc>
          <w:tcPr>
            <w:tcW w:w="1669" w:type="dxa"/>
            <w:vAlign w:val="center"/>
          </w:tcPr>
          <w:p w14:paraId="596EC361">
            <w:pPr>
              <w:keepNext w:val="0"/>
              <w:keepLines w:val="0"/>
              <w:suppressLineNumbers w:val="0"/>
              <w:spacing w:before="0" w:beforeAutospacing="0" w:after="0" w:afterAutospacing="0"/>
              <w:ind w:left="0" w:right="0"/>
              <w:rPr>
                <w:rFonts w:hint="default" w:ascii="宋体" w:hAnsi="宋体" w:cs="宋体"/>
                <w:sz w:val="22"/>
              </w:rPr>
            </w:pPr>
          </w:p>
        </w:tc>
        <w:tc>
          <w:tcPr>
            <w:tcW w:w="3347" w:type="dxa"/>
            <w:vAlign w:val="center"/>
          </w:tcPr>
          <w:p w14:paraId="6FE31C92">
            <w:pPr>
              <w:pStyle w:val="12"/>
              <w:keepNext w:val="0"/>
              <w:keepLines w:val="0"/>
              <w:suppressLineNumbers w:val="0"/>
              <w:spacing w:before="0" w:beforeAutospacing="0" w:after="0" w:afterAutospacing="0"/>
              <w:ind w:left="5250" w:right="0"/>
              <w:rPr>
                <w:rFonts w:hint="default" w:ascii="宋体" w:hAnsi="宋体" w:cs="宋体"/>
                <w:sz w:val="22"/>
                <w:szCs w:val="22"/>
              </w:rPr>
            </w:pPr>
          </w:p>
        </w:tc>
      </w:tr>
      <w:tr w14:paraId="6636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7313D7F">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6C3F550A">
            <w:pPr>
              <w:keepNext w:val="0"/>
              <w:keepLines w:val="0"/>
              <w:suppressLineNumbers w:val="0"/>
              <w:spacing w:before="0" w:beforeAutospacing="0" w:after="0" w:afterAutospacing="0"/>
              <w:ind w:left="0" w:right="0"/>
              <w:rPr>
                <w:rFonts w:hint="default" w:ascii="宋体" w:hAnsi="宋体" w:cs="宋体"/>
                <w:sz w:val="22"/>
              </w:rPr>
            </w:pPr>
          </w:p>
        </w:tc>
        <w:tc>
          <w:tcPr>
            <w:tcW w:w="957" w:type="dxa"/>
            <w:vAlign w:val="center"/>
          </w:tcPr>
          <w:p w14:paraId="0CC7197E">
            <w:pPr>
              <w:keepNext w:val="0"/>
              <w:keepLines w:val="0"/>
              <w:suppressLineNumbers w:val="0"/>
              <w:spacing w:before="0" w:beforeAutospacing="0" w:after="0" w:afterAutospacing="0"/>
              <w:ind w:left="0" w:right="0"/>
              <w:rPr>
                <w:rFonts w:hint="default" w:ascii="宋体" w:hAnsi="宋体" w:cs="宋体"/>
                <w:sz w:val="22"/>
              </w:rPr>
            </w:pPr>
          </w:p>
        </w:tc>
        <w:tc>
          <w:tcPr>
            <w:tcW w:w="1149" w:type="dxa"/>
            <w:vAlign w:val="center"/>
          </w:tcPr>
          <w:p w14:paraId="79D1E9A0">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64082657">
            <w:pPr>
              <w:keepNext w:val="0"/>
              <w:keepLines w:val="0"/>
              <w:suppressLineNumbers w:val="0"/>
              <w:spacing w:before="0" w:beforeAutospacing="0" w:after="0" w:afterAutospacing="0"/>
              <w:ind w:left="0" w:right="0"/>
              <w:rPr>
                <w:rFonts w:hint="default" w:ascii="宋体" w:hAnsi="宋体" w:cs="宋体"/>
                <w:sz w:val="22"/>
              </w:rPr>
            </w:pPr>
          </w:p>
        </w:tc>
        <w:tc>
          <w:tcPr>
            <w:tcW w:w="1447" w:type="dxa"/>
            <w:vAlign w:val="center"/>
          </w:tcPr>
          <w:p w14:paraId="07838E59">
            <w:pPr>
              <w:keepNext w:val="0"/>
              <w:keepLines w:val="0"/>
              <w:suppressLineNumbers w:val="0"/>
              <w:spacing w:before="0" w:beforeAutospacing="0" w:after="0" w:afterAutospacing="0"/>
              <w:ind w:left="0" w:right="0"/>
              <w:rPr>
                <w:rFonts w:hint="default" w:ascii="宋体" w:hAnsi="宋体" w:cs="宋体"/>
                <w:sz w:val="22"/>
              </w:rPr>
            </w:pPr>
          </w:p>
        </w:tc>
        <w:tc>
          <w:tcPr>
            <w:tcW w:w="1615" w:type="dxa"/>
            <w:vAlign w:val="center"/>
          </w:tcPr>
          <w:p w14:paraId="593EE402">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1D9B7D3A">
            <w:pPr>
              <w:keepNext w:val="0"/>
              <w:keepLines w:val="0"/>
              <w:suppressLineNumbers w:val="0"/>
              <w:spacing w:before="0" w:beforeAutospacing="0" w:after="0" w:afterAutospacing="0"/>
              <w:ind w:left="0" w:right="0"/>
              <w:rPr>
                <w:rFonts w:hint="default" w:ascii="宋体" w:hAnsi="宋体" w:cs="宋体"/>
                <w:sz w:val="22"/>
              </w:rPr>
            </w:pPr>
          </w:p>
        </w:tc>
        <w:tc>
          <w:tcPr>
            <w:tcW w:w="1669" w:type="dxa"/>
            <w:vAlign w:val="center"/>
          </w:tcPr>
          <w:p w14:paraId="403BAFB3">
            <w:pPr>
              <w:keepNext w:val="0"/>
              <w:keepLines w:val="0"/>
              <w:suppressLineNumbers w:val="0"/>
              <w:spacing w:before="0" w:beforeAutospacing="0" w:after="0" w:afterAutospacing="0"/>
              <w:ind w:left="0" w:right="0"/>
              <w:rPr>
                <w:rFonts w:hint="default" w:ascii="宋体" w:hAnsi="宋体" w:cs="宋体"/>
                <w:sz w:val="22"/>
              </w:rPr>
            </w:pPr>
          </w:p>
        </w:tc>
        <w:tc>
          <w:tcPr>
            <w:tcW w:w="3347" w:type="dxa"/>
            <w:vAlign w:val="center"/>
          </w:tcPr>
          <w:p w14:paraId="0A4F4AE0">
            <w:pPr>
              <w:keepNext w:val="0"/>
              <w:keepLines w:val="0"/>
              <w:suppressLineNumbers w:val="0"/>
              <w:spacing w:before="0" w:beforeAutospacing="0" w:after="0" w:afterAutospacing="0"/>
              <w:ind w:left="0" w:right="0"/>
              <w:rPr>
                <w:rFonts w:hint="default" w:ascii="宋体" w:hAnsi="宋体" w:cs="宋体"/>
                <w:sz w:val="22"/>
              </w:rPr>
            </w:pPr>
          </w:p>
        </w:tc>
      </w:tr>
      <w:tr w14:paraId="7485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215C6585">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5ED63127">
            <w:pPr>
              <w:keepNext w:val="0"/>
              <w:keepLines w:val="0"/>
              <w:suppressLineNumbers w:val="0"/>
              <w:spacing w:before="0" w:beforeAutospacing="0" w:after="0" w:afterAutospacing="0"/>
              <w:ind w:left="0" w:right="0"/>
              <w:rPr>
                <w:rFonts w:hint="default" w:ascii="宋体" w:hAnsi="宋体" w:cs="宋体"/>
                <w:sz w:val="22"/>
              </w:rPr>
            </w:pPr>
          </w:p>
        </w:tc>
        <w:tc>
          <w:tcPr>
            <w:tcW w:w="957" w:type="dxa"/>
            <w:vAlign w:val="center"/>
          </w:tcPr>
          <w:p w14:paraId="7389804A">
            <w:pPr>
              <w:keepNext w:val="0"/>
              <w:keepLines w:val="0"/>
              <w:suppressLineNumbers w:val="0"/>
              <w:spacing w:before="0" w:beforeAutospacing="0" w:after="0" w:afterAutospacing="0"/>
              <w:ind w:left="0" w:right="0"/>
              <w:rPr>
                <w:rFonts w:hint="default" w:ascii="宋体" w:hAnsi="宋体" w:cs="宋体"/>
                <w:sz w:val="22"/>
              </w:rPr>
            </w:pPr>
          </w:p>
        </w:tc>
        <w:tc>
          <w:tcPr>
            <w:tcW w:w="1149" w:type="dxa"/>
            <w:vAlign w:val="center"/>
          </w:tcPr>
          <w:p w14:paraId="03E186B8">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502BC3B4">
            <w:pPr>
              <w:keepNext w:val="0"/>
              <w:keepLines w:val="0"/>
              <w:suppressLineNumbers w:val="0"/>
              <w:spacing w:before="0" w:beforeAutospacing="0" w:after="0" w:afterAutospacing="0"/>
              <w:ind w:left="0" w:right="0"/>
              <w:rPr>
                <w:rFonts w:hint="default" w:ascii="宋体" w:hAnsi="宋体" w:cs="宋体"/>
                <w:sz w:val="22"/>
              </w:rPr>
            </w:pPr>
          </w:p>
        </w:tc>
        <w:tc>
          <w:tcPr>
            <w:tcW w:w="1447" w:type="dxa"/>
            <w:vAlign w:val="center"/>
          </w:tcPr>
          <w:p w14:paraId="48E594E1">
            <w:pPr>
              <w:keepNext w:val="0"/>
              <w:keepLines w:val="0"/>
              <w:suppressLineNumbers w:val="0"/>
              <w:spacing w:before="0" w:beforeAutospacing="0" w:after="0" w:afterAutospacing="0"/>
              <w:ind w:left="0" w:right="0"/>
              <w:rPr>
                <w:rFonts w:hint="default" w:ascii="宋体" w:hAnsi="宋体" w:cs="宋体"/>
                <w:sz w:val="22"/>
              </w:rPr>
            </w:pPr>
          </w:p>
        </w:tc>
        <w:tc>
          <w:tcPr>
            <w:tcW w:w="1615" w:type="dxa"/>
            <w:vAlign w:val="center"/>
          </w:tcPr>
          <w:p w14:paraId="30B80473">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40EDAB39">
            <w:pPr>
              <w:keepNext w:val="0"/>
              <w:keepLines w:val="0"/>
              <w:suppressLineNumbers w:val="0"/>
              <w:spacing w:before="0" w:beforeAutospacing="0" w:after="0" w:afterAutospacing="0"/>
              <w:ind w:left="0" w:right="0"/>
              <w:rPr>
                <w:rFonts w:hint="default" w:ascii="宋体" w:hAnsi="宋体" w:cs="宋体"/>
                <w:sz w:val="22"/>
              </w:rPr>
            </w:pPr>
          </w:p>
        </w:tc>
        <w:tc>
          <w:tcPr>
            <w:tcW w:w="1669" w:type="dxa"/>
            <w:vAlign w:val="center"/>
          </w:tcPr>
          <w:p w14:paraId="0EBE3FCE">
            <w:pPr>
              <w:keepNext w:val="0"/>
              <w:keepLines w:val="0"/>
              <w:suppressLineNumbers w:val="0"/>
              <w:spacing w:before="0" w:beforeAutospacing="0" w:after="0" w:afterAutospacing="0"/>
              <w:ind w:left="0" w:right="0"/>
              <w:rPr>
                <w:rFonts w:hint="default" w:ascii="宋体" w:hAnsi="宋体" w:cs="宋体"/>
                <w:sz w:val="22"/>
              </w:rPr>
            </w:pPr>
          </w:p>
        </w:tc>
        <w:tc>
          <w:tcPr>
            <w:tcW w:w="3347" w:type="dxa"/>
            <w:vAlign w:val="center"/>
          </w:tcPr>
          <w:p w14:paraId="16318FE8">
            <w:pPr>
              <w:keepNext w:val="0"/>
              <w:keepLines w:val="0"/>
              <w:suppressLineNumbers w:val="0"/>
              <w:spacing w:before="0" w:beforeAutospacing="0" w:after="0" w:afterAutospacing="0"/>
              <w:ind w:left="0" w:right="0"/>
              <w:rPr>
                <w:rFonts w:hint="default" w:ascii="宋体" w:hAnsi="宋体" w:cs="宋体"/>
                <w:sz w:val="22"/>
              </w:rPr>
            </w:pPr>
          </w:p>
        </w:tc>
      </w:tr>
      <w:tr w14:paraId="1A64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33CA3863">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581D6F07">
            <w:pPr>
              <w:keepNext w:val="0"/>
              <w:keepLines w:val="0"/>
              <w:suppressLineNumbers w:val="0"/>
              <w:spacing w:before="0" w:beforeAutospacing="0" w:after="0" w:afterAutospacing="0"/>
              <w:ind w:left="0" w:right="0"/>
              <w:rPr>
                <w:rFonts w:hint="default" w:ascii="宋体" w:hAnsi="宋体" w:cs="宋体"/>
                <w:sz w:val="22"/>
              </w:rPr>
            </w:pPr>
          </w:p>
        </w:tc>
        <w:tc>
          <w:tcPr>
            <w:tcW w:w="957" w:type="dxa"/>
            <w:vAlign w:val="center"/>
          </w:tcPr>
          <w:p w14:paraId="22CE1A2B">
            <w:pPr>
              <w:keepNext w:val="0"/>
              <w:keepLines w:val="0"/>
              <w:suppressLineNumbers w:val="0"/>
              <w:spacing w:before="0" w:beforeAutospacing="0" w:after="0" w:afterAutospacing="0"/>
              <w:ind w:left="0" w:right="0"/>
              <w:rPr>
                <w:rFonts w:hint="default" w:ascii="宋体" w:hAnsi="宋体" w:cs="宋体"/>
                <w:sz w:val="22"/>
              </w:rPr>
            </w:pPr>
          </w:p>
        </w:tc>
        <w:tc>
          <w:tcPr>
            <w:tcW w:w="1149" w:type="dxa"/>
            <w:vAlign w:val="center"/>
          </w:tcPr>
          <w:p w14:paraId="75168351">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770033EE">
            <w:pPr>
              <w:keepNext w:val="0"/>
              <w:keepLines w:val="0"/>
              <w:suppressLineNumbers w:val="0"/>
              <w:spacing w:before="0" w:beforeAutospacing="0" w:after="0" w:afterAutospacing="0"/>
              <w:ind w:left="0" w:right="0"/>
              <w:rPr>
                <w:rFonts w:hint="default" w:ascii="宋体" w:hAnsi="宋体" w:cs="宋体"/>
                <w:sz w:val="22"/>
              </w:rPr>
            </w:pPr>
          </w:p>
        </w:tc>
        <w:tc>
          <w:tcPr>
            <w:tcW w:w="1447" w:type="dxa"/>
            <w:vAlign w:val="center"/>
          </w:tcPr>
          <w:p w14:paraId="1B994806">
            <w:pPr>
              <w:keepNext w:val="0"/>
              <w:keepLines w:val="0"/>
              <w:suppressLineNumbers w:val="0"/>
              <w:spacing w:before="0" w:beforeAutospacing="0" w:after="0" w:afterAutospacing="0"/>
              <w:ind w:left="0" w:right="0"/>
              <w:rPr>
                <w:rFonts w:hint="default" w:ascii="宋体" w:hAnsi="宋体" w:cs="宋体"/>
                <w:sz w:val="22"/>
              </w:rPr>
            </w:pPr>
          </w:p>
        </w:tc>
        <w:tc>
          <w:tcPr>
            <w:tcW w:w="1615" w:type="dxa"/>
            <w:vAlign w:val="center"/>
          </w:tcPr>
          <w:p w14:paraId="106456E3">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09AD253F">
            <w:pPr>
              <w:keepNext w:val="0"/>
              <w:keepLines w:val="0"/>
              <w:suppressLineNumbers w:val="0"/>
              <w:spacing w:before="0" w:beforeAutospacing="0" w:after="0" w:afterAutospacing="0"/>
              <w:ind w:left="0" w:right="0"/>
              <w:rPr>
                <w:rFonts w:hint="default" w:ascii="宋体" w:hAnsi="宋体" w:cs="宋体"/>
                <w:sz w:val="22"/>
              </w:rPr>
            </w:pPr>
          </w:p>
        </w:tc>
        <w:tc>
          <w:tcPr>
            <w:tcW w:w="1669" w:type="dxa"/>
            <w:vAlign w:val="center"/>
          </w:tcPr>
          <w:p w14:paraId="1A0F7A3E">
            <w:pPr>
              <w:keepNext w:val="0"/>
              <w:keepLines w:val="0"/>
              <w:suppressLineNumbers w:val="0"/>
              <w:spacing w:before="0" w:beforeAutospacing="0" w:after="0" w:afterAutospacing="0"/>
              <w:ind w:left="0" w:right="0"/>
              <w:rPr>
                <w:rFonts w:hint="default" w:ascii="宋体" w:hAnsi="宋体" w:cs="宋体"/>
                <w:sz w:val="22"/>
              </w:rPr>
            </w:pPr>
          </w:p>
        </w:tc>
        <w:tc>
          <w:tcPr>
            <w:tcW w:w="3347" w:type="dxa"/>
            <w:vAlign w:val="center"/>
          </w:tcPr>
          <w:p w14:paraId="19C6FD08">
            <w:pPr>
              <w:keepNext w:val="0"/>
              <w:keepLines w:val="0"/>
              <w:suppressLineNumbers w:val="0"/>
              <w:spacing w:before="0" w:beforeAutospacing="0" w:after="0" w:afterAutospacing="0"/>
              <w:ind w:left="0" w:right="0"/>
              <w:rPr>
                <w:rFonts w:hint="default" w:ascii="宋体" w:hAnsi="宋体" w:cs="宋体"/>
                <w:sz w:val="22"/>
              </w:rPr>
            </w:pPr>
          </w:p>
        </w:tc>
      </w:tr>
      <w:tr w14:paraId="263F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7A124DC">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74C77E44">
            <w:pPr>
              <w:keepNext w:val="0"/>
              <w:keepLines w:val="0"/>
              <w:suppressLineNumbers w:val="0"/>
              <w:spacing w:before="0" w:beforeAutospacing="0" w:after="0" w:afterAutospacing="0"/>
              <w:ind w:left="0" w:right="0"/>
              <w:rPr>
                <w:rFonts w:hint="default" w:ascii="宋体" w:hAnsi="宋体" w:cs="宋体"/>
                <w:sz w:val="22"/>
              </w:rPr>
            </w:pPr>
          </w:p>
        </w:tc>
        <w:tc>
          <w:tcPr>
            <w:tcW w:w="957" w:type="dxa"/>
            <w:vAlign w:val="center"/>
          </w:tcPr>
          <w:p w14:paraId="42BE57E2">
            <w:pPr>
              <w:keepNext w:val="0"/>
              <w:keepLines w:val="0"/>
              <w:suppressLineNumbers w:val="0"/>
              <w:spacing w:before="0" w:beforeAutospacing="0" w:after="0" w:afterAutospacing="0"/>
              <w:ind w:left="0" w:right="0"/>
              <w:rPr>
                <w:rFonts w:hint="default" w:ascii="宋体" w:hAnsi="宋体" w:cs="宋体"/>
                <w:sz w:val="22"/>
              </w:rPr>
            </w:pPr>
          </w:p>
        </w:tc>
        <w:tc>
          <w:tcPr>
            <w:tcW w:w="1149" w:type="dxa"/>
            <w:vAlign w:val="center"/>
          </w:tcPr>
          <w:p w14:paraId="54780716">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07DBFC76">
            <w:pPr>
              <w:keepNext w:val="0"/>
              <w:keepLines w:val="0"/>
              <w:suppressLineNumbers w:val="0"/>
              <w:spacing w:before="0" w:beforeAutospacing="0" w:after="0" w:afterAutospacing="0"/>
              <w:ind w:left="0" w:right="0"/>
              <w:rPr>
                <w:rFonts w:hint="default" w:ascii="宋体" w:hAnsi="宋体" w:cs="宋体"/>
                <w:sz w:val="22"/>
              </w:rPr>
            </w:pPr>
          </w:p>
        </w:tc>
        <w:tc>
          <w:tcPr>
            <w:tcW w:w="1447" w:type="dxa"/>
            <w:vAlign w:val="center"/>
          </w:tcPr>
          <w:p w14:paraId="42A0215A">
            <w:pPr>
              <w:keepNext w:val="0"/>
              <w:keepLines w:val="0"/>
              <w:suppressLineNumbers w:val="0"/>
              <w:spacing w:before="0" w:beforeAutospacing="0" w:after="0" w:afterAutospacing="0"/>
              <w:ind w:left="0" w:right="0"/>
              <w:rPr>
                <w:rFonts w:hint="default" w:ascii="宋体" w:hAnsi="宋体" w:cs="宋体"/>
                <w:sz w:val="22"/>
              </w:rPr>
            </w:pPr>
          </w:p>
        </w:tc>
        <w:tc>
          <w:tcPr>
            <w:tcW w:w="1615" w:type="dxa"/>
            <w:vAlign w:val="center"/>
          </w:tcPr>
          <w:p w14:paraId="6F1B2D5D">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09720C0E">
            <w:pPr>
              <w:keepNext w:val="0"/>
              <w:keepLines w:val="0"/>
              <w:suppressLineNumbers w:val="0"/>
              <w:spacing w:before="0" w:beforeAutospacing="0" w:after="0" w:afterAutospacing="0"/>
              <w:ind w:left="0" w:right="0"/>
              <w:rPr>
                <w:rFonts w:hint="default" w:ascii="宋体" w:hAnsi="宋体" w:cs="宋体"/>
                <w:sz w:val="22"/>
              </w:rPr>
            </w:pPr>
          </w:p>
        </w:tc>
        <w:tc>
          <w:tcPr>
            <w:tcW w:w="1669" w:type="dxa"/>
            <w:vAlign w:val="center"/>
          </w:tcPr>
          <w:p w14:paraId="7608E936">
            <w:pPr>
              <w:keepNext w:val="0"/>
              <w:keepLines w:val="0"/>
              <w:suppressLineNumbers w:val="0"/>
              <w:spacing w:before="0" w:beforeAutospacing="0" w:after="0" w:afterAutospacing="0"/>
              <w:ind w:left="0" w:right="0"/>
              <w:rPr>
                <w:rFonts w:hint="default" w:ascii="宋体" w:hAnsi="宋体" w:cs="宋体"/>
                <w:sz w:val="22"/>
              </w:rPr>
            </w:pPr>
          </w:p>
        </w:tc>
        <w:tc>
          <w:tcPr>
            <w:tcW w:w="3347" w:type="dxa"/>
            <w:vAlign w:val="center"/>
          </w:tcPr>
          <w:p w14:paraId="24F13836">
            <w:pPr>
              <w:keepNext w:val="0"/>
              <w:keepLines w:val="0"/>
              <w:suppressLineNumbers w:val="0"/>
              <w:spacing w:before="0" w:beforeAutospacing="0" w:after="0" w:afterAutospacing="0"/>
              <w:ind w:left="0" w:right="0"/>
              <w:rPr>
                <w:rFonts w:hint="default" w:ascii="宋体" w:hAnsi="宋体" w:cs="宋体"/>
                <w:sz w:val="22"/>
              </w:rPr>
            </w:pPr>
          </w:p>
        </w:tc>
      </w:tr>
      <w:tr w14:paraId="7CC8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A24DB9A">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1549F712">
            <w:pPr>
              <w:keepNext w:val="0"/>
              <w:keepLines w:val="0"/>
              <w:suppressLineNumbers w:val="0"/>
              <w:spacing w:before="0" w:beforeAutospacing="0" w:after="0" w:afterAutospacing="0"/>
              <w:ind w:left="0" w:right="0"/>
              <w:rPr>
                <w:rFonts w:hint="default" w:ascii="宋体" w:hAnsi="宋体" w:cs="宋体"/>
                <w:sz w:val="22"/>
              </w:rPr>
            </w:pPr>
          </w:p>
        </w:tc>
        <w:tc>
          <w:tcPr>
            <w:tcW w:w="957" w:type="dxa"/>
            <w:vAlign w:val="center"/>
          </w:tcPr>
          <w:p w14:paraId="67F02A98">
            <w:pPr>
              <w:keepNext w:val="0"/>
              <w:keepLines w:val="0"/>
              <w:suppressLineNumbers w:val="0"/>
              <w:spacing w:before="0" w:beforeAutospacing="0" w:after="0" w:afterAutospacing="0"/>
              <w:ind w:left="0" w:right="0"/>
              <w:rPr>
                <w:rFonts w:hint="default" w:ascii="宋体" w:hAnsi="宋体" w:cs="宋体"/>
                <w:sz w:val="22"/>
              </w:rPr>
            </w:pPr>
          </w:p>
        </w:tc>
        <w:tc>
          <w:tcPr>
            <w:tcW w:w="1149" w:type="dxa"/>
            <w:vAlign w:val="center"/>
          </w:tcPr>
          <w:p w14:paraId="0566151C">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6EA9298E">
            <w:pPr>
              <w:keepNext w:val="0"/>
              <w:keepLines w:val="0"/>
              <w:suppressLineNumbers w:val="0"/>
              <w:spacing w:before="0" w:beforeAutospacing="0" w:after="0" w:afterAutospacing="0"/>
              <w:ind w:left="0" w:right="0"/>
              <w:rPr>
                <w:rFonts w:hint="default" w:ascii="宋体" w:hAnsi="宋体" w:cs="宋体"/>
                <w:sz w:val="22"/>
              </w:rPr>
            </w:pPr>
          </w:p>
        </w:tc>
        <w:tc>
          <w:tcPr>
            <w:tcW w:w="1447" w:type="dxa"/>
            <w:vAlign w:val="center"/>
          </w:tcPr>
          <w:p w14:paraId="48420E0E">
            <w:pPr>
              <w:keepNext w:val="0"/>
              <w:keepLines w:val="0"/>
              <w:suppressLineNumbers w:val="0"/>
              <w:spacing w:before="0" w:beforeAutospacing="0" w:after="0" w:afterAutospacing="0"/>
              <w:ind w:left="0" w:right="0"/>
              <w:rPr>
                <w:rFonts w:hint="default" w:ascii="宋体" w:hAnsi="宋体" w:cs="宋体"/>
                <w:sz w:val="22"/>
              </w:rPr>
            </w:pPr>
          </w:p>
        </w:tc>
        <w:tc>
          <w:tcPr>
            <w:tcW w:w="1615" w:type="dxa"/>
            <w:vAlign w:val="center"/>
          </w:tcPr>
          <w:p w14:paraId="5C6B21FA">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48FD23DC">
            <w:pPr>
              <w:keepNext w:val="0"/>
              <w:keepLines w:val="0"/>
              <w:suppressLineNumbers w:val="0"/>
              <w:spacing w:before="0" w:beforeAutospacing="0" w:after="0" w:afterAutospacing="0"/>
              <w:ind w:left="0" w:right="0"/>
              <w:rPr>
                <w:rFonts w:hint="default" w:ascii="宋体" w:hAnsi="宋体" w:cs="宋体"/>
                <w:sz w:val="22"/>
              </w:rPr>
            </w:pPr>
          </w:p>
        </w:tc>
        <w:tc>
          <w:tcPr>
            <w:tcW w:w="1669" w:type="dxa"/>
            <w:vAlign w:val="center"/>
          </w:tcPr>
          <w:p w14:paraId="45A54FFE">
            <w:pPr>
              <w:keepNext w:val="0"/>
              <w:keepLines w:val="0"/>
              <w:suppressLineNumbers w:val="0"/>
              <w:spacing w:before="0" w:beforeAutospacing="0" w:after="0" w:afterAutospacing="0"/>
              <w:ind w:left="0" w:right="0"/>
              <w:rPr>
                <w:rFonts w:hint="default" w:ascii="宋体" w:hAnsi="宋体" w:cs="宋体"/>
                <w:sz w:val="22"/>
              </w:rPr>
            </w:pPr>
          </w:p>
        </w:tc>
        <w:tc>
          <w:tcPr>
            <w:tcW w:w="3347" w:type="dxa"/>
            <w:vAlign w:val="center"/>
          </w:tcPr>
          <w:p w14:paraId="57E564C6">
            <w:pPr>
              <w:keepNext w:val="0"/>
              <w:keepLines w:val="0"/>
              <w:suppressLineNumbers w:val="0"/>
              <w:spacing w:before="0" w:beforeAutospacing="0" w:after="0" w:afterAutospacing="0"/>
              <w:ind w:left="0" w:right="0"/>
              <w:rPr>
                <w:rFonts w:hint="default" w:ascii="宋体" w:hAnsi="宋体" w:cs="宋体"/>
                <w:sz w:val="22"/>
              </w:rPr>
            </w:pPr>
          </w:p>
        </w:tc>
      </w:tr>
      <w:tr w14:paraId="0C66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21E3C5A9">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5BB16A42">
            <w:pPr>
              <w:keepNext w:val="0"/>
              <w:keepLines w:val="0"/>
              <w:suppressLineNumbers w:val="0"/>
              <w:spacing w:before="0" w:beforeAutospacing="0" w:after="0" w:afterAutospacing="0"/>
              <w:ind w:left="0" w:right="0"/>
              <w:rPr>
                <w:rFonts w:hint="default" w:ascii="宋体" w:hAnsi="宋体" w:cs="宋体"/>
                <w:sz w:val="22"/>
              </w:rPr>
            </w:pPr>
          </w:p>
        </w:tc>
        <w:tc>
          <w:tcPr>
            <w:tcW w:w="957" w:type="dxa"/>
            <w:vAlign w:val="center"/>
          </w:tcPr>
          <w:p w14:paraId="6EDCB15A">
            <w:pPr>
              <w:keepNext w:val="0"/>
              <w:keepLines w:val="0"/>
              <w:suppressLineNumbers w:val="0"/>
              <w:spacing w:before="0" w:beforeAutospacing="0" w:after="0" w:afterAutospacing="0"/>
              <w:ind w:left="0" w:right="0"/>
              <w:rPr>
                <w:rFonts w:hint="default" w:ascii="宋体" w:hAnsi="宋体" w:cs="宋体"/>
                <w:sz w:val="22"/>
              </w:rPr>
            </w:pPr>
          </w:p>
        </w:tc>
        <w:tc>
          <w:tcPr>
            <w:tcW w:w="1149" w:type="dxa"/>
            <w:vAlign w:val="center"/>
          </w:tcPr>
          <w:p w14:paraId="5A6CE0BC">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2D2F731E">
            <w:pPr>
              <w:keepNext w:val="0"/>
              <w:keepLines w:val="0"/>
              <w:suppressLineNumbers w:val="0"/>
              <w:spacing w:before="0" w:beforeAutospacing="0" w:after="0" w:afterAutospacing="0"/>
              <w:ind w:left="0" w:right="0"/>
              <w:rPr>
                <w:rFonts w:hint="default" w:ascii="宋体" w:hAnsi="宋体" w:cs="宋体"/>
                <w:sz w:val="22"/>
              </w:rPr>
            </w:pPr>
          </w:p>
        </w:tc>
        <w:tc>
          <w:tcPr>
            <w:tcW w:w="1447" w:type="dxa"/>
            <w:vAlign w:val="center"/>
          </w:tcPr>
          <w:p w14:paraId="60E2D40D">
            <w:pPr>
              <w:keepNext w:val="0"/>
              <w:keepLines w:val="0"/>
              <w:suppressLineNumbers w:val="0"/>
              <w:spacing w:before="0" w:beforeAutospacing="0" w:after="0" w:afterAutospacing="0"/>
              <w:ind w:left="0" w:right="0"/>
              <w:rPr>
                <w:rFonts w:hint="default" w:ascii="宋体" w:hAnsi="宋体" w:cs="宋体"/>
                <w:sz w:val="22"/>
              </w:rPr>
            </w:pPr>
          </w:p>
        </w:tc>
        <w:tc>
          <w:tcPr>
            <w:tcW w:w="1615" w:type="dxa"/>
            <w:vAlign w:val="center"/>
          </w:tcPr>
          <w:p w14:paraId="3E920483">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6486C570">
            <w:pPr>
              <w:keepNext w:val="0"/>
              <w:keepLines w:val="0"/>
              <w:suppressLineNumbers w:val="0"/>
              <w:spacing w:before="0" w:beforeAutospacing="0" w:after="0" w:afterAutospacing="0"/>
              <w:ind w:left="0" w:right="0"/>
              <w:rPr>
                <w:rFonts w:hint="default" w:ascii="宋体" w:hAnsi="宋体" w:cs="宋体"/>
                <w:sz w:val="22"/>
              </w:rPr>
            </w:pPr>
          </w:p>
        </w:tc>
        <w:tc>
          <w:tcPr>
            <w:tcW w:w="1669" w:type="dxa"/>
            <w:vAlign w:val="center"/>
          </w:tcPr>
          <w:p w14:paraId="42AF8051">
            <w:pPr>
              <w:keepNext w:val="0"/>
              <w:keepLines w:val="0"/>
              <w:suppressLineNumbers w:val="0"/>
              <w:spacing w:before="0" w:beforeAutospacing="0" w:after="0" w:afterAutospacing="0"/>
              <w:ind w:left="0" w:right="0"/>
              <w:rPr>
                <w:rFonts w:hint="default" w:ascii="宋体" w:hAnsi="宋体" w:cs="宋体"/>
                <w:sz w:val="22"/>
              </w:rPr>
            </w:pPr>
          </w:p>
        </w:tc>
        <w:tc>
          <w:tcPr>
            <w:tcW w:w="3347" w:type="dxa"/>
            <w:vAlign w:val="center"/>
          </w:tcPr>
          <w:p w14:paraId="5ECC5C9D">
            <w:pPr>
              <w:keepNext w:val="0"/>
              <w:keepLines w:val="0"/>
              <w:suppressLineNumbers w:val="0"/>
              <w:spacing w:before="0" w:beforeAutospacing="0" w:after="0" w:afterAutospacing="0"/>
              <w:ind w:left="0" w:right="0"/>
              <w:rPr>
                <w:rFonts w:hint="default" w:ascii="宋体" w:hAnsi="宋体" w:cs="宋体"/>
                <w:sz w:val="22"/>
              </w:rPr>
            </w:pPr>
          </w:p>
        </w:tc>
      </w:tr>
      <w:tr w14:paraId="6A06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19E00E72">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52C4AE7B">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w:t>
            </w:r>
          </w:p>
        </w:tc>
        <w:tc>
          <w:tcPr>
            <w:tcW w:w="957" w:type="dxa"/>
            <w:vAlign w:val="center"/>
          </w:tcPr>
          <w:p w14:paraId="79374679">
            <w:pPr>
              <w:keepNext w:val="0"/>
              <w:keepLines w:val="0"/>
              <w:suppressLineNumbers w:val="0"/>
              <w:spacing w:before="0" w:beforeAutospacing="0" w:after="0" w:afterAutospacing="0"/>
              <w:ind w:left="0" w:right="0"/>
              <w:rPr>
                <w:rFonts w:hint="default" w:ascii="宋体" w:hAnsi="宋体" w:cs="宋体"/>
                <w:sz w:val="22"/>
              </w:rPr>
            </w:pPr>
          </w:p>
        </w:tc>
        <w:tc>
          <w:tcPr>
            <w:tcW w:w="1149" w:type="dxa"/>
            <w:vAlign w:val="center"/>
          </w:tcPr>
          <w:p w14:paraId="2D777E81">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70AD88A0">
            <w:pPr>
              <w:keepNext w:val="0"/>
              <w:keepLines w:val="0"/>
              <w:suppressLineNumbers w:val="0"/>
              <w:spacing w:before="0" w:beforeAutospacing="0" w:after="0" w:afterAutospacing="0"/>
              <w:ind w:left="0" w:right="0"/>
              <w:rPr>
                <w:rFonts w:hint="default" w:ascii="宋体" w:hAnsi="宋体" w:cs="宋体"/>
                <w:sz w:val="22"/>
              </w:rPr>
            </w:pPr>
          </w:p>
        </w:tc>
        <w:tc>
          <w:tcPr>
            <w:tcW w:w="1447" w:type="dxa"/>
            <w:vAlign w:val="center"/>
          </w:tcPr>
          <w:p w14:paraId="7A10DC1B">
            <w:pPr>
              <w:keepNext w:val="0"/>
              <w:keepLines w:val="0"/>
              <w:suppressLineNumbers w:val="0"/>
              <w:spacing w:before="0" w:beforeAutospacing="0" w:after="0" w:afterAutospacing="0"/>
              <w:ind w:left="0" w:right="0"/>
              <w:rPr>
                <w:rFonts w:hint="default" w:ascii="宋体" w:hAnsi="宋体" w:cs="宋体"/>
                <w:sz w:val="22"/>
              </w:rPr>
            </w:pPr>
          </w:p>
        </w:tc>
        <w:tc>
          <w:tcPr>
            <w:tcW w:w="1615" w:type="dxa"/>
            <w:vAlign w:val="center"/>
          </w:tcPr>
          <w:p w14:paraId="246F4802">
            <w:pPr>
              <w:keepNext w:val="0"/>
              <w:keepLines w:val="0"/>
              <w:suppressLineNumbers w:val="0"/>
              <w:spacing w:before="0" w:beforeAutospacing="0" w:after="0" w:afterAutospacing="0"/>
              <w:ind w:left="0" w:right="0"/>
              <w:rPr>
                <w:rFonts w:hint="default" w:ascii="宋体" w:hAnsi="宋体" w:cs="宋体"/>
                <w:sz w:val="22"/>
              </w:rPr>
            </w:pPr>
          </w:p>
        </w:tc>
        <w:tc>
          <w:tcPr>
            <w:tcW w:w="1340" w:type="dxa"/>
            <w:vAlign w:val="center"/>
          </w:tcPr>
          <w:p w14:paraId="61AD2615">
            <w:pPr>
              <w:keepNext w:val="0"/>
              <w:keepLines w:val="0"/>
              <w:suppressLineNumbers w:val="0"/>
              <w:spacing w:before="0" w:beforeAutospacing="0" w:after="0" w:afterAutospacing="0"/>
              <w:ind w:left="0" w:right="0"/>
              <w:rPr>
                <w:rFonts w:hint="default" w:ascii="宋体" w:hAnsi="宋体" w:cs="宋体"/>
                <w:sz w:val="22"/>
              </w:rPr>
            </w:pPr>
          </w:p>
        </w:tc>
        <w:tc>
          <w:tcPr>
            <w:tcW w:w="1669" w:type="dxa"/>
            <w:vAlign w:val="center"/>
          </w:tcPr>
          <w:p w14:paraId="729861DE">
            <w:pPr>
              <w:keepNext w:val="0"/>
              <w:keepLines w:val="0"/>
              <w:suppressLineNumbers w:val="0"/>
              <w:spacing w:before="0" w:beforeAutospacing="0" w:after="0" w:afterAutospacing="0"/>
              <w:ind w:left="0" w:right="0"/>
              <w:rPr>
                <w:rFonts w:hint="default" w:ascii="宋体" w:hAnsi="宋体" w:cs="宋体"/>
                <w:sz w:val="22"/>
              </w:rPr>
            </w:pPr>
          </w:p>
        </w:tc>
        <w:tc>
          <w:tcPr>
            <w:tcW w:w="3347" w:type="dxa"/>
            <w:vAlign w:val="center"/>
          </w:tcPr>
          <w:p w14:paraId="303B84DF">
            <w:pPr>
              <w:keepNext w:val="0"/>
              <w:keepLines w:val="0"/>
              <w:suppressLineNumbers w:val="0"/>
              <w:spacing w:before="0" w:beforeAutospacing="0" w:after="0" w:afterAutospacing="0"/>
              <w:ind w:left="0" w:right="0"/>
              <w:rPr>
                <w:rFonts w:hint="default" w:ascii="宋体" w:hAnsi="宋体" w:cs="宋体"/>
                <w:sz w:val="22"/>
              </w:rPr>
            </w:pPr>
          </w:p>
        </w:tc>
      </w:tr>
      <w:tr w14:paraId="6B29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46" w:type="dxa"/>
            <w:gridSpan w:val="10"/>
            <w:vAlign w:val="center"/>
          </w:tcPr>
          <w:p w14:paraId="5B663485">
            <w:pPr>
              <w:keepNext w:val="0"/>
              <w:keepLines w:val="0"/>
              <w:suppressLineNumbers w:val="0"/>
              <w:spacing w:before="0" w:beforeAutospacing="0" w:after="0" w:afterAutospacing="0"/>
              <w:ind w:left="0" w:right="0"/>
              <w:rPr>
                <w:rFonts w:hint="default" w:ascii="宋体" w:hAnsi="宋体" w:cs="宋体"/>
                <w:sz w:val="22"/>
              </w:rPr>
            </w:pPr>
            <w:r>
              <w:rPr>
                <w:rFonts w:hint="eastAsia" w:ascii="宋体" w:hAnsi="宋体" w:cs="宋体"/>
                <w:sz w:val="22"/>
              </w:rPr>
              <w:t>承诺：一旦我公司中标，将实行项目负责人负责制，我方保证并配备上述项目管理机构及人员。上述填报内容真实，若不真实，愿按有关规定接受处理。</w:t>
            </w:r>
          </w:p>
        </w:tc>
      </w:tr>
    </w:tbl>
    <w:p w14:paraId="7DE3A221">
      <w:pPr>
        <w:tabs>
          <w:tab w:val="left" w:pos="1620"/>
        </w:tabs>
        <w:spacing w:line="360" w:lineRule="exact"/>
        <w:ind w:right="-107" w:firstLine="110" w:firstLineChars="50"/>
        <w:rPr>
          <w:rFonts w:ascii="宋体" w:hAnsi="宋体" w:cs="宋体"/>
          <w:sz w:val="22"/>
        </w:rPr>
      </w:pPr>
      <w:r>
        <w:rPr>
          <w:rFonts w:hint="eastAsia" w:ascii="宋体" w:hAnsi="宋体" w:cs="宋体"/>
          <w:sz w:val="22"/>
        </w:rPr>
        <w:t xml:space="preserve">注：1. </w:t>
      </w:r>
      <w:r>
        <w:rPr>
          <w:rFonts w:hint="eastAsia" w:ascii="宋体" w:hAnsi="宋体" w:cs="宋体"/>
          <w:b/>
          <w:snapToGrid w:val="0"/>
          <w:sz w:val="22"/>
        </w:rPr>
        <w:t>我方拟派驻本项目的项目负责人、服务、安全、材料以及各主要专业工种负责人均已列入</w:t>
      </w:r>
      <w:r>
        <w:rPr>
          <w:rFonts w:hint="eastAsia" w:ascii="宋体" w:hAnsi="宋体" w:cs="宋体"/>
          <w:sz w:val="22"/>
        </w:rPr>
        <w:t>；</w:t>
      </w:r>
    </w:p>
    <w:p w14:paraId="2BDB5D01">
      <w:pPr>
        <w:tabs>
          <w:tab w:val="left" w:pos="1620"/>
        </w:tabs>
        <w:spacing w:line="360" w:lineRule="exact"/>
        <w:ind w:firstLine="539" w:firstLineChars="245"/>
        <w:rPr>
          <w:rFonts w:ascii="宋体" w:hAnsi="宋体" w:cs="宋体"/>
          <w:sz w:val="22"/>
        </w:rPr>
      </w:pPr>
      <w:r>
        <w:rPr>
          <w:rFonts w:hint="eastAsia" w:ascii="宋体" w:hAnsi="宋体" w:cs="宋体"/>
          <w:sz w:val="22"/>
        </w:rPr>
        <w:t>2．</w:t>
      </w:r>
      <w:r>
        <w:rPr>
          <w:rFonts w:hint="eastAsia" w:ascii="宋体" w:hAnsi="宋体" w:cs="宋体"/>
          <w:b/>
          <w:snapToGrid w:val="0"/>
          <w:sz w:val="22"/>
        </w:rPr>
        <w:t>本表人员有资格证书的应随表提交职称、资格证书复印件（加盖公章）</w:t>
      </w:r>
      <w:r>
        <w:rPr>
          <w:rFonts w:hint="eastAsia" w:ascii="宋体" w:hAnsi="宋体" w:cs="宋体"/>
          <w:sz w:val="22"/>
        </w:rPr>
        <w:t>；</w:t>
      </w:r>
    </w:p>
    <w:p w14:paraId="270E241F">
      <w:pPr>
        <w:pStyle w:val="11"/>
        <w:spacing w:line="400" w:lineRule="atLeast"/>
        <w:ind w:left="658" w:leftChars="261" w:hanging="110" w:hangingChars="50"/>
        <w:rPr>
          <w:rFonts w:hAnsi="宋体" w:cs="宋体"/>
          <w:b/>
          <w:sz w:val="22"/>
          <w:u w:val="single"/>
        </w:rPr>
      </w:pPr>
      <w:r>
        <w:rPr>
          <w:rFonts w:hint="eastAsia" w:hAnsi="宋体" w:cs="宋体"/>
          <w:b/>
          <w:sz w:val="22"/>
        </w:rPr>
        <w:t>3.</w:t>
      </w:r>
      <w:r>
        <w:rPr>
          <w:rFonts w:hint="eastAsia" w:hAnsi="宋体" w:cs="宋体"/>
          <w:b/>
          <w:sz w:val="22"/>
          <w:szCs w:val="22"/>
        </w:rPr>
        <w:t xml:space="preserve"> ▲</w:t>
      </w:r>
      <w:r>
        <w:rPr>
          <w:rFonts w:hint="eastAsia" w:hAnsi="宋体" w:cs="宋体"/>
          <w:b/>
          <w:sz w:val="22"/>
          <w:u w:val="single"/>
        </w:rPr>
        <w:t>此表格上所列的人未经采购人允许，不得擅自更改；</w:t>
      </w:r>
    </w:p>
    <w:p w14:paraId="0B0C14F0">
      <w:pPr>
        <w:pStyle w:val="11"/>
        <w:spacing w:line="400" w:lineRule="atLeast"/>
        <w:ind w:left="658" w:leftChars="261" w:hanging="110" w:hangingChars="50"/>
        <w:rPr>
          <w:rFonts w:hAnsi="宋体" w:cs="宋体"/>
          <w:b/>
          <w:sz w:val="22"/>
          <w:u w:val="single"/>
        </w:rPr>
      </w:pPr>
      <w:r>
        <w:rPr>
          <w:rFonts w:hint="eastAsia" w:hAnsi="宋体" w:cs="宋体"/>
          <w:b/>
          <w:sz w:val="22"/>
        </w:rPr>
        <w:t>4.</w:t>
      </w:r>
      <w:r>
        <w:rPr>
          <w:rFonts w:hint="eastAsia" w:hAnsi="宋体" w:cs="宋体"/>
          <w:b/>
          <w:sz w:val="22"/>
          <w:szCs w:val="22"/>
        </w:rPr>
        <w:t xml:space="preserve"> ▲</w:t>
      </w:r>
      <w:r>
        <w:rPr>
          <w:rFonts w:hint="eastAsia" w:hAnsi="宋体" w:cs="宋体"/>
          <w:b/>
          <w:sz w:val="22"/>
          <w:u w:val="single"/>
        </w:rPr>
        <w:t>如遇特殊情况需要更改，则提供的替代人员的各方面均不得低于被替代人员，并提供相关证明材料给采购人确认之后方可更改。</w:t>
      </w:r>
    </w:p>
    <w:p w14:paraId="5D2EAA6B">
      <w:pPr>
        <w:autoSpaceDE w:val="0"/>
        <w:autoSpaceDN w:val="0"/>
        <w:adjustRightInd w:val="0"/>
        <w:spacing w:line="400" w:lineRule="exact"/>
        <w:jc w:val="center"/>
        <w:rPr>
          <w:rFonts w:ascii="宋体" w:hAnsi="宋体" w:cs="宋体"/>
          <w:b/>
          <w:bCs/>
          <w:sz w:val="28"/>
          <w:szCs w:val="28"/>
          <w:lang w:val="zh-CN"/>
        </w:rPr>
      </w:pPr>
    </w:p>
    <w:p w14:paraId="24FC5CBC">
      <w:pPr>
        <w:spacing w:line="440" w:lineRule="exact"/>
        <w:ind w:left="5040" w:leftChars="2400" w:firstLine="4200" w:firstLineChars="2000"/>
      </w:pPr>
      <w:r>
        <w:rPr>
          <w:rFonts w:hint="eastAsia"/>
        </w:rPr>
        <w:t>投标人全称</w:t>
      </w:r>
      <w:r>
        <w:rPr>
          <w:rFonts w:hint="eastAsia" w:ascii="宋体" w:hAnsi="宋体" w:cs="宋体"/>
        </w:rPr>
        <w:t>（电子签名/公章）</w:t>
      </w:r>
      <w:r>
        <w:rPr>
          <w:rFonts w:hint="eastAsia"/>
        </w:rPr>
        <w:t>：</w:t>
      </w:r>
    </w:p>
    <w:p w14:paraId="221DE9C3">
      <w:pPr>
        <w:spacing w:line="440" w:lineRule="exact"/>
        <w:ind w:left="5040" w:leftChars="2400" w:firstLine="4200" w:firstLineChars="2000"/>
      </w:pPr>
      <w:r>
        <w:rPr>
          <w:rFonts w:hint="eastAsia"/>
        </w:rPr>
        <w:t xml:space="preserve">日期：     年    月    日  </w:t>
      </w:r>
    </w:p>
    <w:p w14:paraId="37626186">
      <w:pPr>
        <w:pStyle w:val="2"/>
        <w:rPr>
          <w:lang w:val="zh-CN"/>
        </w:rPr>
        <w:sectPr>
          <w:pgSz w:w="16838" w:h="11906" w:orient="landscape"/>
          <w:pgMar w:top="1134" w:right="1134" w:bottom="1134" w:left="1134" w:header="851" w:footer="992" w:gutter="0"/>
          <w:cols w:space="720" w:num="1"/>
          <w:docGrid w:linePitch="312" w:charSpace="0"/>
        </w:sectPr>
      </w:pPr>
    </w:p>
    <w:p w14:paraId="2EB2D5D7">
      <w:pPr>
        <w:tabs>
          <w:tab w:val="left" w:pos="1069"/>
          <w:tab w:val="left" w:pos="2352"/>
        </w:tabs>
        <w:spacing w:line="360" w:lineRule="exact"/>
        <w:jc w:val="left"/>
        <w:rPr>
          <w:rFonts w:ascii="宋体" w:hAnsi="宋体" w:cs="宋体"/>
          <w:b/>
          <w:bCs/>
          <w:szCs w:val="21"/>
        </w:rPr>
      </w:pPr>
      <w:r>
        <w:rPr>
          <w:rFonts w:hint="eastAsia" w:ascii="宋体" w:hAnsi="宋体" w:cs="宋体"/>
          <w:b/>
          <w:bCs/>
          <w:sz w:val="30"/>
        </w:rPr>
        <w:t>附件十</w:t>
      </w:r>
    </w:p>
    <w:p w14:paraId="1CDF4803">
      <w:pPr>
        <w:tabs>
          <w:tab w:val="left" w:pos="1069"/>
          <w:tab w:val="left" w:pos="2352"/>
        </w:tabs>
        <w:autoSpaceDE w:val="0"/>
        <w:autoSpaceDN w:val="0"/>
        <w:adjustRightInd w:val="0"/>
        <w:spacing w:line="500" w:lineRule="atLeast"/>
        <w:jc w:val="center"/>
        <w:rPr>
          <w:rFonts w:ascii="宋体" w:hAnsi="宋体" w:cs="宋体"/>
          <w:b/>
          <w:bCs/>
          <w:sz w:val="32"/>
        </w:rPr>
      </w:pPr>
      <w:bookmarkStart w:id="127" w:name="_Toc28287_WPSOffice_Level3"/>
      <w:r>
        <w:rPr>
          <w:rFonts w:hint="eastAsia" w:ascii="宋体" w:hAnsi="宋体" w:cs="宋体"/>
          <w:b/>
          <w:bCs/>
          <w:sz w:val="32"/>
        </w:rPr>
        <w:t>供应商项目业绩清单</w:t>
      </w:r>
      <w:bookmarkEnd w:id="127"/>
    </w:p>
    <w:p w14:paraId="0E202854">
      <w:pPr>
        <w:pStyle w:val="11"/>
        <w:tabs>
          <w:tab w:val="left" w:pos="1069"/>
          <w:tab w:val="left" w:pos="2352"/>
        </w:tabs>
        <w:spacing w:line="360" w:lineRule="exact"/>
        <w:jc w:val="center"/>
        <w:rPr>
          <w:rFonts w:hAnsi="宋体" w:cs="宋体"/>
          <w:sz w:val="22"/>
        </w:rPr>
      </w:pPr>
    </w:p>
    <w:tbl>
      <w:tblPr>
        <w:tblStyle w:val="23"/>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6D323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4D88066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tcPr>
          <w:p w14:paraId="30AC5A52">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spacing w:val="20"/>
                <w:sz w:val="22"/>
              </w:rPr>
            </w:pPr>
            <w:r>
              <w:rPr>
                <w:rFonts w:hint="eastAsia" w:ascii="宋体" w:hAnsi="宋体" w:cs="宋体"/>
                <w:spacing w:val="20"/>
                <w:sz w:val="22"/>
              </w:rPr>
              <w:t>采购</w:t>
            </w:r>
          </w:p>
          <w:p w14:paraId="2AE2CF3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tcPr>
          <w:p w14:paraId="3B4AA089">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caps/>
                <w:spacing w:val="20"/>
                <w:sz w:val="22"/>
              </w:rPr>
            </w:pPr>
            <w:r>
              <w:rPr>
                <w:rFonts w:hint="eastAsia" w:ascii="宋体" w:hAnsi="宋体" w:cs="宋体"/>
                <w:caps/>
                <w:spacing w:val="20"/>
                <w:sz w:val="22"/>
              </w:rPr>
              <w:t>项目</w:t>
            </w:r>
          </w:p>
          <w:p w14:paraId="5CC0FE5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tcPr>
          <w:p w14:paraId="59D4A95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tcPr>
          <w:p w14:paraId="7D870F7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caps/>
                <w:spacing w:val="20"/>
                <w:sz w:val="22"/>
              </w:rPr>
            </w:pPr>
            <w:r>
              <w:rPr>
                <w:rFonts w:hint="eastAsia" w:ascii="宋体" w:hAnsi="宋体" w:cs="宋体"/>
                <w:caps/>
                <w:spacing w:val="20"/>
                <w:sz w:val="22"/>
              </w:rPr>
              <w:t>合同</w:t>
            </w:r>
          </w:p>
          <w:p w14:paraId="5AEBA97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tcPr>
          <w:p w14:paraId="36A6ABA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spacing w:val="20"/>
                <w:sz w:val="22"/>
              </w:rPr>
            </w:pPr>
            <w:r>
              <w:rPr>
                <w:rFonts w:hint="eastAsia" w:ascii="宋体" w:hAnsi="宋体" w:cs="宋体"/>
                <w:spacing w:val="20"/>
                <w:sz w:val="22"/>
              </w:rPr>
              <w:t>签约</w:t>
            </w:r>
          </w:p>
          <w:p w14:paraId="0F293B92">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tcPr>
          <w:p w14:paraId="0BA9592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56B65AC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spacing w:val="20"/>
                <w:sz w:val="22"/>
              </w:rPr>
            </w:pPr>
            <w:r>
              <w:rPr>
                <w:rFonts w:hint="eastAsia" w:ascii="宋体" w:hAnsi="宋体" w:cs="宋体"/>
                <w:spacing w:val="20"/>
                <w:sz w:val="22"/>
              </w:rPr>
              <w:t>联系</w:t>
            </w:r>
          </w:p>
          <w:p w14:paraId="0937715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56391EF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jc w:val="center"/>
              <w:rPr>
                <w:rFonts w:hint="default" w:ascii="宋体" w:hAnsi="宋体" w:cs="宋体"/>
                <w:spacing w:val="20"/>
                <w:sz w:val="22"/>
              </w:rPr>
            </w:pPr>
            <w:r>
              <w:rPr>
                <w:rFonts w:hint="eastAsia" w:ascii="宋体" w:hAnsi="宋体" w:cs="宋体"/>
                <w:spacing w:val="20"/>
                <w:sz w:val="22"/>
              </w:rPr>
              <w:t>备注</w:t>
            </w:r>
          </w:p>
        </w:tc>
      </w:tr>
      <w:tr w14:paraId="316294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92FC5A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04BA57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CFBF66D">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0F55B9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767EAD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3C2584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F1761F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A746C0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BD422B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5C9C1D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D8CB19D">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EC6D17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473504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D59FAC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C48AE1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25262C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DF71FD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A5C0A9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E81BD5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489817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ABD289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547812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941AA1E">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0FC5CA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5E2A3B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D040BFD">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0049DD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D58635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5E54B1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2A576F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29006D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5700EF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FB7103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DE4DA0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66F131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7555EBD">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AB1BE2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4B1AD8D">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B9B758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62A054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4FEA2DD">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B2C7FA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AD6599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28991B2">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50C39B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676CED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982C6D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47BC59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77655B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06CB95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0BF614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A8A3632">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A1FA092">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B56824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1EF64C4">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C7A7C5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4EDB8D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A4CE739">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CE4B60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0D68DF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ACB29F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508490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6EFC49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160A9B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DB2B749">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ED67E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8F567D4">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36DF78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699B17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588C18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C1CBBE2">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87FB9C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FEFA77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201C29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9AC9C1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1EFBEBE">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D4C06B4">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7332B9D">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14D1ED0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5A9140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7EC33A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BE75DA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B0717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D33C21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B203E94">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EE0E9B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D7773F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3783C1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A8324A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491657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180A80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2D7A1AF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DF0AE4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6AFF7E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AD4B0E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CA93B9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9C4326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3AE4BD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7CDD9C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178DBF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C90871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BD292A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A30113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1E9B3E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7A0F5DD">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2381D0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CE944D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C976FA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1559D13D">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2E8F34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C4C73B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12C720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61780D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BF50C0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1418E2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20DB84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40879BE">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53E4D3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AFF1664">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6433FF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44170A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72A0261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F3BB31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BA3D78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EC9920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E40984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D01544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5791149">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5DB3A4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0F021A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778CDD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407118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9EEC3B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CC5FA6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61C3F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46EEF0E">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CB543D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120A3E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E32EF9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1D4E15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E12A9C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73CCFFA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A627EE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CFCB2E">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2E661B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6AC50B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59F01A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53C9A5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512FEF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0E0438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3F8C36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2BB97B8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0A109B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56BBC74">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C764AF0">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3AA4992">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4B053B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E017AF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E302C5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2A1526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4D9F15E">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88BA27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932E614">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8C72C4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44D32E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1D24F8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D3FB71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CE0C7E9">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C17252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3E83BA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6F9AB09">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9EEDC7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2DE61A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CFA12B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9E02DC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13FD15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0E8ECA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7D7D2CE">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DD9460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24B453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28B166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14FA0982">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BA6E69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0C1A5F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D999A52">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06296B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13ABC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AA465BC">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60F13BB">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53000A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0A9B825">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BF1B73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E956558">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96990E9">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26755B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54E5991">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878A31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09DD70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96A0876">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r w14:paraId="033920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7F2FD01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3" w:type="dxa"/>
            <w:tcBorders>
              <w:bottom w:val="double" w:color="000000" w:sz="6" w:space="0"/>
            </w:tcBorders>
          </w:tcPr>
          <w:p w14:paraId="28038E9A">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bottom w:val="double" w:color="000000" w:sz="6" w:space="0"/>
            </w:tcBorders>
          </w:tcPr>
          <w:p w14:paraId="6B424E39">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bottom w:val="double" w:color="000000" w:sz="6" w:space="0"/>
            </w:tcBorders>
          </w:tcPr>
          <w:p w14:paraId="37529B9D">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bottom w:val="double" w:color="000000" w:sz="6" w:space="0"/>
            </w:tcBorders>
          </w:tcPr>
          <w:p w14:paraId="7D32B53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bottom w:val="double" w:color="000000" w:sz="6" w:space="0"/>
            </w:tcBorders>
          </w:tcPr>
          <w:p w14:paraId="3CEA5E6F">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bottom w:val="double" w:color="000000" w:sz="6" w:space="0"/>
            </w:tcBorders>
          </w:tcPr>
          <w:p w14:paraId="6E994034">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1154" w:type="dxa"/>
            <w:tcBorders>
              <w:bottom w:val="double" w:color="000000" w:sz="6" w:space="0"/>
            </w:tcBorders>
          </w:tcPr>
          <w:p w14:paraId="613C64E3">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c>
          <w:tcPr>
            <w:tcW w:w="770" w:type="dxa"/>
            <w:tcBorders>
              <w:bottom w:val="double" w:color="000000" w:sz="6" w:space="0"/>
            </w:tcBorders>
          </w:tcPr>
          <w:p w14:paraId="0F19BD87">
            <w:pPr>
              <w:keepNext w:val="0"/>
              <w:keepLines w:val="0"/>
              <w:suppressLineNumbers w:val="0"/>
              <w:tabs>
                <w:tab w:val="left" w:pos="1069"/>
                <w:tab w:val="left" w:pos="2352"/>
                <w:tab w:val="left" w:pos="4140"/>
              </w:tabs>
              <w:adjustRightInd w:val="0"/>
              <w:snapToGrid w:val="0"/>
              <w:spacing w:before="0" w:beforeAutospacing="0" w:after="0" w:afterAutospacing="0" w:line="320" w:lineRule="atLeast"/>
              <w:ind w:left="0" w:right="0"/>
              <w:rPr>
                <w:rFonts w:hint="default" w:ascii="宋体" w:hAnsi="宋体" w:cs="宋体"/>
                <w:spacing w:val="20"/>
                <w:sz w:val="22"/>
              </w:rPr>
            </w:pPr>
          </w:p>
        </w:tc>
      </w:tr>
    </w:tbl>
    <w:p w14:paraId="7E90BC6D">
      <w:pPr>
        <w:pStyle w:val="11"/>
        <w:tabs>
          <w:tab w:val="left" w:pos="1069"/>
          <w:tab w:val="left" w:pos="2352"/>
        </w:tabs>
        <w:spacing w:line="360" w:lineRule="exact"/>
        <w:rPr>
          <w:rFonts w:hAnsi="宋体" w:cs="宋体"/>
          <w:b/>
          <w:bCs/>
          <w:sz w:val="32"/>
        </w:rPr>
      </w:pPr>
      <w:r>
        <w:rPr>
          <w:rFonts w:hint="eastAsia" w:hAnsi="宋体" w:cs="宋体"/>
          <w:sz w:val="22"/>
        </w:rPr>
        <w:t>本表后附相关证明材料，证明材料以第七部分评审细则中的要求为准。</w:t>
      </w:r>
    </w:p>
    <w:p w14:paraId="7592E091">
      <w:pPr>
        <w:tabs>
          <w:tab w:val="left" w:pos="1069"/>
          <w:tab w:val="left" w:pos="2352"/>
        </w:tabs>
        <w:rPr>
          <w:rFonts w:ascii="宋体" w:hAnsi="宋体" w:cs="宋体"/>
          <w:spacing w:val="20"/>
          <w:sz w:val="22"/>
        </w:rPr>
      </w:pPr>
    </w:p>
    <w:p w14:paraId="59D88218">
      <w:pPr>
        <w:tabs>
          <w:tab w:val="left" w:pos="1069"/>
          <w:tab w:val="left" w:pos="2352"/>
        </w:tabs>
        <w:rPr>
          <w:rFonts w:ascii="宋体" w:hAnsi="宋体" w:cs="宋体"/>
          <w:sz w:val="36"/>
          <w:szCs w:val="36"/>
        </w:rPr>
      </w:pPr>
      <w:r>
        <w:rPr>
          <w:rFonts w:hint="eastAsia" w:ascii="宋体" w:hAnsi="宋体" w:cs="宋体"/>
          <w:spacing w:val="20"/>
          <w:sz w:val="22"/>
        </w:rPr>
        <w:t>供应商盖章：</w:t>
      </w:r>
    </w:p>
    <w:p w14:paraId="57703C47">
      <w:pPr>
        <w:tabs>
          <w:tab w:val="left" w:pos="1069"/>
          <w:tab w:val="left" w:pos="2352"/>
        </w:tabs>
        <w:spacing w:line="400" w:lineRule="exact"/>
        <w:jc w:val="left"/>
        <w:rPr>
          <w:rFonts w:ascii="宋体" w:hAnsi="宋体" w:cs="宋体"/>
          <w:b/>
          <w:bCs/>
          <w:sz w:val="30"/>
        </w:rPr>
      </w:pPr>
    </w:p>
    <w:p w14:paraId="72AAD909">
      <w:pPr>
        <w:tabs>
          <w:tab w:val="left" w:pos="1069"/>
          <w:tab w:val="left" w:pos="2352"/>
        </w:tabs>
        <w:spacing w:line="400" w:lineRule="exact"/>
        <w:jc w:val="left"/>
        <w:rPr>
          <w:rFonts w:ascii="宋体" w:hAnsi="宋体" w:cs="宋体"/>
          <w:b/>
          <w:bCs/>
          <w:sz w:val="30"/>
        </w:rPr>
      </w:pPr>
    </w:p>
    <w:p w14:paraId="15DDD8DA">
      <w:pPr>
        <w:tabs>
          <w:tab w:val="left" w:pos="1069"/>
          <w:tab w:val="left" w:pos="2352"/>
        </w:tabs>
        <w:spacing w:line="400" w:lineRule="exact"/>
        <w:jc w:val="left"/>
        <w:rPr>
          <w:rFonts w:ascii="宋体" w:hAnsi="宋体" w:cs="宋体"/>
          <w:b/>
          <w:bCs/>
          <w:sz w:val="30"/>
        </w:rPr>
      </w:pPr>
    </w:p>
    <w:p w14:paraId="21AEF6F6">
      <w:pPr>
        <w:tabs>
          <w:tab w:val="left" w:pos="1069"/>
          <w:tab w:val="left" w:pos="2352"/>
        </w:tabs>
        <w:spacing w:line="400" w:lineRule="exact"/>
        <w:jc w:val="left"/>
        <w:rPr>
          <w:rFonts w:ascii="宋体" w:hAnsi="宋体" w:cs="宋体"/>
          <w:b/>
          <w:bCs/>
          <w:sz w:val="30"/>
        </w:rPr>
      </w:pPr>
    </w:p>
    <w:p w14:paraId="5A741536">
      <w:pPr>
        <w:tabs>
          <w:tab w:val="left" w:pos="1069"/>
          <w:tab w:val="left" w:pos="2352"/>
        </w:tabs>
        <w:spacing w:line="400" w:lineRule="exact"/>
        <w:jc w:val="left"/>
        <w:rPr>
          <w:rFonts w:ascii="宋体" w:hAnsi="宋体" w:cs="宋体"/>
          <w:b/>
          <w:bCs/>
          <w:sz w:val="30"/>
        </w:rPr>
      </w:pPr>
      <w:r>
        <w:rPr>
          <w:rFonts w:hint="eastAsia" w:ascii="宋体" w:hAnsi="宋体" w:cs="宋体"/>
          <w:b/>
          <w:bCs/>
          <w:sz w:val="30"/>
        </w:rPr>
        <w:br w:type="page"/>
      </w:r>
      <w:r>
        <w:rPr>
          <w:rFonts w:hint="eastAsia" w:ascii="宋体" w:hAnsi="宋体" w:cs="宋体"/>
          <w:b/>
          <w:bCs/>
          <w:sz w:val="30"/>
        </w:rPr>
        <w:t>附件十一</w:t>
      </w:r>
    </w:p>
    <w:p w14:paraId="58DB34AB">
      <w:pPr>
        <w:tabs>
          <w:tab w:val="left" w:pos="1069"/>
          <w:tab w:val="left" w:pos="2352"/>
        </w:tabs>
        <w:spacing w:line="420" w:lineRule="exact"/>
        <w:jc w:val="center"/>
        <w:rPr>
          <w:rFonts w:ascii="宋体" w:hAnsi="宋体" w:cs="宋体"/>
          <w:b/>
          <w:bCs/>
          <w:sz w:val="30"/>
        </w:rPr>
      </w:pPr>
      <w:bookmarkStart w:id="128" w:name="_Toc31819"/>
      <w:r>
        <w:rPr>
          <w:rFonts w:hint="eastAsia" w:ascii="宋体" w:hAnsi="宋体" w:cs="宋体"/>
          <w:b/>
          <w:bCs/>
          <w:sz w:val="30"/>
        </w:rPr>
        <w:t>政府采购活动现场确认声明书</w:t>
      </w:r>
      <w:bookmarkEnd w:id="128"/>
    </w:p>
    <w:p w14:paraId="38896636">
      <w:pPr>
        <w:pStyle w:val="43"/>
        <w:widowControl w:val="0"/>
        <w:tabs>
          <w:tab w:val="left" w:pos="1069"/>
          <w:tab w:val="left" w:pos="2352"/>
        </w:tabs>
        <w:snapToGrid w:val="0"/>
        <w:spacing w:line="420" w:lineRule="exact"/>
        <w:jc w:val="both"/>
        <w:rPr>
          <w:rFonts w:hAnsi="宋体"/>
          <w:kern w:val="0"/>
          <w:sz w:val="24"/>
          <w:szCs w:val="24"/>
          <w:u w:val="single"/>
        </w:rPr>
      </w:pPr>
    </w:p>
    <w:p w14:paraId="34111DD6">
      <w:pPr>
        <w:pStyle w:val="43"/>
        <w:widowControl w:val="0"/>
        <w:tabs>
          <w:tab w:val="left" w:pos="1069"/>
          <w:tab w:val="left" w:pos="2352"/>
        </w:tabs>
        <w:snapToGrid w:val="0"/>
        <w:spacing w:line="400" w:lineRule="exact"/>
        <w:jc w:val="both"/>
        <w:rPr>
          <w:rFonts w:hAnsi="宋体"/>
          <w:kern w:val="0"/>
          <w:sz w:val="24"/>
          <w:szCs w:val="24"/>
        </w:rPr>
      </w:pPr>
      <w:r>
        <w:rPr>
          <w:rFonts w:hint="eastAsia" w:hAnsi="宋体"/>
          <w:kern w:val="0"/>
          <w:sz w:val="24"/>
          <w:szCs w:val="24"/>
          <w:u w:val="single"/>
          <w:lang w:eastAsia="zh-CN"/>
        </w:rPr>
        <w:t>温州众信工程项目管理有限公司</w:t>
      </w:r>
      <w:r>
        <w:rPr>
          <w:rFonts w:hint="eastAsia" w:hAnsi="宋体"/>
          <w:kern w:val="0"/>
          <w:sz w:val="24"/>
          <w:szCs w:val="24"/>
        </w:rPr>
        <w:t>：</w:t>
      </w:r>
    </w:p>
    <w:p w14:paraId="46E10FD2">
      <w:pPr>
        <w:pStyle w:val="43"/>
        <w:widowControl w:val="0"/>
        <w:tabs>
          <w:tab w:val="left" w:pos="1069"/>
          <w:tab w:val="left" w:pos="2352"/>
        </w:tabs>
        <w:snapToGrid w:val="0"/>
        <w:spacing w:line="400" w:lineRule="exact"/>
        <w:ind w:firstLine="510" w:firstLineChars="200"/>
        <w:jc w:val="both"/>
        <w:rPr>
          <w:rFonts w:hAnsi="宋体"/>
          <w:spacing w:val="6"/>
          <w:sz w:val="24"/>
          <w:szCs w:val="24"/>
        </w:rPr>
      </w:pPr>
      <w:r>
        <w:rPr>
          <w:rFonts w:hint="eastAsia" w:hAnsi="宋体"/>
          <w:spacing w:val="6"/>
          <w:sz w:val="24"/>
          <w:szCs w:val="24"/>
        </w:rPr>
        <w:t>本人经由</w:t>
      </w:r>
      <w:r>
        <w:rPr>
          <w:rFonts w:hint="eastAsia" w:hAnsi="宋体"/>
          <w:spacing w:val="6"/>
          <w:sz w:val="24"/>
          <w:szCs w:val="24"/>
          <w:u w:val="single"/>
        </w:rPr>
        <w:t xml:space="preserve">   （供应商全称）     </w:t>
      </w:r>
      <w:r>
        <w:rPr>
          <w:rFonts w:hint="eastAsia" w:hAnsi="宋体"/>
          <w:spacing w:val="6"/>
          <w:sz w:val="24"/>
          <w:szCs w:val="24"/>
        </w:rPr>
        <w:t>负责人</w:t>
      </w:r>
      <w:r>
        <w:rPr>
          <w:rFonts w:hint="eastAsia" w:hAnsi="宋体"/>
          <w:spacing w:val="6"/>
          <w:sz w:val="24"/>
          <w:szCs w:val="24"/>
          <w:u w:val="single"/>
        </w:rPr>
        <w:t xml:space="preserve">   （法定代表人姓名）</w:t>
      </w:r>
      <w:r>
        <w:rPr>
          <w:rFonts w:hint="eastAsia" w:hAnsi="宋体"/>
          <w:spacing w:val="6"/>
          <w:sz w:val="24"/>
          <w:szCs w:val="24"/>
        </w:rPr>
        <w:t>合法授权参加</w:t>
      </w:r>
      <w:r>
        <w:rPr>
          <w:rFonts w:hint="eastAsia" w:hAnsi="宋体"/>
          <w:sz w:val="22"/>
          <w:u w:val="single"/>
        </w:rPr>
        <w:t>：</w:t>
      </w:r>
      <w:r>
        <w:rPr>
          <w:rFonts w:hint="eastAsia" w:hAnsi="宋体" w:cs="宋体"/>
          <w:spacing w:val="6"/>
          <w:sz w:val="24"/>
          <w:szCs w:val="24"/>
          <w:u w:val="single"/>
          <w:lang w:eastAsia="zh-CN"/>
        </w:rPr>
        <w:t>支撑泰顺廊桥文化核心区规划管控的特色资源调查监测研究项目</w:t>
      </w:r>
      <w:r>
        <w:rPr>
          <w:rFonts w:hint="eastAsia" w:ascii="宋体" w:hAnsi="宋体" w:eastAsia="宋体" w:cs="宋体"/>
          <w:spacing w:val="6"/>
          <w:sz w:val="24"/>
          <w:szCs w:val="24"/>
          <w:u w:val="single"/>
        </w:rPr>
        <w:t xml:space="preserve"> </w:t>
      </w:r>
      <w:r>
        <w:rPr>
          <w:rFonts w:hint="eastAsia" w:hAnsi="宋体"/>
          <w:spacing w:val="6"/>
          <w:sz w:val="24"/>
          <w:szCs w:val="24"/>
        </w:rPr>
        <w:t>（项目编号：</w:t>
      </w:r>
      <w:r>
        <w:rPr>
          <w:rFonts w:hint="eastAsia" w:hAnsi="宋体"/>
          <w:spacing w:val="6"/>
          <w:sz w:val="24"/>
          <w:szCs w:val="24"/>
          <w:u w:val="single"/>
        </w:rPr>
        <w:t xml:space="preserve"> </w:t>
      </w:r>
      <w:r>
        <w:rPr>
          <w:rFonts w:hint="eastAsia" w:hAnsi="宋体"/>
          <w:spacing w:val="6"/>
          <w:sz w:val="24"/>
          <w:szCs w:val="24"/>
          <w:u w:val="single"/>
          <w:lang w:eastAsia="zh-CN"/>
        </w:rPr>
        <w:t>TSCG202605008</w:t>
      </w:r>
      <w:r>
        <w:rPr>
          <w:rFonts w:hint="eastAsia" w:hAnsi="宋体"/>
          <w:spacing w:val="6"/>
          <w:sz w:val="24"/>
          <w:szCs w:val="24"/>
          <w:u w:val="single"/>
        </w:rPr>
        <w:t xml:space="preserve"> </w:t>
      </w:r>
      <w:r>
        <w:rPr>
          <w:rFonts w:hint="eastAsia" w:hAnsi="宋体"/>
          <w:spacing w:val="6"/>
          <w:sz w:val="24"/>
          <w:szCs w:val="24"/>
        </w:rPr>
        <w:t xml:space="preserve">）政府采购活动，经与本单位法人代表（负责人）联系确认，现就有关公平竞争事项郑重声明如下： </w:t>
      </w:r>
    </w:p>
    <w:p w14:paraId="242808C8">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一、本单位与采购人之间 □不存在利害关系 □存在下列利害关系</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1B905A81">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 xml:space="preserve">  A.投资关系    B.行政隶属关系    C.业务指导关系</w:t>
      </w:r>
    </w:p>
    <w:p w14:paraId="492FE828">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 xml:space="preserve">  D.其他可能</w:t>
      </w:r>
      <w:r>
        <w:rPr>
          <w:rFonts w:hint="eastAsia" w:ascii="宋体" w:hAnsi="宋体" w:cs="宋体"/>
          <w:sz w:val="24"/>
          <w:szCs w:val="24"/>
        </w:rPr>
        <w:t>影响采购公正的</w:t>
      </w:r>
      <w:r>
        <w:rPr>
          <w:rFonts w:hint="eastAsia" w:ascii="宋体" w:hAnsi="宋体" w:cs="宋体"/>
          <w:kern w:val="0"/>
          <w:sz w:val="24"/>
          <w:szCs w:val="24"/>
        </w:rPr>
        <w:t>利害关系</w:t>
      </w:r>
      <w:r>
        <w:rPr>
          <w:rFonts w:hint="eastAsia" w:ascii="宋体" w:hAnsi="宋体" w:cs="宋体"/>
          <w:kern w:val="0"/>
          <w:sz w:val="24"/>
          <w:szCs w:val="24"/>
          <w:u w:val="single"/>
        </w:rPr>
        <w:t xml:space="preserve">（如有，请如实说明）                 </w:t>
      </w:r>
      <w:r>
        <w:rPr>
          <w:rFonts w:hint="eastAsia" w:ascii="宋体" w:hAnsi="宋体" w:cs="宋体"/>
          <w:kern w:val="0"/>
          <w:sz w:val="24"/>
          <w:szCs w:val="24"/>
        </w:rPr>
        <w:t>。</w:t>
      </w:r>
    </w:p>
    <w:p w14:paraId="69D7E286">
      <w:pPr>
        <w:pStyle w:val="42"/>
        <w:widowControl/>
        <w:tabs>
          <w:tab w:val="left" w:pos="1069"/>
          <w:tab w:val="left" w:pos="2352"/>
        </w:tabs>
        <w:adjustRightInd w:val="0"/>
        <w:snapToGrid w:val="0"/>
        <w:spacing w:line="400" w:lineRule="exact"/>
        <w:ind w:firstLine="510" w:firstLineChars="200"/>
        <w:textAlignment w:val="baseline"/>
        <w:rPr>
          <w:rFonts w:ascii="宋体" w:hAnsi="宋体" w:cs="宋体"/>
          <w:kern w:val="0"/>
          <w:sz w:val="24"/>
          <w:szCs w:val="24"/>
        </w:rPr>
      </w:pPr>
      <w:r>
        <w:rPr>
          <w:rFonts w:hint="eastAsia" w:ascii="宋体" w:hAnsi="宋体" w:cs="宋体"/>
          <w:spacing w:val="6"/>
          <w:sz w:val="24"/>
          <w:szCs w:val="24"/>
        </w:rPr>
        <w:t>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16F84BC7">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A.法定代表人或负责人或实际控制人是同一人</w:t>
      </w:r>
    </w:p>
    <w:p w14:paraId="723B1F22">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B.法定代表人或负责人或实际控制人是夫妻关系</w:t>
      </w:r>
    </w:p>
    <w:p w14:paraId="5C8CD7B1">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C.法定代表人或负责人或实际控制人是直系血亲关系</w:t>
      </w:r>
    </w:p>
    <w:p w14:paraId="58083E02">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D.法定代表人或负责人或实际控制人存在三代以内旁系血亲关系</w:t>
      </w:r>
    </w:p>
    <w:p w14:paraId="51F299DA">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E.法定代表人或负责人或实际控制人存在近姻亲关系</w:t>
      </w:r>
    </w:p>
    <w:p w14:paraId="1EF28D5D">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F.法定代表人或负责人或实际控制人存在股份控制或实际控制关系</w:t>
      </w:r>
    </w:p>
    <w:p w14:paraId="277B7E5B">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G.存在共同直接或间接投资设立子公司、联营企业和合营企业情况</w:t>
      </w:r>
    </w:p>
    <w:p w14:paraId="31F709D8">
      <w:pPr>
        <w:pStyle w:val="43"/>
        <w:widowControl w:val="0"/>
        <w:tabs>
          <w:tab w:val="left" w:pos="1069"/>
          <w:tab w:val="left" w:pos="2352"/>
        </w:tabs>
        <w:adjustRightInd w:val="0"/>
        <w:snapToGrid w:val="0"/>
        <w:spacing w:line="400" w:lineRule="exact"/>
        <w:ind w:firstLine="486" w:firstLineChars="200"/>
        <w:jc w:val="both"/>
        <w:textAlignment w:val="baseline"/>
        <w:rPr>
          <w:rFonts w:hAnsi="宋体"/>
          <w:sz w:val="24"/>
          <w:szCs w:val="24"/>
        </w:rPr>
      </w:pPr>
      <w:r>
        <w:rPr>
          <w:rFonts w:hint="eastAsia" w:hAnsi="宋体"/>
          <w:kern w:val="0"/>
          <w:sz w:val="24"/>
          <w:szCs w:val="24"/>
        </w:rPr>
        <w:t xml:space="preserve">  H.存在分级代理或代销关系、同一生产制造商关系、</w:t>
      </w:r>
      <w:r>
        <w:rPr>
          <w:rFonts w:hint="eastAsia" w:hAnsi="宋体"/>
          <w:sz w:val="24"/>
          <w:szCs w:val="24"/>
        </w:rPr>
        <w:t>管理关系、重要业务（占主营业务收入50%以上）或重要财务往来关系（如融资）等其他实质性控制关系</w:t>
      </w:r>
    </w:p>
    <w:p w14:paraId="579484CC">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sz w:val="24"/>
          <w:szCs w:val="24"/>
        </w:rPr>
        <w:t xml:space="preserve">  I</w:t>
      </w:r>
      <w:r>
        <w:rPr>
          <w:rFonts w:hint="eastAsia" w:hAnsi="宋体"/>
          <w:kern w:val="0"/>
          <w:sz w:val="24"/>
          <w:szCs w:val="24"/>
        </w:rPr>
        <w:t>.</w:t>
      </w:r>
      <w:r>
        <w:rPr>
          <w:rFonts w:hint="eastAsia" w:hAnsi="宋体"/>
          <w:sz w:val="24"/>
          <w:szCs w:val="24"/>
        </w:rPr>
        <w:t>其他利害关系情况</w:t>
      </w:r>
      <w:r>
        <w:rPr>
          <w:rFonts w:hint="eastAsia" w:hAnsi="宋体"/>
          <w:sz w:val="24"/>
          <w:szCs w:val="24"/>
          <w:u w:val="single"/>
        </w:rPr>
        <w:t xml:space="preserve">                              </w:t>
      </w:r>
      <w:r>
        <w:rPr>
          <w:rFonts w:hint="eastAsia" w:hAnsi="宋体"/>
          <w:kern w:val="0"/>
          <w:sz w:val="24"/>
          <w:szCs w:val="24"/>
        </w:rPr>
        <w:t>。</w:t>
      </w:r>
    </w:p>
    <w:p w14:paraId="480F9E06">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sz w:val="24"/>
          <w:szCs w:val="24"/>
        </w:rPr>
        <w:t>三、现已清楚知道并</w:t>
      </w:r>
      <w:r>
        <w:rPr>
          <w:rFonts w:hint="eastAsia" w:ascii="宋体" w:hAnsi="宋体" w:cs="宋体"/>
          <w:kern w:val="0"/>
          <w:sz w:val="24"/>
          <w:szCs w:val="24"/>
        </w:rPr>
        <w:t>严格遵守政府采购法律法规和现场纪律。</w:t>
      </w:r>
    </w:p>
    <w:p w14:paraId="29470DD1">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四、我发现</w:t>
      </w:r>
      <w:r>
        <w:rPr>
          <w:rFonts w:hint="eastAsia" w:ascii="宋体" w:hAnsi="宋体" w:cs="宋体"/>
          <w:kern w:val="0"/>
          <w:sz w:val="24"/>
          <w:szCs w:val="24"/>
          <w:u w:val="single"/>
        </w:rPr>
        <w:t xml:space="preserve">            </w:t>
      </w:r>
      <w:r>
        <w:rPr>
          <w:rFonts w:hint="eastAsia" w:ascii="宋体" w:hAnsi="宋体" w:cs="宋体"/>
          <w:kern w:val="0"/>
          <w:sz w:val="24"/>
          <w:szCs w:val="24"/>
        </w:rPr>
        <w:t>供应商之间存在或可能存在上述第二条第</w:t>
      </w:r>
      <w:r>
        <w:rPr>
          <w:rFonts w:hint="eastAsia" w:ascii="宋体" w:hAnsi="宋体" w:cs="宋体"/>
          <w:kern w:val="0"/>
          <w:sz w:val="24"/>
          <w:szCs w:val="24"/>
          <w:u w:val="single"/>
        </w:rPr>
        <w:t xml:space="preserve">      </w:t>
      </w:r>
      <w:r>
        <w:rPr>
          <w:rFonts w:hint="eastAsia" w:ascii="宋体" w:hAnsi="宋体" w:cs="宋体"/>
          <w:kern w:val="0"/>
          <w:sz w:val="24"/>
          <w:szCs w:val="24"/>
        </w:rPr>
        <w:t>项利害关系。</w:t>
      </w:r>
    </w:p>
    <w:p w14:paraId="6AECEADC">
      <w:pPr>
        <w:pStyle w:val="43"/>
        <w:widowControl w:val="0"/>
        <w:tabs>
          <w:tab w:val="left" w:pos="1069"/>
          <w:tab w:val="left" w:pos="2352"/>
        </w:tabs>
        <w:snapToGrid w:val="0"/>
        <w:spacing w:line="400" w:lineRule="exact"/>
        <w:ind w:firstLine="486" w:firstLineChars="200"/>
        <w:jc w:val="both"/>
        <w:rPr>
          <w:rFonts w:hAnsi="宋体"/>
          <w:sz w:val="24"/>
          <w:szCs w:val="24"/>
        </w:rPr>
      </w:pPr>
    </w:p>
    <w:p w14:paraId="098A1D86">
      <w:pPr>
        <w:pStyle w:val="43"/>
        <w:widowControl w:val="0"/>
        <w:tabs>
          <w:tab w:val="left" w:pos="1069"/>
          <w:tab w:val="left" w:pos="2352"/>
        </w:tabs>
        <w:snapToGrid w:val="0"/>
        <w:spacing w:line="400" w:lineRule="exact"/>
        <w:ind w:firstLine="486" w:firstLineChars="200"/>
        <w:jc w:val="both"/>
        <w:rPr>
          <w:rFonts w:hAnsi="宋体"/>
          <w:sz w:val="24"/>
          <w:szCs w:val="24"/>
        </w:rPr>
      </w:pPr>
      <w:r>
        <w:rPr>
          <w:rFonts w:hint="eastAsia" w:hAnsi="宋体"/>
          <w:sz w:val="24"/>
          <w:szCs w:val="24"/>
        </w:rPr>
        <w:t xml:space="preserve">                                     供应商代表签名：</w:t>
      </w:r>
    </w:p>
    <w:p w14:paraId="6257DFBA">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rPr>
      </w:pPr>
    </w:p>
    <w:p w14:paraId="1A2FFA27">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rPr>
      </w:pPr>
    </w:p>
    <w:p w14:paraId="0963D46E">
      <w:pPr>
        <w:tabs>
          <w:tab w:val="left" w:pos="1069"/>
          <w:tab w:val="left" w:pos="2352"/>
        </w:tabs>
        <w:spacing w:before="313" w:beforeLines="100" w:after="313" w:afterLines="100" w:line="400" w:lineRule="exact"/>
        <w:ind w:left="4928" w:leftChars="2314" w:firstLine="972" w:firstLineChars="400"/>
        <w:rPr>
          <w:rFonts w:hint="eastAsia" w:ascii="宋体" w:hAnsi="宋体" w:cs="宋体"/>
          <w:sz w:val="24"/>
          <w:szCs w:val="24"/>
        </w:rPr>
      </w:pPr>
      <w:r>
        <w:rPr>
          <w:rFonts w:hint="eastAsia" w:ascii="宋体" w:hAnsi="宋体" w:cs="宋体"/>
          <w:sz w:val="24"/>
          <w:szCs w:val="24"/>
        </w:rPr>
        <w:t>年  月  日</w:t>
      </w:r>
    </w:p>
    <w:p w14:paraId="17D72C44">
      <w:pPr>
        <w:spacing w:line="360" w:lineRule="exact"/>
        <w:jc w:val="left"/>
        <w:rPr>
          <w:rFonts w:hint="eastAsia" w:ascii="宋体" w:hAnsi="宋体" w:eastAsia="宋体" w:cs="宋体"/>
          <w:b/>
          <w:bCs/>
          <w:color w:val="auto"/>
          <w:sz w:val="30"/>
          <w:lang w:val="en-US" w:eastAsia="zh-CN"/>
        </w:rPr>
      </w:pPr>
      <w:r>
        <w:rPr>
          <w:rFonts w:hint="eastAsia" w:ascii="宋体" w:hAnsi="宋体" w:cs="宋体"/>
          <w:b/>
          <w:bCs/>
          <w:color w:val="auto"/>
          <w:sz w:val="30"/>
        </w:rPr>
        <w:t>附件</w:t>
      </w:r>
      <w:r>
        <w:rPr>
          <w:rFonts w:hint="eastAsia" w:ascii="宋体" w:hAnsi="宋体" w:cs="宋体"/>
          <w:b/>
          <w:bCs/>
          <w:color w:val="auto"/>
          <w:sz w:val="30"/>
          <w:lang w:val="en-US" w:eastAsia="zh-CN"/>
        </w:rPr>
        <w:t>十二</w:t>
      </w:r>
    </w:p>
    <w:p w14:paraId="7BF8ACC0">
      <w:pPr>
        <w:jc w:val="center"/>
        <w:rPr>
          <w:b/>
          <w:color w:val="auto"/>
          <w:sz w:val="28"/>
          <w:szCs w:val="28"/>
        </w:rPr>
      </w:pPr>
      <w:r>
        <w:rPr>
          <w:rFonts w:hint="eastAsia"/>
          <w:b/>
          <w:color w:val="auto"/>
          <w:sz w:val="36"/>
          <w:szCs w:val="36"/>
        </w:rPr>
        <w:t>联合体协议书</w:t>
      </w:r>
    </w:p>
    <w:p w14:paraId="01149CB4">
      <w:pPr>
        <w:ind w:firstLine="3088" w:firstLineChars="1450"/>
        <w:rPr>
          <w:color w:val="auto"/>
        </w:rPr>
      </w:pPr>
    </w:p>
    <w:p w14:paraId="2E036248">
      <w:pPr>
        <w:ind w:firstLine="3088" w:firstLineChars="1450"/>
        <w:rPr>
          <w:color w:val="auto"/>
        </w:rPr>
      </w:pPr>
    </w:p>
    <w:p w14:paraId="4AC7137C">
      <w:pPr>
        <w:ind w:firstLine="669" w:firstLineChars="300"/>
        <w:rPr>
          <w:rFonts w:ascii="宋体" w:cs="宋体"/>
          <w:color w:val="auto"/>
          <w:sz w:val="22"/>
          <w:szCs w:val="22"/>
        </w:rPr>
      </w:pPr>
      <w:r>
        <w:rPr>
          <w:color w:val="auto"/>
          <w:sz w:val="22"/>
          <w:szCs w:val="22"/>
          <w:u w:val="single"/>
        </w:rPr>
        <w:t xml:space="preserve">        </w:t>
      </w:r>
      <w:r>
        <w:rPr>
          <w:rFonts w:ascii="宋体" w:hAnsi="宋体" w:cs="宋体"/>
          <w:color w:val="auto"/>
          <w:sz w:val="22"/>
          <w:szCs w:val="22"/>
          <w:u w:val="single"/>
        </w:rPr>
        <w:t xml:space="preserve">       </w:t>
      </w:r>
      <w:r>
        <w:rPr>
          <w:rFonts w:hint="eastAsia" w:ascii="宋体" w:hAnsi="宋体" w:cs="宋体"/>
          <w:color w:val="auto"/>
          <w:sz w:val="22"/>
          <w:szCs w:val="22"/>
        </w:rPr>
        <w:t>（所有成员单位名称）自愿组成</w:t>
      </w:r>
      <w:r>
        <w:rPr>
          <w:rFonts w:ascii="宋体" w:hAnsi="宋体" w:cs="宋体"/>
          <w:color w:val="auto"/>
          <w:sz w:val="22"/>
          <w:szCs w:val="22"/>
          <w:u w:val="single"/>
        </w:rPr>
        <w:t xml:space="preserve">          </w:t>
      </w:r>
      <w:r>
        <w:rPr>
          <w:rFonts w:hint="eastAsia" w:ascii="宋体" w:hAnsi="宋体" w:cs="宋体"/>
          <w:color w:val="auto"/>
          <w:sz w:val="22"/>
          <w:szCs w:val="22"/>
        </w:rPr>
        <w:t>（联合体名称）联合体，共同参加</w:t>
      </w:r>
      <w:r>
        <w:rPr>
          <w:rFonts w:ascii="宋体" w:hAnsi="宋体" w:cs="宋体"/>
          <w:color w:val="auto"/>
          <w:sz w:val="22"/>
          <w:szCs w:val="22"/>
          <w:u w:val="single"/>
        </w:rPr>
        <w:t xml:space="preserve">               </w:t>
      </w:r>
      <w:r>
        <w:rPr>
          <w:rFonts w:hint="eastAsia" w:ascii="宋体" w:hAnsi="宋体" w:cs="宋体"/>
          <w:color w:val="auto"/>
          <w:sz w:val="22"/>
          <w:szCs w:val="22"/>
        </w:rPr>
        <w:t>（项目名称）项目投标。现就联合体投标事宜订立如下协议。</w:t>
      </w:r>
    </w:p>
    <w:p w14:paraId="10BE28A2">
      <w:pPr>
        <w:ind w:firstLine="334" w:firstLineChars="150"/>
        <w:rPr>
          <w:rFonts w:ascii="宋体" w:cs="宋体"/>
          <w:color w:val="auto"/>
          <w:sz w:val="22"/>
          <w:szCs w:val="22"/>
        </w:rPr>
      </w:pPr>
      <w:r>
        <w:rPr>
          <w:rFonts w:ascii="宋体" w:hAnsi="宋体" w:cs="宋体"/>
          <w:color w:val="auto"/>
          <w:sz w:val="22"/>
          <w:szCs w:val="22"/>
        </w:rPr>
        <w:t>1</w:t>
      </w:r>
      <w:r>
        <w:rPr>
          <w:rFonts w:hint="eastAsia" w:ascii="宋体" w:hAnsi="宋体" w:cs="宋体"/>
          <w:color w:val="auto"/>
          <w:sz w:val="22"/>
          <w:szCs w:val="22"/>
        </w:rPr>
        <w:t>、</w:t>
      </w:r>
      <w:r>
        <w:rPr>
          <w:rFonts w:ascii="宋体" w:hAnsi="宋体" w:cs="宋体"/>
          <w:color w:val="auto"/>
          <w:sz w:val="22"/>
          <w:szCs w:val="22"/>
          <w:u w:val="single"/>
        </w:rPr>
        <w:t xml:space="preserve">                   </w:t>
      </w:r>
      <w:r>
        <w:rPr>
          <w:rFonts w:hint="eastAsia" w:ascii="宋体" w:hAnsi="宋体" w:cs="宋体"/>
          <w:color w:val="auto"/>
          <w:sz w:val="22"/>
          <w:szCs w:val="22"/>
        </w:rPr>
        <w:t>（某成员单位名称）为</w:t>
      </w:r>
      <w:r>
        <w:rPr>
          <w:rFonts w:ascii="宋体" w:hAnsi="宋体" w:cs="宋体"/>
          <w:color w:val="auto"/>
          <w:sz w:val="22"/>
          <w:szCs w:val="22"/>
          <w:u w:val="single"/>
        </w:rPr>
        <w:t xml:space="preserve">                 </w:t>
      </w:r>
      <w:r>
        <w:rPr>
          <w:rFonts w:hint="eastAsia" w:ascii="宋体" w:hAnsi="宋体" w:cs="宋体"/>
          <w:color w:val="auto"/>
          <w:sz w:val="22"/>
          <w:szCs w:val="22"/>
        </w:rPr>
        <w:t>（联合体名称）牵头人。</w:t>
      </w:r>
    </w:p>
    <w:p w14:paraId="39800052">
      <w:pPr>
        <w:ind w:firstLine="334" w:firstLineChars="150"/>
        <w:rPr>
          <w:rFonts w:asci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E641908">
      <w:pPr>
        <w:ind w:firstLine="334" w:firstLineChars="150"/>
        <w:rPr>
          <w:rFonts w:asci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rPr>
        <w:t>、联合体将严格按照</w:t>
      </w:r>
      <w:r>
        <w:rPr>
          <w:rFonts w:hint="eastAsia" w:ascii="宋体" w:hAnsi="宋体" w:cs="宋体"/>
          <w:color w:val="auto"/>
          <w:sz w:val="22"/>
          <w:szCs w:val="22"/>
          <w:lang w:eastAsia="zh-CN"/>
        </w:rPr>
        <w:t>竞争性磋商文件</w:t>
      </w:r>
      <w:r>
        <w:rPr>
          <w:rFonts w:hint="eastAsia" w:ascii="宋体" w:hAnsi="宋体" w:cs="宋体"/>
          <w:color w:val="auto"/>
          <w:sz w:val="22"/>
          <w:szCs w:val="22"/>
        </w:rPr>
        <w:t>的各项要求，递交投标文件，履行合同，并对外承担连带责任。</w:t>
      </w:r>
    </w:p>
    <w:p w14:paraId="48933A50">
      <w:pPr>
        <w:ind w:firstLine="334" w:firstLineChars="150"/>
        <w:rPr>
          <w:rFonts w:ascii="宋体" w:hAnsi="宋体" w:cs="宋体"/>
          <w:color w:val="auto"/>
          <w:sz w:val="22"/>
          <w:szCs w:val="22"/>
        </w:rPr>
      </w:pPr>
      <w:r>
        <w:rPr>
          <w:rFonts w:ascii="宋体" w:hAnsi="宋体" w:cs="宋体"/>
          <w:color w:val="auto"/>
          <w:sz w:val="22"/>
          <w:szCs w:val="22"/>
        </w:rPr>
        <w:t>4</w:t>
      </w:r>
      <w:r>
        <w:rPr>
          <w:rFonts w:hint="eastAsia" w:ascii="宋体" w:hAnsi="宋体" w:cs="宋体"/>
          <w:color w:val="auto"/>
          <w:sz w:val="22"/>
          <w:szCs w:val="22"/>
        </w:rPr>
        <w:t>、联合体各成员单位内部的职责分工如下：</w:t>
      </w:r>
      <w:r>
        <w:rPr>
          <w:rFonts w:ascii="宋体" w:hAnsi="宋体" w:cs="宋体"/>
          <w:color w:val="auto"/>
          <w:sz w:val="22"/>
          <w:szCs w:val="22"/>
        </w:rPr>
        <w:t>1</w:t>
      </w:r>
      <w:r>
        <w:rPr>
          <w:rFonts w:hint="eastAsia" w:ascii="宋体" w:hAnsi="宋体" w:cs="宋体"/>
          <w:color w:val="auto"/>
          <w:sz w:val="22"/>
          <w:szCs w:val="22"/>
        </w:rPr>
        <w:t>、</w:t>
      </w:r>
      <w:r>
        <w:rPr>
          <w:rFonts w:ascii="宋体" w:hAnsi="宋体" w:cs="宋体"/>
          <w:color w:val="auto"/>
          <w:sz w:val="22"/>
          <w:szCs w:val="22"/>
          <w:u w:val="single"/>
        </w:rPr>
        <w:t xml:space="preserve">              </w:t>
      </w:r>
      <w:r>
        <w:rPr>
          <w:rFonts w:hint="eastAsia" w:ascii="宋体" w:hAnsi="宋体" w:cs="宋体"/>
          <w:color w:val="auto"/>
          <w:sz w:val="22"/>
          <w:szCs w:val="22"/>
        </w:rPr>
        <w:t>负责本项目的</w:t>
      </w:r>
      <w:r>
        <w:rPr>
          <w:rFonts w:ascii="宋体" w:hAnsi="宋体" w:cs="宋体"/>
          <w:color w:val="auto"/>
          <w:sz w:val="22"/>
          <w:szCs w:val="22"/>
          <w:u w:val="single"/>
        </w:rPr>
        <w:t xml:space="preserve">           </w:t>
      </w:r>
      <w:r>
        <w:rPr>
          <w:rFonts w:hint="eastAsia" w:ascii="宋体" w:hAnsi="宋体" w:cs="宋体"/>
          <w:color w:val="auto"/>
          <w:sz w:val="22"/>
          <w:szCs w:val="22"/>
          <w:u w:val="none"/>
          <w:lang w:eastAsia="zh-CN"/>
        </w:rPr>
        <w:t>，</w:t>
      </w:r>
      <w:r>
        <w:rPr>
          <w:rFonts w:ascii="宋体" w:hAnsi="宋体" w:cs="宋体"/>
          <w:color w:val="auto"/>
          <w:sz w:val="22"/>
          <w:szCs w:val="22"/>
          <w:u w:val="none"/>
        </w:rPr>
        <w:t>承担本项目</w:t>
      </w:r>
      <w:r>
        <w:rPr>
          <w:rFonts w:hint="eastAsia" w:ascii="宋体" w:hAnsi="宋体" w:cs="宋体"/>
          <w:color w:val="auto"/>
          <w:sz w:val="22"/>
          <w:szCs w:val="22"/>
          <w:u w:val="none"/>
          <w:lang w:eastAsia="zh-CN"/>
        </w:rPr>
        <w:t>合同</w:t>
      </w:r>
      <w:r>
        <w:rPr>
          <w:rFonts w:ascii="宋体" w:hAnsi="宋体" w:cs="宋体"/>
          <w:color w:val="auto"/>
          <w:sz w:val="22"/>
          <w:szCs w:val="22"/>
          <w:u w:val="none"/>
        </w:rPr>
        <w:t>金额的</w:t>
      </w:r>
      <w:r>
        <w:rPr>
          <w:rFonts w:ascii="宋体" w:hAnsi="宋体" w:cs="宋体"/>
          <w:color w:val="auto"/>
          <w:sz w:val="22"/>
          <w:szCs w:val="22"/>
          <w:u w:val="single"/>
        </w:rPr>
        <w:t>【 %】</w:t>
      </w:r>
      <w:r>
        <w:rPr>
          <w:rFonts w:hint="eastAsia" w:ascii="宋体" w:hAnsi="宋体" w:cs="宋体"/>
          <w:color w:val="auto"/>
          <w:sz w:val="22"/>
          <w:szCs w:val="22"/>
        </w:rPr>
        <w:t>；</w:t>
      </w:r>
      <w:r>
        <w:rPr>
          <w:rFonts w:ascii="宋体" w:hAnsi="宋体" w:cs="宋体"/>
          <w:color w:val="auto"/>
          <w:sz w:val="22"/>
          <w:szCs w:val="22"/>
        </w:rPr>
        <w:t>2</w:t>
      </w:r>
      <w:r>
        <w:rPr>
          <w:rFonts w:hint="eastAsia" w:ascii="宋体" w:hAnsi="宋体" w:cs="宋体"/>
          <w:color w:val="auto"/>
          <w:sz w:val="22"/>
          <w:szCs w:val="22"/>
        </w:rPr>
        <w:t>、</w:t>
      </w:r>
      <w:r>
        <w:rPr>
          <w:rFonts w:ascii="宋体" w:hAnsi="宋体" w:cs="宋体"/>
          <w:color w:val="auto"/>
          <w:sz w:val="22"/>
          <w:szCs w:val="22"/>
          <w:u w:val="single"/>
        </w:rPr>
        <w:t xml:space="preserve">               </w:t>
      </w:r>
      <w:r>
        <w:rPr>
          <w:rFonts w:hint="eastAsia" w:ascii="宋体" w:hAnsi="宋体" w:cs="宋体"/>
          <w:color w:val="auto"/>
          <w:sz w:val="22"/>
          <w:szCs w:val="22"/>
        </w:rPr>
        <w:t>负责本项目的</w:t>
      </w:r>
      <w:r>
        <w:rPr>
          <w:rFonts w:ascii="宋体" w:hAnsi="宋体" w:cs="宋体"/>
          <w:color w:val="auto"/>
          <w:sz w:val="22"/>
          <w:szCs w:val="22"/>
          <w:u w:val="single"/>
        </w:rPr>
        <w:t xml:space="preserve">           </w:t>
      </w:r>
      <w:r>
        <w:rPr>
          <w:rFonts w:hint="eastAsia" w:ascii="宋体" w:hAnsi="宋体" w:cs="宋体"/>
          <w:color w:val="auto"/>
          <w:sz w:val="22"/>
          <w:szCs w:val="22"/>
          <w:u w:val="none"/>
          <w:lang w:eastAsia="zh-CN"/>
        </w:rPr>
        <w:t>，</w:t>
      </w:r>
      <w:r>
        <w:rPr>
          <w:rFonts w:ascii="宋体" w:hAnsi="宋体" w:cs="宋体"/>
          <w:color w:val="auto"/>
          <w:sz w:val="22"/>
          <w:szCs w:val="22"/>
          <w:u w:val="none"/>
        </w:rPr>
        <w:t>承担本项目</w:t>
      </w:r>
      <w:r>
        <w:rPr>
          <w:rFonts w:hint="eastAsia" w:ascii="宋体" w:hAnsi="宋体" w:cs="宋体"/>
          <w:color w:val="auto"/>
          <w:sz w:val="22"/>
          <w:szCs w:val="22"/>
          <w:u w:val="none"/>
          <w:lang w:eastAsia="zh-CN"/>
        </w:rPr>
        <w:t>合同</w:t>
      </w:r>
      <w:r>
        <w:rPr>
          <w:rFonts w:ascii="宋体" w:hAnsi="宋体" w:cs="宋体"/>
          <w:color w:val="auto"/>
          <w:sz w:val="22"/>
          <w:szCs w:val="22"/>
          <w:u w:val="none"/>
        </w:rPr>
        <w:t>金额的</w:t>
      </w:r>
      <w:r>
        <w:rPr>
          <w:rFonts w:ascii="宋体" w:hAnsi="宋体" w:cs="宋体"/>
          <w:color w:val="auto"/>
          <w:sz w:val="22"/>
          <w:szCs w:val="22"/>
          <w:u w:val="single"/>
        </w:rPr>
        <w:t>【 %】</w:t>
      </w:r>
      <w:r>
        <w:rPr>
          <w:rFonts w:hint="eastAsia" w:ascii="宋体" w:hAnsi="宋体" w:cs="宋体"/>
          <w:color w:val="auto"/>
          <w:sz w:val="22"/>
          <w:szCs w:val="22"/>
        </w:rPr>
        <w:t>；</w:t>
      </w:r>
      <w:r>
        <w:rPr>
          <w:rFonts w:ascii="宋体" w:hAnsi="宋体" w:cs="宋体"/>
          <w:color w:val="auto"/>
          <w:sz w:val="22"/>
          <w:szCs w:val="22"/>
        </w:rPr>
        <w:t xml:space="preserve"> </w:t>
      </w:r>
    </w:p>
    <w:p w14:paraId="77D7933B">
      <w:pPr>
        <w:ind w:firstLine="334" w:firstLineChars="150"/>
        <w:rPr>
          <w:rFonts w:ascii="宋体" w:cs="宋体"/>
          <w:color w:val="auto"/>
          <w:sz w:val="22"/>
          <w:szCs w:val="22"/>
        </w:rPr>
      </w:pPr>
      <w:r>
        <w:rPr>
          <w:rFonts w:ascii="宋体" w:hAnsi="宋体" w:cs="宋体"/>
          <w:color w:val="auto"/>
          <w:sz w:val="22"/>
          <w:szCs w:val="22"/>
        </w:rPr>
        <w:t>5</w:t>
      </w:r>
      <w:r>
        <w:rPr>
          <w:rFonts w:hint="eastAsia" w:ascii="宋体" w:hAnsi="宋体" w:cs="宋体"/>
          <w:color w:val="auto"/>
          <w:sz w:val="22"/>
          <w:szCs w:val="22"/>
        </w:rPr>
        <w:t>、本协议书自签署之日起生效，合同履行完毕后自动失效。</w:t>
      </w:r>
    </w:p>
    <w:p w14:paraId="07CC516C">
      <w:pPr>
        <w:ind w:firstLine="334" w:firstLineChars="150"/>
        <w:rPr>
          <w:rFonts w:ascii="宋体" w:cs="宋体"/>
          <w:color w:val="auto"/>
          <w:sz w:val="22"/>
          <w:szCs w:val="22"/>
        </w:rPr>
      </w:pPr>
      <w:r>
        <w:rPr>
          <w:rFonts w:ascii="宋体" w:hAnsi="宋体" w:cs="宋体"/>
          <w:color w:val="auto"/>
          <w:sz w:val="22"/>
          <w:szCs w:val="22"/>
        </w:rPr>
        <w:t>6</w:t>
      </w:r>
      <w:r>
        <w:rPr>
          <w:rFonts w:hint="eastAsia" w:ascii="宋体" w:hAnsi="宋体" w:cs="宋体"/>
          <w:color w:val="auto"/>
          <w:sz w:val="22"/>
          <w:szCs w:val="22"/>
        </w:rPr>
        <w:t>、本协议书一式</w:t>
      </w:r>
      <w:r>
        <w:rPr>
          <w:rFonts w:ascii="宋体" w:hAnsi="宋体" w:cs="宋体"/>
          <w:color w:val="auto"/>
          <w:sz w:val="22"/>
          <w:szCs w:val="22"/>
          <w:u w:val="single"/>
        </w:rPr>
        <w:t xml:space="preserve">       </w:t>
      </w:r>
      <w:r>
        <w:rPr>
          <w:rFonts w:hint="eastAsia" w:ascii="宋体" w:hAnsi="宋体" w:cs="宋体"/>
          <w:color w:val="auto"/>
          <w:sz w:val="22"/>
          <w:szCs w:val="22"/>
        </w:rPr>
        <w:t>份，联合体成员和招标人各执一份。</w:t>
      </w:r>
    </w:p>
    <w:p w14:paraId="72D9D4A6">
      <w:pPr>
        <w:ind w:firstLine="334" w:firstLineChars="150"/>
        <w:rPr>
          <w:color w:val="auto"/>
          <w:sz w:val="22"/>
          <w:szCs w:val="22"/>
        </w:rPr>
      </w:pPr>
      <w:r>
        <w:rPr>
          <w:rFonts w:hint="eastAsia" w:ascii="宋体" w:hAnsi="宋体" w:cs="宋体"/>
          <w:color w:val="auto"/>
          <w:sz w:val="22"/>
          <w:szCs w:val="22"/>
        </w:rPr>
        <w:t>注：本协议书由委托代理人签字的，应附法定代表人签字的授权委托书。</w:t>
      </w:r>
    </w:p>
    <w:p w14:paraId="5599C265">
      <w:pPr>
        <w:rPr>
          <w:color w:val="auto"/>
        </w:rPr>
      </w:pPr>
    </w:p>
    <w:p w14:paraId="66FB2247">
      <w:pPr>
        <w:rPr>
          <w:color w:val="auto"/>
        </w:rPr>
      </w:pPr>
    </w:p>
    <w:p w14:paraId="7C5671B8">
      <w:pPr>
        <w:ind w:firstLine="426" w:firstLineChars="200"/>
        <w:rPr>
          <w:color w:val="auto"/>
        </w:rPr>
      </w:pPr>
      <w:r>
        <w:rPr>
          <w:rFonts w:hint="eastAsia"/>
          <w:color w:val="auto"/>
        </w:rPr>
        <w:t>牵头人名称：</w:t>
      </w:r>
      <w:r>
        <w:rPr>
          <w:color w:val="auto"/>
        </w:rPr>
        <w:t xml:space="preserve"> </w:t>
      </w:r>
      <w:r>
        <w:rPr>
          <w:rFonts w:hint="eastAsia"/>
          <w:color w:val="auto"/>
        </w:rPr>
        <w:t>（盖单位章）</w:t>
      </w:r>
    </w:p>
    <w:p w14:paraId="7ADCA6A8">
      <w:pPr>
        <w:rPr>
          <w:color w:val="auto"/>
        </w:rPr>
      </w:pPr>
    </w:p>
    <w:p w14:paraId="5E88E37B">
      <w:pPr>
        <w:rPr>
          <w:color w:val="auto"/>
        </w:rPr>
      </w:pPr>
    </w:p>
    <w:p w14:paraId="52ECBCBC">
      <w:pPr>
        <w:ind w:firstLine="426" w:firstLineChars="200"/>
        <w:rPr>
          <w:color w:val="auto"/>
        </w:rPr>
      </w:pPr>
      <w:r>
        <w:rPr>
          <w:rFonts w:hint="eastAsia"/>
          <w:color w:val="auto"/>
        </w:rPr>
        <w:t>法定代表人或其委托代理人：</w:t>
      </w:r>
      <w:r>
        <w:rPr>
          <w:color w:val="auto"/>
        </w:rPr>
        <w:t xml:space="preserve"> </w:t>
      </w:r>
      <w:r>
        <w:rPr>
          <w:rFonts w:hint="eastAsia"/>
          <w:color w:val="auto"/>
        </w:rPr>
        <w:t>（签字）</w:t>
      </w:r>
    </w:p>
    <w:p w14:paraId="3ED02C01">
      <w:pPr>
        <w:rPr>
          <w:color w:val="auto"/>
        </w:rPr>
      </w:pPr>
    </w:p>
    <w:p w14:paraId="4151F58B">
      <w:pPr>
        <w:rPr>
          <w:color w:val="auto"/>
        </w:rPr>
      </w:pPr>
    </w:p>
    <w:p w14:paraId="1A1F787F">
      <w:pPr>
        <w:ind w:firstLine="426" w:firstLineChars="200"/>
        <w:rPr>
          <w:color w:val="auto"/>
        </w:rPr>
      </w:pPr>
      <w:r>
        <w:rPr>
          <w:rFonts w:hint="eastAsia"/>
          <w:color w:val="auto"/>
        </w:rPr>
        <w:t>成员一名称：</w:t>
      </w:r>
      <w:r>
        <w:rPr>
          <w:color w:val="auto"/>
        </w:rPr>
        <w:t xml:space="preserve"> </w:t>
      </w:r>
      <w:r>
        <w:rPr>
          <w:rFonts w:hint="eastAsia"/>
          <w:color w:val="auto"/>
        </w:rPr>
        <w:t>（盖单位章）</w:t>
      </w:r>
    </w:p>
    <w:p w14:paraId="520B48EF">
      <w:pPr>
        <w:rPr>
          <w:color w:val="auto"/>
        </w:rPr>
      </w:pPr>
    </w:p>
    <w:p w14:paraId="0965D13D">
      <w:pPr>
        <w:rPr>
          <w:color w:val="auto"/>
        </w:rPr>
      </w:pPr>
    </w:p>
    <w:p w14:paraId="0350D2FB">
      <w:pPr>
        <w:ind w:firstLine="426" w:firstLineChars="200"/>
        <w:rPr>
          <w:color w:val="auto"/>
        </w:rPr>
      </w:pPr>
      <w:r>
        <w:rPr>
          <w:rFonts w:hint="eastAsia"/>
          <w:color w:val="auto"/>
        </w:rPr>
        <w:t>法定代表人或其委托代理人：</w:t>
      </w:r>
      <w:r>
        <w:rPr>
          <w:color w:val="auto"/>
        </w:rPr>
        <w:t xml:space="preserve"> </w:t>
      </w:r>
      <w:r>
        <w:rPr>
          <w:rFonts w:hint="eastAsia"/>
          <w:color w:val="auto"/>
        </w:rPr>
        <w:t>（签字）</w:t>
      </w:r>
    </w:p>
    <w:p w14:paraId="5FCAA395">
      <w:pPr>
        <w:rPr>
          <w:color w:val="auto"/>
        </w:rPr>
      </w:pPr>
    </w:p>
    <w:p w14:paraId="49EC6C84">
      <w:pPr>
        <w:rPr>
          <w:color w:val="auto"/>
        </w:rPr>
      </w:pPr>
    </w:p>
    <w:p w14:paraId="481FD286">
      <w:pPr>
        <w:ind w:firstLine="426" w:firstLineChars="200"/>
        <w:rPr>
          <w:color w:val="auto"/>
        </w:rPr>
      </w:pP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3D1DE441">
      <w:pPr>
        <w:spacing w:line="360" w:lineRule="exact"/>
        <w:jc w:val="left"/>
        <w:rPr>
          <w:rFonts w:hint="eastAsia" w:ascii="宋体" w:hAnsi="宋体" w:cs="宋体"/>
          <w:b/>
          <w:bCs/>
          <w:color w:val="auto"/>
          <w:sz w:val="30"/>
        </w:rPr>
      </w:pPr>
    </w:p>
    <w:p w14:paraId="4E781C00">
      <w:pPr>
        <w:spacing w:line="360" w:lineRule="exact"/>
        <w:jc w:val="left"/>
        <w:rPr>
          <w:rFonts w:hint="eastAsia" w:ascii="宋体" w:hAnsi="宋体" w:cs="宋体"/>
          <w:b/>
          <w:bCs/>
          <w:color w:val="auto"/>
          <w:sz w:val="30"/>
        </w:rPr>
      </w:pPr>
    </w:p>
    <w:p w14:paraId="71845EA3">
      <w:pPr>
        <w:pStyle w:val="35"/>
        <w:rPr>
          <w:rFonts w:hint="eastAsia" w:ascii="宋体" w:hAnsi="宋体" w:cs="宋体"/>
          <w:b/>
          <w:bCs/>
          <w:color w:val="auto"/>
          <w:sz w:val="30"/>
        </w:rPr>
      </w:pPr>
    </w:p>
    <w:p w14:paraId="33F9DC01">
      <w:pPr>
        <w:pStyle w:val="7"/>
        <w:rPr>
          <w:rFonts w:hint="eastAsia"/>
        </w:rPr>
      </w:pPr>
    </w:p>
    <w:p w14:paraId="55F97A6B">
      <w:pPr>
        <w:tabs>
          <w:tab w:val="left" w:pos="1069"/>
          <w:tab w:val="left" w:pos="2352"/>
        </w:tabs>
        <w:spacing w:before="313" w:beforeLines="100" w:after="313" w:afterLines="100" w:line="400" w:lineRule="exact"/>
        <w:ind w:left="4928" w:leftChars="2314" w:firstLine="972" w:firstLineChars="400"/>
        <w:rPr>
          <w:rFonts w:hint="eastAsia" w:ascii="宋体" w:hAnsi="宋体" w:cs="宋体"/>
          <w:sz w:val="24"/>
          <w:szCs w:val="24"/>
          <w:lang w:val="zh-CN"/>
        </w:rPr>
      </w:pPr>
    </w:p>
    <w:p w14:paraId="1BE8C6AF">
      <w:pPr>
        <w:spacing w:line="360" w:lineRule="exact"/>
        <w:jc w:val="left"/>
        <w:textAlignment w:val="baseline"/>
        <w:rPr>
          <w:rFonts w:ascii="宋体" w:hAnsi="宋体" w:cs="宋体"/>
          <w:sz w:val="22"/>
        </w:rPr>
      </w:pPr>
      <w:bookmarkStart w:id="129" w:name="_Toc24860_WPSOffice_Level1"/>
      <w:r>
        <w:rPr>
          <w:rFonts w:hint="eastAsia" w:ascii="宋体" w:hAnsi="宋体" w:cs="宋体"/>
          <w:sz w:val="22"/>
        </w:rPr>
        <w:t xml:space="preserve">                         </w:t>
      </w:r>
    </w:p>
    <w:p w14:paraId="20500CDA">
      <w:pPr>
        <w:spacing w:line="360" w:lineRule="exact"/>
        <w:jc w:val="center"/>
        <w:textAlignment w:val="baseline"/>
        <w:rPr>
          <w:rFonts w:ascii="宋体" w:hAnsi="宋体" w:cs="宋体"/>
          <w:b/>
          <w:sz w:val="32"/>
        </w:rPr>
      </w:pPr>
      <w:r>
        <w:rPr>
          <w:rFonts w:hint="eastAsia" w:ascii="宋体" w:hAnsi="宋体" w:cs="宋体"/>
          <w:b/>
          <w:sz w:val="32"/>
          <w:szCs w:val="32"/>
          <w:lang w:val="zh-CN"/>
        </w:rPr>
        <w:t>第</w:t>
      </w:r>
      <w:r>
        <w:rPr>
          <w:rFonts w:hint="eastAsia" w:ascii="宋体" w:hAnsi="宋体" w:cs="宋体"/>
          <w:b/>
          <w:sz w:val="32"/>
          <w:szCs w:val="32"/>
        </w:rPr>
        <w:t>七</w:t>
      </w:r>
      <w:r>
        <w:rPr>
          <w:rFonts w:hint="eastAsia" w:ascii="宋体" w:hAnsi="宋体" w:cs="宋体"/>
          <w:b/>
          <w:sz w:val="32"/>
          <w:szCs w:val="32"/>
          <w:lang w:val="zh-CN"/>
        </w:rPr>
        <w:t>部分</w:t>
      </w:r>
      <w:bookmarkEnd w:id="129"/>
      <w:r>
        <w:rPr>
          <w:rFonts w:hint="eastAsia" w:ascii="宋体" w:hAnsi="宋体" w:cs="宋体"/>
          <w:b/>
          <w:sz w:val="32"/>
          <w:szCs w:val="32"/>
        </w:rPr>
        <w:t>、</w:t>
      </w:r>
      <w:r>
        <w:rPr>
          <w:rFonts w:hint="eastAsia" w:ascii="宋体" w:hAnsi="宋体" w:cs="宋体"/>
          <w:b/>
          <w:sz w:val="32"/>
          <w:szCs w:val="32"/>
          <w:lang w:val="zh-CN"/>
        </w:rPr>
        <w:t>评标办法</w:t>
      </w:r>
    </w:p>
    <w:p w14:paraId="5478C7F0">
      <w:pPr>
        <w:snapToGrid w:val="0"/>
        <w:spacing w:line="380" w:lineRule="exact"/>
        <w:ind w:firstLine="540"/>
        <w:textAlignment w:val="baseline"/>
        <w:rPr>
          <w:rFonts w:ascii="宋体" w:hAnsi="宋体" w:cs="宋体"/>
          <w:sz w:val="22"/>
        </w:rPr>
      </w:pPr>
      <w:r>
        <w:rPr>
          <w:rFonts w:hint="eastAsia" w:ascii="宋体" w:hAnsi="宋体" w:cs="宋体"/>
          <w:sz w:val="22"/>
        </w:rPr>
        <w:t>根据《中华人民共和国政府采购法》等有关政府采购法规，结合本次所要采购项目的实际，按照公平、公正、科学、择优的原则选择成交单位，特制定本评审办法。</w:t>
      </w:r>
    </w:p>
    <w:p w14:paraId="48FF9805">
      <w:pPr>
        <w:snapToGrid w:val="0"/>
        <w:spacing w:line="380" w:lineRule="exact"/>
        <w:ind w:firstLine="3846" w:firstLineChars="1725"/>
        <w:textAlignment w:val="baseline"/>
        <w:rPr>
          <w:rFonts w:ascii="宋体" w:hAnsi="宋体" w:cs="宋体"/>
          <w:b/>
          <w:sz w:val="22"/>
        </w:rPr>
      </w:pPr>
      <w:bookmarkStart w:id="130" w:name="_Toc32552_WPSOffice_Level2"/>
      <w:r>
        <w:rPr>
          <w:rFonts w:hint="eastAsia" w:ascii="宋体" w:hAnsi="宋体" w:cs="宋体"/>
          <w:b/>
          <w:sz w:val="22"/>
        </w:rPr>
        <w:t>一、总则</w:t>
      </w:r>
      <w:bookmarkEnd w:id="130"/>
    </w:p>
    <w:p w14:paraId="4011BB90">
      <w:pPr>
        <w:snapToGrid w:val="0"/>
        <w:spacing w:line="380" w:lineRule="exact"/>
        <w:ind w:firstLine="540"/>
        <w:textAlignment w:val="baseline"/>
        <w:rPr>
          <w:rFonts w:ascii="宋体" w:hAnsi="宋体" w:cs="宋体"/>
          <w:sz w:val="22"/>
        </w:rPr>
      </w:pPr>
      <w:r>
        <w:rPr>
          <w:rFonts w:hint="eastAsia" w:ascii="宋体" w:hAns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70A9C42">
      <w:pPr>
        <w:snapToGrid w:val="0"/>
        <w:spacing w:line="380" w:lineRule="exact"/>
        <w:ind w:firstLine="3846" w:firstLineChars="1725"/>
        <w:textAlignment w:val="baseline"/>
        <w:rPr>
          <w:rFonts w:ascii="宋体" w:hAnsi="宋体" w:cs="宋体"/>
          <w:sz w:val="22"/>
        </w:rPr>
      </w:pPr>
      <w:bookmarkStart w:id="131" w:name="_Toc15399_WPSOffice_Level2"/>
      <w:r>
        <w:rPr>
          <w:rFonts w:hint="eastAsia" w:ascii="宋体" w:hAnsi="宋体" w:cs="宋体"/>
          <w:b/>
          <w:sz w:val="22"/>
        </w:rPr>
        <w:t>二、评审组织</w:t>
      </w:r>
      <w:bookmarkEnd w:id="131"/>
    </w:p>
    <w:p w14:paraId="10A4FD6F">
      <w:pPr>
        <w:snapToGrid w:val="0"/>
        <w:spacing w:line="380" w:lineRule="exact"/>
        <w:ind w:firstLine="540"/>
        <w:textAlignment w:val="baseline"/>
        <w:rPr>
          <w:rFonts w:ascii="宋体" w:hAnsi="宋体" w:cs="宋体"/>
          <w:sz w:val="22"/>
        </w:rPr>
      </w:pPr>
      <w:r>
        <w:rPr>
          <w:rFonts w:hint="eastAsia" w:ascii="宋体" w:hAns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4E212423">
      <w:pPr>
        <w:snapToGrid w:val="0"/>
        <w:spacing w:line="380" w:lineRule="exact"/>
        <w:ind w:firstLine="1774" w:firstLineChars="796"/>
        <w:textAlignment w:val="baseline"/>
        <w:rPr>
          <w:rFonts w:ascii="宋体" w:hAnsi="宋体" w:cs="宋体"/>
          <w:sz w:val="22"/>
        </w:rPr>
      </w:pPr>
      <w:bookmarkStart w:id="132" w:name="_Toc7010_WPSOffice_Level2"/>
      <w:r>
        <w:rPr>
          <w:rFonts w:hint="eastAsia" w:ascii="宋体" w:hAnsi="宋体" w:cs="宋体"/>
          <w:b/>
          <w:sz w:val="22"/>
        </w:rPr>
        <w:t>三、投标文件递交截止、磋商程序、磋商原则和方式</w:t>
      </w:r>
      <w:bookmarkEnd w:id="132"/>
    </w:p>
    <w:p w14:paraId="5A312872">
      <w:pPr>
        <w:adjustRightInd w:val="0"/>
        <w:snapToGrid w:val="0"/>
        <w:spacing w:line="380" w:lineRule="exact"/>
        <w:ind w:firstLine="446" w:firstLineChars="200"/>
        <w:rPr>
          <w:rFonts w:ascii="宋体" w:hAnsi="宋体" w:cs="宋体"/>
          <w:b/>
          <w:kern w:val="0"/>
          <w:sz w:val="22"/>
        </w:rPr>
      </w:pPr>
      <w:bookmarkStart w:id="133" w:name="_Toc28287_WPSOffice_Level2"/>
      <w:r>
        <w:rPr>
          <w:rFonts w:hint="eastAsia" w:ascii="宋体" w:hAnsi="宋体" w:cs="宋体"/>
          <w:kern w:val="0"/>
          <w:sz w:val="22"/>
        </w:rPr>
        <w:t>1、投标文件递交截止</w:t>
      </w:r>
    </w:p>
    <w:p w14:paraId="05C1A2E2">
      <w:pPr>
        <w:adjustRightInd w:val="0"/>
        <w:snapToGrid w:val="0"/>
        <w:spacing w:line="380" w:lineRule="exact"/>
        <w:ind w:firstLine="446" w:firstLineChars="200"/>
        <w:rPr>
          <w:rFonts w:ascii="宋体" w:hAnsi="宋体" w:cs="宋体"/>
          <w:b/>
          <w:kern w:val="0"/>
          <w:sz w:val="22"/>
        </w:rPr>
      </w:pPr>
      <w:r>
        <w:rPr>
          <w:rFonts w:hint="eastAsia" w:ascii="宋体" w:hAnsi="宋体" w:cs="宋体"/>
          <w:kern w:val="0"/>
          <w:sz w:val="22"/>
        </w:rPr>
        <w:t>1.1 供应商须按竞争性磋商文件规定的时间递交电子投标文件。</w:t>
      </w:r>
    </w:p>
    <w:p w14:paraId="60CDC068">
      <w:pPr>
        <w:adjustRightInd w:val="0"/>
        <w:snapToGrid w:val="0"/>
        <w:spacing w:line="380" w:lineRule="exact"/>
        <w:ind w:firstLine="450"/>
        <w:rPr>
          <w:rFonts w:ascii="宋体" w:hAnsi="宋体" w:cs="宋体"/>
          <w:b/>
          <w:kern w:val="0"/>
          <w:sz w:val="22"/>
        </w:rPr>
      </w:pPr>
      <w:r>
        <w:rPr>
          <w:rFonts w:hint="eastAsia" w:ascii="宋体" w:hAnsi="宋体" w:cs="宋体"/>
          <w:kern w:val="0"/>
          <w:sz w:val="22"/>
        </w:rPr>
        <w:t>1.2 供应商法定代表人或其授权代表应在线参加磋商采购会议。</w:t>
      </w:r>
    </w:p>
    <w:p w14:paraId="6727A150">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2、本次采购是根据竞争性磋商采购方式进行，各供应商首次报价不公开。</w:t>
      </w:r>
    </w:p>
    <w:p w14:paraId="5CF5A19D">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2.1 如竞争性磋商小组认为竞争性磋商文件能够详细列明采购标的的技术、服务要求的，评审结束后，竞争性磋商小组可以直接对供应商进行打分评价。</w:t>
      </w:r>
    </w:p>
    <w:p w14:paraId="3475BFB6">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5727313F">
      <w:pPr>
        <w:adjustRightInd w:val="0"/>
        <w:snapToGrid w:val="0"/>
        <w:spacing w:line="380" w:lineRule="exact"/>
        <w:ind w:firstLine="450"/>
        <w:rPr>
          <w:rFonts w:ascii="宋体" w:hAnsi="宋体" w:cs="宋体"/>
          <w:b/>
          <w:kern w:val="0"/>
          <w:sz w:val="22"/>
        </w:rPr>
      </w:pPr>
      <w:r>
        <w:rPr>
          <w:rFonts w:hint="eastAsia" w:ascii="宋体" w:hAnsi="宋体" w:cs="宋体"/>
          <w:kern w:val="0"/>
          <w:sz w:val="22"/>
        </w:rPr>
        <w:t>对竞争性磋商文件作出的实质性变动是竞争性磋商文件的有效组成部分，竞争性磋商小组应当及时以书面形式同时通知所有参加磋商的供应商。</w:t>
      </w:r>
    </w:p>
    <w:p w14:paraId="2C5EA6C7">
      <w:pPr>
        <w:adjustRightInd w:val="0"/>
        <w:snapToGrid w:val="0"/>
        <w:spacing w:line="380" w:lineRule="exact"/>
        <w:ind w:firstLine="450"/>
        <w:rPr>
          <w:rFonts w:ascii="宋体" w:hAnsi="宋体" w:cs="宋体"/>
          <w:b/>
          <w:kern w:val="0"/>
          <w:sz w:val="22"/>
        </w:rPr>
      </w:pPr>
      <w:r>
        <w:rPr>
          <w:rFonts w:hint="eastAsia" w:ascii="宋体" w:hAnsi="宋体" w:cs="宋体"/>
          <w:kern w:val="0"/>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C29D367">
      <w:pPr>
        <w:adjustRightInd w:val="0"/>
        <w:spacing w:line="380" w:lineRule="exact"/>
        <w:ind w:firstLine="420"/>
        <w:rPr>
          <w:rFonts w:ascii="宋体" w:hAnsi="宋体" w:cs="宋体"/>
          <w:sz w:val="22"/>
        </w:rPr>
      </w:pPr>
      <w:r>
        <w:rPr>
          <w:rFonts w:hint="eastAsia" w:ascii="宋体" w:hAnsi="宋体" w:cs="宋体"/>
          <w:sz w:val="22"/>
        </w:rPr>
        <w:t>已提交投标文件的供应商，在提交最终报价之前，可以根据磋商情况退出磋商。</w:t>
      </w:r>
    </w:p>
    <w:p w14:paraId="3740214C">
      <w:pPr>
        <w:adjustRightInd w:val="0"/>
        <w:snapToGrid w:val="0"/>
        <w:spacing w:line="380" w:lineRule="exact"/>
        <w:ind w:firstLine="450"/>
        <w:rPr>
          <w:rFonts w:ascii="宋体" w:hAnsi="宋体" w:cs="宋体"/>
          <w:kern w:val="0"/>
          <w:sz w:val="22"/>
        </w:rPr>
      </w:pPr>
      <w:r>
        <w:rPr>
          <w:rFonts w:hint="eastAsia" w:ascii="宋体" w:hAnsi="宋体" w:cs="宋体"/>
          <w:kern w:val="0"/>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3526176F">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3、评审原则和方法</w:t>
      </w:r>
    </w:p>
    <w:p w14:paraId="73E8DF05">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45350600">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3.2 竞争性磋商小组将综合分析合格供应商的各项指标，而不是以单项指标的优劣评选出成交的供应商。</w:t>
      </w:r>
    </w:p>
    <w:p w14:paraId="354FC1DE">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9BEB662">
      <w:pPr>
        <w:adjustRightInd w:val="0"/>
        <w:snapToGrid w:val="0"/>
        <w:spacing w:line="380" w:lineRule="exact"/>
        <w:ind w:firstLine="450"/>
        <w:rPr>
          <w:rFonts w:ascii="宋体" w:hAnsi="宋体" w:cs="宋体"/>
          <w:b/>
          <w:kern w:val="0"/>
          <w:sz w:val="22"/>
        </w:rPr>
      </w:pPr>
      <w:r>
        <w:rPr>
          <w:rFonts w:hint="eastAsia" w:ascii="宋体" w:hAnsi="宋体" w:cs="宋体"/>
          <w:kern w:val="0"/>
          <w:sz w:val="22"/>
        </w:rPr>
        <w:t>本次评审采用综合评分法，竞争性磋商小组根据竞争性磋商文件制定的评审办法对供应商进行评审排序，将综合得分第一名的供应商向采购人推荐其为中标（成交）供应商。</w:t>
      </w:r>
    </w:p>
    <w:p w14:paraId="69A99CB9">
      <w:pPr>
        <w:adjustRightInd w:val="0"/>
        <w:snapToGrid w:val="0"/>
        <w:spacing w:line="380" w:lineRule="exact"/>
        <w:ind w:firstLine="450"/>
        <w:rPr>
          <w:rFonts w:ascii="宋体" w:hAnsi="宋体" w:cs="宋体"/>
          <w:b/>
          <w:kern w:val="0"/>
          <w:sz w:val="22"/>
        </w:rPr>
      </w:pPr>
      <w:r>
        <w:rPr>
          <w:rFonts w:hint="eastAsia" w:ascii="宋体" w:hAnsi="宋体" w:cs="宋体"/>
          <w:kern w:val="0"/>
          <w:sz w:val="22"/>
        </w:rPr>
        <w:t>4、投标文件的澄清</w:t>
      </w:r>
    </w:p>
    <w:p w14:paraId="5FEAF33E">
      <w:pPr>
        <w:adjustRightInd w:val="0"/>
        <w:snapToGrid w:val="0"/>
        <w:spacing w:line="380" w:lineRule="exact"/>
        <w:ind w:firstLine="223" w:firstLineChars="100"/>
        <w:rPr>
          <w:rFonts w:ascii="宋体" w:hAnsi="宋体" w:cs="宋体"/>
          <w:b/>
          <w:kern w:val="0"/>
          <w:sz w:val="22"/>
        </w:rPr>
      </w:pPr>
      <w:r>
        <w:rPr>
          <w:rFonts w:hint="eastAsia" w:ascii="宋体" w:hAnsi="宋体" w:cs="宋体"/>
          <w:kern w:val="0"/>
          <w:sz w:val="22"/>
        </w:rPr>
        <w:t>为有利于对投标文件的评议，必要时采购人可要求供应商对投标文件进行澄清，并作出答复。答复须有供应商授权代表签字并作为投标文件内容的一部分。</w:t>
      </w:r>
    </w:p>
    <w:p w14:paraId="7279306F">
      <w:pPr>
        <w:pStyle w:val="11"/>
        <w:snapToGrid w:val="0"/>
        <w:spacing w:line="380" w:lineRule="exact"/>
        <w:ind w:firstLine="486" w:firstLineChars="200"/>
        <w:jc w:val="center"/>
        <w:textAlignment w:val="baseline"/>
        <w:rPr>
          <w:rFonts w:hAnsi="宋体" w:cs="宋体"/>
          <w:sz w:val="24"/>
          <w:szCs w:val="24"/>
        </w:rPr>
      </w:pPr>
    </w:p>
    <w:p w14:paraId="52217316">
      <w:pPr>
        <w:pStyle w:val="11"/>
        <w:snapToGrid w:val="0"/>
        <w:spacing w:line="380" w:lineRule="exact"/>
        <w:ind w:firstLine="486" w:firstLineChars="200"/>
        <w:jc w:val="center"/>
        <w:textAlignment w:val="baseline"/>
        <w:rPr>
          <w:rFonts w:hAnsi="宋体" w:cs="宋体"/>
          <w:b/>
          <w:bCs/>
          <w:sz w:val="24"/>
          <w:szCs w:val="24"/>
        </w:rPr>
      </w:pPr>
      <w:r>
        <w:rPr>
          <w:rFonts w:hint="eastAsia" w:hAnsi="宋体" w:cs="宋体"/>
          <w:b/>
          <w:bCs/>
          <w:sz w:val="24"/>
          <w:szCs w:val="24"/>
        </w:rPr>
        <w:t>四、评审细则</w:t>
      </w:r>
      <w:bookmarkEnd w:id="133"/>
    </w:p>
    <w:p w14:paraId="134F6677">
      <w:pPr>
        <w:adjustRightInd w:val="0"/>
        <w:snapToGrid w:val="0"/>
        <w:spacing w:line="380" w:lineRule="exact"/>
        <w:ind w:firstLine="446" w:firstLineChars="200"/>
        <w:rPr>
          <w:rFonts w:ascii="宋体" w:hAnsi="宋体" w:cs="宋体"/>
          <w:b/>
          <w:bCs/>
          <w:kern w:val="0"/>
          <w:sz w:val="22"/>
        </w:rPr>
      </w:pPr>
      <w:bookmarkStart w:id="134" w:name="_Toc20707_WPSOffice_Level3"/>
      <w:r>
        <w:rPr>
          <w:rFonts w:hint="eastAsia" w:ascii="宋体" w:hAnsi="宋体" w:cs="宋体"/>
          <w:b/>
          <w:bCs/>
          <w:kern w:val="0"/>
          <w:sz w:val="22"/>
        </w:rPr>
        <w:t>（一）报价部分评分：</w:t>
      </w:r>
      <w:r>
        <w:rPr>
          <w:rFonts w:hint="eastAsia" w:ascii="宋体" w:hAnsi="宋体" w:cs="宋体"/>
          <w:b/>
          <w:bCs/>
          <w:kern w:val="0"/>
          <w:sz w:val="22"/>
          <w:lang w:val="en-US" w:eastAsia="zh-CN"/>
        </w:rPr>
        <w:t>2</w:t>
      </w:r>
      <w:r>
        <w:rPr>
          <w:rFonts w:hint="eastAsia" w:ascii="宋体" w:hAnsi="宋体" w:cs="宋体"/>
          <w:b/>
          <w:bCs/>
          <w:kern w:val="0"/>
          <w:sz w:val="22"/>
        </w:rPr>
        <w:t>0分</w:t>
      </w:r>
      <w:bookmarkEnd w:id="134"/>
    </w:p>
    <w:p w14:paraId="0540C328">
      <w:pPr>
        <w:adjustRightInd w:val="0"/>
        <w:snapToGrid w:val="0"/>
        <w:spacing w:line="380" w:lineRule="exact"/>
        <w:ind w:firstLine="450"/>
        <w:rPr>
          <w:rFonts w:ascii="宋体" w:hAnsi="宋体" w:cs="宋体"/>
          <w:kern w:val="0"/>
          <w:sz w:val="22"/>
        </w:rPr>
      </w:pPr>
      <w:r>
        <w:rPr>
          <w:rFonts w:hint="eastAsia" w:ascii="宋体" w:hAnsi="宋体" w:cs="宋体"/>
          <w:kern w:val="0"/>
          <w:sz w:val="22"/>
        </w:rPr>
        <w:t>1、以满足采购文件要求且最终报价最低的有效供应商的价格为磋商基准价，其价格分为满分。其他供应商的价格分统一按照下列公式计算：</w:t>
      </w:r>
      <w:r>
        <w:rPr>
          <w:rFonts w:hint="eastAsia" w:ascii="宋体" w:hAnsi="宋体" w:cs="宋体"/>
          <w:b/>
          <w:bCs/>
          <w:kern w:val="0"/>
          <w:sz w:val="22"/>
        </w:rPr>
        <w:t>磋商报价得分=（磋商基准价／投标报价）×</w:t>
      </w:r>
      <w:r>
        <w:rPr>
          <w:rFonts w:hint="eastAsia" w:ascii="宋体" w:hAnsi="宋体" w:cs="宋体"/>
          <w:b/>
          <w:bCs/>
          <w:kern w:val="0"/>
          <w:sz w:val="22"/>
          <w:lang w:val="en-US" w:eastAsia="zh-CN"/>
        </w:rPr>
        <w:t>2</w:t>
      </w:r>
      <w:r>
        <w:rPr>
          <w:rFonts w:hint="eastAsia" w:ascii="宋体" w:hAnsi="宋体" w:cs="宋体"/>
          <w:b/>
          <w:bCs/>
          <w:kern w:val="0"/>
          <w:sz w:val="22"/>
        </w:rPr>
        <w:t>0%×100</w:t>
      </w:r>
      <w:r>
        <w:rPr>
          <w:rFonts w:hint="eastAsia" w:ascii="宋体" w:hAnsi="宋体" w:cs="宋体"/>
          <w:kern w:val="0"/>
          <w:sz w:val="22"/>
        </w:rPr>
        <w:t>。</w:t>
      </w:r>
    </w:p>
    <w:p w14:paraId="67459B6E">
      <w:pPr>
        <w:tabs>
          <w:tab w:val="left" w:pos="1069"/>
          <w:tab w:val="left" w:pos="2352"/>
        </w:tabs>
        <w:adjustRightInd w:val="0"/>
        <w:snapToGrid w:val="0"/>
        <w:spacing w:line="380" w:lineRule="exact"/>
        <w:ind w:firstLine="450"/>
        <w:rPr>
          <w:rFonts w:hint="eastAsia" w:ascii="宋体" w:hAnsi="宋体" w:cs="宋体"/>
          <w:kern w:val="0"/>
          <w:sz w:val="22"/>
        </w:rPr>
      </w:pPr>
      <w:r>
        <w:rPr>
          <w:rFonts w:hint="eastAsia" w:ascii="宋体" w:hAnsi="宋体" w:cs="宋体"/>
          <w:kern w:val="0"/>
          <w:sz w:val="22"/>
        </w:rPr>
        <w:t>2、本项目根据《政府采购促进中小企业发展管理办法》(财库﹝2020﹞46号)</w:t>
      </w:r>
      <w:r>
        <w:rPr>
          <w:rFonts w:hint="eastAsia" w:ascii="宋体" w:hAnsi="宋体" w:cs="宋体"/>
          <w:kern w:val="0"/>
          <w:sz w:val="22"/>
          <w:lang w:val="en-US" w:eastAsia="zh-CN"/>
        </w:rPr>
        <w:t>；</w:t>
      </w:r>
      <w:r>
        <w:rPr>
          <w:rFonts w:hint="eastAsia" w:ascii="宋体" w:hAnsi="宋体" w:cs="宋体"/>
          <w:kern w:val="0"/>
          <w:sz w:val="22"/>
        </w:rPr>
        <w:t>财政部、司法部《关于政府采购支持监狱企业发展有关问题的通知》(财库﹝2014﹞68号)</w:t>
      </w:r>
      <w:r>
        <w:rPr>
          <w:rFonts w:hint="eastAsia" w:ascii="宋体" w:hAnsi="宋体" w:cs="宋体"/>
          <w:kern w:val="0"/>
          <w:sz w:val="22"/>
          <w:lang w:val="en-US" w:eastAsia="zh-CN"/>
        </w:rPr>
        <w:t>；</w:t>
      </w:r>
      <w:r>
        <w:rPr>
          <w:rFonts w:hint="eastAsia" w:ascii="宋体" w:hAnsi="宋体" w:cs="宋体"/>
          <w:kern w:val="0"/>
          <w:sz w:val="22"/>
        </w:rPr>
        <w:t>《关于进一步加大政府采购支持中小企业力度的通知》(财库﹝2022﹞19号)</w:t>
      </w:r>
      <w:r>
        <w:rPr>
          <w:rFonts w:hint="eastAsia" w:ascii="宋体" w:hAnsi="宋体" w:cs="宋体"/>
          <w:kern w:val="0"/>
          <w:sz w:val="22"/>
          <w:lang w:val="en-US" w:eastAsia="zh-CN"/>
        </w:rPr>
        <w:t>；</w:t>
      </w:r>
      <w:r>
        <w:rPr>
          <w:rFonts w:hint="eastAsia" w:ascii="宋体" w:hAnsi="宋体" w:cs="宋体"/>
          <w:kern w:val="0"/>
          <w:sz w:val="22"/>
        </w:rPr>
        <w:t>《浙江省财政厅关于进一步发挥政府采购政策 功能全力推动经济稳进提质的通知》(浙财采监﹝2022﹞3号)</w:t>
      </w:r>
      <w:r>
        <w:rPr>
          <w:rFonts w:hint="eastAsia" w:ascii="宋体" w:hAnsi="宋体" w:cs="宋体"/>
          <w:kern w:val="0"/>
          <w:sz w:val="22"/>
          <w:lang w:val="en-US" w:eastAsia="zh-CN"/>
        </w:rPr>
        <w:t>；</w:t>
      </w:r>
      <w:r>
        <w:rPr>
          <w:rFonts w:hint="eastAsia" w:ascii="宋体" w:hAnsi="宋体" w:cs="宋体"/>
          <w:kern w:val="0"/>
          <w:sz w:val="22"/>
        </w:rPr>
        <w:t>《关于进一步加大政府采购支持中小企业力度助力扎实稳住经济的通知》(浙财采监﹝2022﹞8号)的规定：(1)对小微企业(含监狱企业、残疾人福利性单位)投标产品给予10%的评标价格扣除，(2)联合体投标单位，对于联合协议约定小微企业的合同份额占到合同总金额30%以上的，对联合体的报价给予4%的扣除，用扣除后的价格参加评审。组成联合体的小微企业与联合体内其他企业、分包企业之间存在直接控股、管理关系的，不享受价格扣除优惠政策。(说明：标价格折扣计算以元人民币为单位，保留两位小数，第三位四舍五入进位。)</w:t>
      </w:r>
    </w:p>
    <w:p w14:paraId="2A99A4D7">
      <w:pPr>
        <w:tabs>
          <w:tab w:val="left" w:pos="1069"/>
          <w:tab w:val="left" w:pos="2352"/>
        </w:tabs>
        <w:adjustRightInd w:val="0"/>
        <w:snapToGrid w:val="0"/>
        <w:spacing w:line="380" w:lineRule="exact"/>
        <w:ind w:firstLine="450"/>
        <w:rPr>
          <w:rFonts w:hint="eastAsia" w:ascii="宋体" w:hAnsi="宋体" w:cs="宋体"/>
          <w:kern w:val="0"/>
          <w:sz w:val="22"/>
        </w:rPr>
      </w:pPr>
      <w:r>
        <w:rPr>
          <w:rFonts w:hint="eastAsia" w:ascii="宋体" w:hAnsi="宋体" w:cs="宋体"/>
          <w:kern w:val="0"/>
          <w:sz w:val="22"/>
        </w:rPr>
        <w:t>3、如果供应商的报价均超出采购预算且采购人确认不能支付的情况，则本项目做流（废）标处理。如果仅仅某些（个）供应商投标报价超出预算的，则拒绝接受其投标报价，该供应商投标按无效投标处理。</w:t>
      </w:r>
    </w:p>
    <w:p w14:paraId="213F188C">
      <w:pPr>
        <w:tabs>
          <w:tab w:val="left" w:pos="1069"/>
          <w:tab w:val="left" w:pos="2352"/>
        </w:tabs>
        <w:adjustRightInd w:val="0"/>
        <w:snapToGrid w:val="0"/>
        <w:spacing w:line="380" w:lineRule="exact"/>
        <w:ind w:firstLine="450"/>
        <w:rPr>
          <w:rFonts w:hint="eastAsia"/>
        </w:rPr>
      </w:pPr>
      <w:r>
        <w:rPr>
          <w:rFonts w:hint="eastAsia" w:ascii="宋体" w:hAnsi="宋体" w:cs="宋体"/>
          <w:kern w:val="0"/>
          <w:sz w:val="22"/>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1E3BD807">
      <w:pPr>
        <w:tabs>
          <w:tab w:val="left" w:pos="1069"/>
          <w:tab w:val="left" w:pos="2352"/>
        </w:tabs>
        <w:adjustRightInd w:val="0"/>
        <w:snapToGrid w:val="0"/>
        <w:spacing w:line="380" w:lineRule="exact"/>
        <w:ind w:firstLine="450"/>
        <w:rPr>
          <w:rFonts w:ascii="宋体" w:hAnsi="宋体" w:cs="宋体"/>
          <w:sz w:val="22"/>
        </w:rPr>
      </w:pPr>
      <w:r>
        <w:rPr>
          <w:rFonts w:hint="eastAsia" w:ascii="宋体" w:hAnsi="宋体" w:cs="宋体"/>
          <w:sz w:val="22"/>
        </w:rPr>
        <w:t xml:space="preserve"> （二）技术、资信部分评分：</w:t>
      </w:r>
      <w:r>
        <w:rPr>
          <w:rFonts w:hint="eastAsia" w:ascii="宋体" w:hAnsi="宋体" w:cs="宋体"/>
          <w:sz w:val="22"/>
          <w:lang w:val="en-US" w:eastAsia="zh-CN"/>
        </w:rPr>
        <w:t>8</w:t>
      </w:r>
      <w:r>
        <w:rPr>
          <w:rFonts w:hint="eastAsia" w:ascii="宋体" w:hAnsi="宋体" w:cs="宋体"/>
          <w:sz w:val="22"/>
        </w:rPr>
        <w:t>0分</w:t>
      </w:r>
    </w:p>
    <w:p w14:paraId="7A02B7DE">
      <w:pPr>
        <w:spacing w:line="400" w:lineRule="exact"/>
        <w:ind w:firstLine="446" w:firstLineChars="200"/>
        <w:rPr>
          <w:rFonts w:ascii="宋体" w:hAnsi="宋体" w:cs="宋体"/>
          <w:sz w:val="22"/>
        </w:rPr>
      </w:pPr>
      <w:r>
        <w:rPr>
          <w:rFonts w:hint="eastAsia" w:ascii="宋体" w:hAnsi="宋体" w:cs="宋体"/>
          <w:sz w:val="22"/>
        </w:rPr>
        <w:t>各评委成员按下列评分内容进行评定，每人一张评分计算表，由评标委员会成员各自评定独立打分并记实名。如任何一张的一项评分内容分值超过规定的范围，则该评分表无效。评标委员会成员对各投标人的各项评分内容评分的合计分的算术平均值为该投标人技术资信部分的最终得分（四舍五入，保留小数点后二位）。</w:t>
      </w:r>
    </w:p>
    <w:p w14:paraId="0DB9645D">
      <w:pPr>
        <w:spacing w:line="300" w:lineRule="auto"/>
        <w:rPr>
          <w:rFonts w:hint="eastAsia" w:ascii="宋体" w:hAnsi="宋体" w:eastAsia="宋体" w:cs="宋体"/>
          <w:lang w:eastAsia="zh-CN"/>
        </w:rPr>
      </w:pPr>
      <w:r>
        <w:rPr>
          <w:rFonts w:hint="eastAsia" w:ascii="宋体" w:hAnsi="宋体" w:eastAsia="宋体" w:cs="宋体"/>
          <w:lang w:eastAsia="zh-CN"/>
        </w:rPr>
        <w:fldChar w:fldCharType="begin"/>
      </w:r>
      <w:r>
        <w:instrText xml:space="preserve"> LINK Word.Document.8 "D:\\Work\\2026年\\2026年经营项目\\00.招标需求\\试点-TS\\PB咨询-对接修订版.doc" "OLE_LINK1" \h \a  \* MERGEFORMAT</w:instrText>
      </w:r>
      <w:r>
        <w:rPr>
          <w:rFonts w:hint="eastAsia" w:ascii="宋体" w:hAnsi="宋体" w:eastAsia="宋体" w:cs="宋体"/>
          <w:lang w:eastAsia="zh-CN"/>
        </w:rPr>
        <w:fldChar w:fldCharType="separate"/>
      </w:r>
    </w:p>
    <w:tbl>
      <w:tblPr>
        <w:tblStyle w:val="23"/>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57" w:type="dxa"/>
          <w:left w:w="57" w:type="dxa"/>
          <w:bottom w:w="57" w:type="dxa"/>
          <w:right w:w="57" w:type="dxa"/>
        </w:tblCellMar>
      </w:tblPr>
      <w:tblGrid>
        <w:gridCol w:w="677"/>
        <w:gridCol w:w="1195"/>
        <w:gridCol w:w="6603"/>
        <w:gridCol w:w="672"/>
      </w:tblGrid>
      <w:tr w14:paraId="5A62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35684A13">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bCs/>
                <w:kern w:val="2"/>
                <w:sz w:val="22"/>
                <w:szCs w:val="22"/>
              </w:rPr>
            </w:pPr>
            <w:r>
              <w:rPr>
                <w:rFonts w:hint="eastAsia" w:ascii="宋体" w:hAnsi="宋体" w:eastAsia="宋体" w:cs="宋体"/>
                <w:b/>
                <w:bCs/>
                <w:kern w:val="2"/>
                <w:sz w:val="22"/>
                <w:szCs w:val="22"/>
                <w:lang w:val="en-US" w:eastAsia="zh-CN" w:bidi="ar"/>
              </w:rPr>
              <w:t>序号</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0C156C1A">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bCs/>
                <w:kern w:val="2"/>
                <w:sz w:val="22"/>
                <w:szCs w:val="22"/>
              </w:rPr>
            </w:pPr>
            <w:r>
              <w:rPr>
                <w:rFonts w:hint="eastAsia" w:ascii="宋体" w:hAnsi="宋体" w:eastAsia="宋体" w:cs="宋体"/>
                <w:b/>
                <w:bCs/>
                <w:kern w:val="2"/>
                <w:sz w:val="22"/>
                <w:szCs w:val="22"/>
                <w:lang w:val="en-US" w:eastAsia="zh-CN" w:bidi="ar"/>
              </w:rPr>
              <w:t>评分内容</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66142A4B">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bCs/>
                <w:kern w:val="2"/>
                <w:sz w:val="22"/>
                <w:szCs w:val="22"/>
              </w:rPr>
            </w:pPr>
            <w:r>
              <w:rPr>
                <w:rFonts w:hint="eastAsia" w:ascii="宋体" w:hAnsi="宋体" w:eastAsia="宋体" w:cs="宋体"/>
                <w:b/>
                <w:bCs/>
                <w:kern w:val="2"/>
                <w:sz w:val="22"/>
                <w:szCs w:val="22"/>
                <w:lang w:val="en-US" w:eastAsia="zh-CN" w:bidi="ar"/>
              </w:rPr>
              <w:t>评审标准</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74BD6461">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bCs/>
                <w:kern w:val="2"/>
                <w:sz w:val="22"/>
                <w:szCs w:val="22"/>
              </w:rPr>
            </w:pPr>
            <w:r>
              <w:rPr>
                <w:rFonts w:hint="eastAsia" w:ascii="宋体" w:hAnsi="宋体" w:eastAsia="宋体" w:cs="宋体"/>
                <w:b/>
                <w:bCs/>
                <w:kern w:val="2"/>
                <w:sz w:val="22"/>
                <w:szCs w:val="22"/>
                <w:lang w:val="en-US" w:eastAsia="zh-CN" w:bidi="ar"/>
              </w:rPr>
              <w:t>最高分值</w:t>
            </w:r>
          </w:p>
        </w:tc>
      </w:tr>
      <w:tr w14:paraId="1C15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58066A20">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1</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602D761D">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spacing w:val="-4"/>
                <w:kern w:val="0"/>
                <w:sz w:val="22"/>
                <w:szCs w:val="22"/>
                <w:lang w:val="en-US" w:eastAsia="zh-CN" w:bidi="ar"/>
              </w:rPr>
              <w:t>项目整体理解</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42951350">
            <w:pPr>
              <w:keepNext w:val="0"/>
              <w:keepLines w:val="0"/>
              <w:widowControl w:val="0"/>
              <w:suppressLineNumbers w:val="0"/>
              <w:spacing w:before="0" w:beforeAutospacing="0" w:after="0" w:afterAutospacing="0"/>
              <w:ind w:left="0" w:right="0" w:firstLine="0" w:firstLineChars="0"/>
              <w:jc w:val="both"/>
              <w:rPr>
                <w:rFonts w:hint="eastAsia" w:ascii="宋体" w:hAnsi="宋体" w:cs="宋体"/>
                <w:spacing w:val="-1"/>
                <w:kern w:val="2"/>
                <w:sz w:val="22"/>
                <w:szCs w:val="22"/>
                <w:lang w:val="en-US" w:eastAsia="zh-CN" w:bidi="ar"/>
              </w:rPr>
            </w:pPr>
            <w:r>
              <w:rPr>
                <w:rFonts w:hint="eastAsia" w:ascii="宋体" w:hAnsi="宋体" w:eastAsia="宋体" w:cs="宋体"/>
                <w:kern w:val="2"/>
                <w:sz w:val="22"/>
                <w:szCs w:val="22"/>
                <w:lang w:val="en-US" w:eastAsia="zh-CN" w:bidi="ar"/>
              </w:rPr>
              <w:t>投标人对本次项目需求的理解，并对整体工作区域、内容和技术要求的分析，</w:t>
            </w:r>
            <w:r>
              <w:rPr>
                <w:rFonts w:hint="eastAsia" w:ascii="宋体" w:hAnsi="宋体" w:eastAsia="宋体" w:cs="宋体"/>
                <w:spacing w:val="-1"/>
                <w:kern w:val="2"/>
                <w:sz w:val="22"/>
                <w:szCs w:val="22"/>
                <w:lang w:val="en-US" w:eastAsia="zh-CN" w:bidi="ar"/>
              </w:rPr>
              <w:t>是否与采购需求符合性或匹配度进行打分</w:t>
            </w:r>
            <w:r>
              <w:rPr>
                <w:rFonts w:hint="eastAsia" w:ascii="宋体" w:hAnsi="宋体" w:cs="宋体"/>
                <w:spacing w:val="-1"/>
                <w:kern w:val="2"/>
                <w:sz w:val="22"/>
                <w:szCs w:val="22"/>
                <w:lang w:val="en-US" w:eastAsia="zh-CN" w:bidi="ar"/>
              </w:rPr>
              <w:t>。</w:t>
            </w:r>
          </w:p>
          <w:p w14:paraId="52514E15">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spacing w:val="-1"/>
                <w:kern w:val="2"/>
                <w:sz w:val="22"/>
                <w:szCs w:val="22"/>
                <w:lang w:val="en-US" w:eastAsia="zh-CN" w:bidi="ar"/>
              </w:rPr>
              <w:t>【评分范围：5;4;3;2;1;0】</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1420D1BE">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5</w:t>
            </w:r>
          </w:p>
        </w:tc>
      </w:tr>
      <w:tr w14:paraId="5EE1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36CFFCED">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2</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1BF739C4">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项目重难点分析和解决方案</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63A52785">
            <w:pPr>
              <w:pStyle w:val="2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2"/>
                <w:szCs w:val="22"/>
                <w:lang w:val="en-US" w:eastAsia="zh-CN" w:bidi="ar"/>
              </w:rPr>
            </w:pPr>
            <w:r>
              <w:rPr>
                <w:rFonts w:hint="eastAsia" w:ascii="宋体" w:hAnsi="宋体" w:eastAsia="宋体" w:cs="宋体"/>
                <w:kern w:val="0"/>
                <w:sz w:val="22"/>
                <w:szCs w:val="22"/>
                <w:lang w:val="en-US" w:eastAsia="zh-CN" w:bidi="ar"/>
              </w:rPr>
              <w:t>对项目的技术关键点、难点进行分析，针对以上问题提出具有切实可行的解决措施，</w:t>
            </w:r>
            <w:r>
              <w:rPr>
                <w:rFonts w:hint="eastAsia" w:ascii="宋体" w:hAnsi="宋体" w:eastAsia="宋体" w:cs="宋体"/>
                <w:spacing w:val="-1"/>
                <w:kern w:val="2"/>
                <w:sz w:val="22"/>
                <w:szCs w:val="22"/>
                <w:lang w:val="en-US" w:eastAsia="zh-CN" w:bidi="ar"/>
              </w:rPr>
              <w:t>根据投标人提供的方案能否满足采购需求，</w:t>
            </w:r>
            <w:r>
              <w:rPr>
                <w:rFonts w:hint="eastAsia" w:ascii="宋体" w:hAnsi="宋体" w:eastAsia="宋体" w:cs="宋体"/>
                <w:kern w:val="2"/>
                <w:sz w:val="22"/>
                <w:szCs w:val="22"/>
                <w:lang w:val="en-US" w:eastAsia="zh-CN" w:bidi="ar"/>
              </w:rPr>
              <w:t>由评审小组判定评分。</w:t>
            </w:r>
          </w:p>
          <w:p w14:paraId="07BBF0D2">
            <w:pPr>
              <w:pStyle w:val="2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2"/>
                <w:szCs w:val="22"/>
              </w:rPr>
            </w:pPr>
            <w:r>
              <w:rPr>
                <w:rFonts w:hint="eastAsia" w:ascii="宋体" w:hAnsi="宋体" w:eastAsia="宋体" w:cs="宋体"/>
                <w:spacing w:val="-1"/>
                <w:kern w:val="2"/>
                <w:sz w:val="22"/>
                <w:szCs w:val="22"/>
                <w:lang w:val="en-US" w:eastAsia="zh-CN" w:bidi="ar"/>
              </w:rPr>
              <w:t>【评分范围：5;4;3;2;1;0】</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328FA463">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5</w:t>
            </w:r>
          </w:p>
        </w:tc>
      </w:tr>
      <w:tr w14:paraId="5A0E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5D9E6354">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3</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0E8C4D71">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技术方案</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0C1B327C">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①根据投标人完成本项目工作的有利条件和工作基础；②根据投标人完成本项目总体技术方案清晰性以及满足采购需求情况；③根据投标人完成支撑泰顺廊桥文化核心区规划管控的特色资源调查监测研究项目工作思路清晰性以及满足采购需求情况；④根据投标人完成本项目项目成果组织是否完整，文档报告编制的框架内容的详细性和科学合理性。</w:t>
            </w:r>
          </w:p>
          <w:p w14:paraId="0C7087BF">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内容详实且方案合理有效的视为符合，每小项得分（4-0）。</w:t>
            </w:r>
          </w:p>
          <w:p w14:paraId="30AD0593">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lang w:val="en-US" w:eastAsia="zh-CN" w:bidi="ar"/>
              </w:rPr>
            </w:pPr>
            <w:r>
              <w:rPr>
                <w:rFonts w:hint="eastAsia" w:ascii="宋体" w:hAnsi="宋体" w:eastAsia="宋体" w:cs="宋体"/>
                <w:spacing w:val="-1"/>
                <w:kern w:val="2"/>
                <w:sz w:val="22"/>
                <w:szCs w:val="22"/>
                <w:lang w:val="en-US" w:eastAsia="zh-CN" w:bidi="ar"/>
              </w:rPr>
              <w:t>【评分范围：4;3;2;1;0】</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47268974">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16</w:t>
            </w:r>
          </w:p>
        </w:tc>
      </w:tr>
      <w:tr w14:paraId="2713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3FD31AD0">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4</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71B0F5C7">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需求响应</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501AAA6E">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对招标文件中的“第二部分、采购内容及要求 三、工作内容”的响应情况，完全满足的得</w:t>
            </w:r>
            <w:r>
              <w:rPr>
                <w:rFonts w:hint="eastAsia" w:ascii="宋体" w:hAnsi="宋体" w:cs="宋体"/>
                <w:kern w:val="2"/>
                <w:sz w:val="22"/>
                <w:szCs w:val="22"/>
                <w:lang w:val="en-US" w:eastAsia="zh-CN" w:bidi="ar"/>
              </w:rPr>
              <w:t>8</w:t>
            </w:r>
            <w:r>
              <w:rPr>
                <w:rFonts w:hint="eastAsia" w:ascii="宋体" w:hAnsi="宋体" w:eastAsia="宋体" w:cs="宋体"/>
                <w:kern w:val="2"/>
                <w:sz w:val="22"/>
                <w:szCs w:val="22"/>
                <w:lang w:val="en-US" w:eastAsia="zh-CN" w:bidi="ar"/>
              </w:rPr>
              <w:t>分，每偏离一条扣1分，扣完本项分值为止。</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72ED84EE">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2"/>
                <w:sz w:val="22"/>
                <w:szCs w:val="22"/>
              </w:rPr>
            </w:pPr>
            <w:r>
              <w:rPr>
                <w:rFonts w:hint="eastAsia" w:ascii="宋体" w:hAnsi="宋体" w:cs="宋体"/>
                <w:b w:val="0"/>
                <w:bCs w:val="0"/>
                <w:kern w:val="2"/>
                <w:sz w:val="22"/>
                <w:szCs w:val="22"/>
                <w:lang w:val="en-US" w:eastAsia="zh-CN" w:bidi="ar"/>
              </w:rPr>
              <w:t>8</w:t>
            </w:r>
          </w:p>
        </w:tc>
      </w:tr>
      <w:tr w14:paraId="602F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316F79F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5</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165C0D84">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spacing w:val="-4"/>
                <w:kern w:val="0"/>
                <w:sz w:val="22"/>
                <w:szCs w:val="22"/>
              </w:rPr>
            </w:pPr>
            <w:r>
              <w:rPr>
                <w:rFonts w:hint="eastAsia" w:ascii="宋体" w:hAnsi="宋体" w:eastAsia="宋体" w:cs="宋体"/>
                <w:kern w:val="0"/>
                <w:sz w:val="22"/>
                <w:szCs w:val="22"/>
                <w:lang w:val="en-US" w:eastAsia="zh-CN" w:bidi="ar"/>
              </w:rPr>
              <w:t>质量保障措施</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4813D8B0">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rPr>
              <w:t>根据供应商提供的服务质量保证方案，</w:t>
            </w:r>
            <w:r>
              <w:rPr>
                <w:rFonts w:hint="eastAsia" w:ascii="宋体" w:hAnsi="宋体" w:eastAsia="宋体" w:cs="宋体"/>
                <w:kern w:val="2"/>
                <w:sz w:val="22"/>
                <w:szCs w:val="22"/>
                <w:lang w:val="en-US" w:eastAsia="zh-CN"/>
              </w:rPr>
              <w:t>安全管理</w:t>
            </w:r>
            <w:r>
              <w:rPr>
                <w:rFonts w:hint="eastAsia" w:ascii="宋体" w:hAnsi="宋体" w:eastAsia="宋体" w:cs="宋体"/>
                <w:kern w:val="2"/>
                <w:sz w:val="22"/>
                <w:szCs w:val="22"/>
              </w:rPr>
              <w:t>措施周密、详细程度，工作信息收集、反馈服务质量等保证措施进行综合打分。</w:t>
            </w:r>
          </w:p>
          <w:p w14:paraId="13682D96">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rPr>
              <w:t>【评分范围：5;4;3;2;1;0】</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0058673F">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5</w:t>
            </w:r>
          </w:p>
        </w:tc>
      </w:tr>
      <w:tr w14:paraId="262C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C08D369">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6</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60469E5F">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spacing w:val="-4"/>
                <w:kern w:val="0"/>
                <w:sz w:val="22"/>
                <w:szCs w:val="22"/>
              </w:rPr>
            </w:pPr>
            <w:r>
              <w:rPr>
                <w:rFonts w:hint="eastAsia" w:ascii="宋体" w:hAnsi="宋体" w:eastAsia="宋体" w:cs="宋体"/>
                <w:kern w:val="2"/>
                <w:sz w:val="22"/>
                <w:szCs w:val="22"/>
                <w:lang w:val="en-US" w:eastAsia="zh-CN" w:bidi="ar"/>
              </w:rPr>
              <w:t>项目组织管理</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01569903">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rPr>
              <w:t>根据供应商针对本项目提出的内部组织制度、岗位职责、人员培训、考核办法等方案的全面性、可行性、针对性进行综合打分。</w:t>
            </w:r>
          </w:p>
          <w:p w14:paraId="1C7B5E8E">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rPr>
              <w:t>【评分范围：5;4;3;2;1;0】</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4EF1643F">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2"/>
                <w:sz w:val="22"/>
                <w:szCs w:val="22"/>
              </w:rPr>
            </w:pPr>
            <w:r>
              <w:rPr>
                <w:rFonts w:hint="eastAsia" w:ascii="宋体" w:hAnsi="宋体" w:cs="宋体"/>
                <w:b w:val="0"/>
                <w:bCs w:val="0"/>
                <w:kern w:val="2"/>
                <w:sz w:val="22"/>
                <w:szCs w:val="22"/>
                <w:lang w:val="en-US" w:eastAsia="zh-CN" w:bidi="ar"/>
              </w:rPr>
              <w:t>5</w:t>
            </w:r>
          </w:p>
        </w:tc>
      </w:tr>
      <w:tr w14:paraId="67DD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0393BF9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7</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66D9434D">
            <w:pPr>
              <w:keepNext w:val="0"/>
              <w:keepLines w:val="0"/>
              <w:widowControl w:val="0"/>
              <w:suppressLineNumbers w:val="0"/>
              <w:spacing w:before="0" w:beforeAutospacing="0" w:after="0" w:afterAutospacing="0"/>
              <w:ind w:left="0" w:right="0" w:firstLine="0" w:firstLineChars="0"/>
              <w:jc w:val="center"/>
              <w:rPr>
                <w:rFonts w:hint="default" w:ascii="宋体" w:hAnsi="宋体" w:eastAsia="宋体" w:cs="宋体"/>
                <w:kern w:val="2"/>
                <w:sz w:val="22"/>
                <w:szCs w:val="22"/>
                <w:lang w:val="en-US"/>
              </w:rPr>
            </w:pPr>
            <w:r>
              <w:rPr>
                <w:rFonts w:hint="eastAsia" w:ascii="宋体" w:hAnsi="宋体" w:cs="宋体"/>
                <w:kern w:val="2"/>
                <w:sz w:val="22"/>
                <w:szCs w:val="22"/>
                <w:lang w:val="en-US" w:eastAsia="zh-CN" w:bidi="ar"/>
              </w:rPr>
              <w:t>进度计划</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474D69F7">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rPr>
              <w:t>根据供应商提供的本项目总体进度安排计划表，进度安排合理性、可行性、是否符合项目实际要求进行综合评审。</w:t>
            </w:r>
          </w:p>
          <w:p w14:paraId="466385E3">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rPr>
              <w:t>【评分范围：5;4;3;2;1;0】</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491D14F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5</w:t>
            </w:r>
          </w:p>
        </w:tc>
      </w:tr>
      <w:tr w14:paraId="2D71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7EEC414D">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8</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44168A6C">
            <w:pPr>
              <w:keepNext w:val="0"/>
              <w:keepLines w:val="0"/>
              <w:widowControl w:val="0"/>
              <w:suppressLineNumbers w:val="0"/>
              <w:autoSpaceDE w:val="0"/>
              <w:autoSpaceDN w:val="0"/>
              <w:adjustRightInd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售后服务保障</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0BA5667B">
            <w:pPr>
              <w:pStyle w:val="2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2"/>
                <w:szCs w:val="22"/>
              </w:rPr>
            </w:pPr>
            <w:r>
              <w:rPr>
                <w:rFonts w:hint="eastAsia" w:ascii="宋体" w:hAnsi="宋体" w:eastAsia="宋体" w:cs="宋体"/>
                <w:kern w:val="2"/>
                <w:sz w:val="22"/>
                <w:szCs w:val="22"/>
              </w:rPr>
              <w:t>项目成果提交完成后，根据供应商提供的售后服务保障方案的全面性、保障性、可靠性进行综合评审。</w:t>
            </w:r>
          </w:p>
          <w:p w14:paraId="1972D56B">
            <w:pPr>
              <w:pStyle w:val="20"/>
              <w:keepNext w:val="0"/>
              <w:keepLines w:val="0"/>
              <w:widowControl w:val="0"/>
              <w:suppressLineNumbers w:val="0"/>
              <w:spacing w:before="0" w:beforeAutospacing="0" w:after="0" w:afterAutospacing="0"/>
              <w:ind w:left="0" w:right="0"/>
              <w:jc w:val="both"/>
              <w:rPr>
                <w:rFonts w:hint="eastAsia" w:ascii="宋体" w:hAnsi="宋体" w:eastAsia="宋体" w:cs="宋体"/>
                <w:kern w:val="2"/>
                <w:sz w:val="22"/>
                <w:szCs w:val="22"/>
              </w:rPr>
            </w:pPr>
            <w:r>
              <w:rPr>
                <w:rFonts w:hint="eastAsia" w:ascii="宋体" w:hAnsi="宋体" w:eastAsia="宋体" w:cs="宋体"/>
                <w:kern w:val="2"/>
                <w:sz w:val="22"/>
                <w:szCs w:val="22"/>
              </w:rPr>
              <w:t>【评分范围：5;4;3;2;1;0】</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3D66D2C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5</w:t>
            </w:r>
          </w:p>
        </w:tc>
      </w:tr>
      <w:tr w14:paraId="5933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36B3BA9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9</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29A3DFB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spacing w:val="-4"/>
                <w:kern w:val="0"/>
                <w:sz w:val="22"/>
                <w:szCs w:val="22"/>
              </w:rPr>
            </w:pPr>
            <w:r>
              <w:rPr>
                <w:rFonts w:hint="eastAsia" w:ascii="宋体" w:hAnsi="宋体" w:eastAsia="宋体" w:cs="宋体"/>
                <w:kern w:val="0"/>
                <w:sz w:val="22"/>
                <w:szCs w:val="22"/>
                <w:lang w:val="en-US" w:eastAsia="zh-CN" w:bidi="ar"/>
              </w:rPr>
              <w:t>合理化建议</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5C0BB121">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根据供应商结合自身技术优势，考虑采购人的需求发展，提出创新、创优等合理化建议进行综合打分。【评分范围：3;2;1;0】</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634457BD">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3</w:t>
            </w:r>
          </w:p>
        </w:tc>
      </w:tr>
      <w:tr w14:paraId="46AA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7" w:hRule="atLeast"/>
          <w:jc w:val="center"/>
        </w:trPr>
        <w:tc>
          <w:tcPr>
            <w:tcW w:w="370" w:type="pct"/>
            <w:vMerge w:val="restart"/>
            <w:tcBorders>
              <w:top w:val="nil"/>
              <w:left w:val="single" w:color="auto" w:sz="4" w:space="0"/>
              <w:bottom w:val="single" w:color="auto" w:sz="4" w:space="0"/>
              <w:right w:val="single" w:color="auto" w:sz="4" w:space="0"/>
            </w:tcBorders>
            <w:shd w:val="clear" w:color="auto" w:fill="auto"/>
            <w:vAlign w:val="center"/>
          </w:tcPr>
          <w:p w14:paraId="1765B859">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10</w:t>
            </w:r>
          </w:p>
        </w:tc>
        <w:tc>
          <w:tcPr>
            <w:tcW w:w="653" w:type="pct"/>
            <w:vMerge w:val="restart"/>
            <w:tcBorders>
              <w:top w:val="nil"/>
              <w:left w:val="single" w:color="auto" w:sz="4" w:space="0"/>
              <w:bottom w:val="single" w:color="auto" w:sz="4" w:space="0"/>
              <w:right w:val="single" w:color="auto" w:sz="4" w:space="0"/>
            </w:tcBorders>
            <w:shd w:val="clear" w:color="auto" w:fill="auto"/>
            <w:vAlign w:val="center"/>
          </w:tcPr>
          <w:p w14:paraId="197956E2">
            <w:pPr>
              <w:keepNext w:val="0"/>
              <w:keepLines w:val="0"/>
              <w:widowControl/>
              <w:suppressLineNumbers w:val="0"/>
              <w:autoSpaceDE w:val="0"/>
              <w:autoSpaceDN/>
              <w:spacing w:before="0" w:beforeAutospacing="0" w:after="0" w:afterAutospacing="0" w:line="360" w:lineRule="exact"/>
              <w:ind w:left="0" w:leftChars="0" w:right="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拟投入人员</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top"/>
          </w:tcPr>
          <w:p w14:paraId="5588A0CE">
            <w:pPr>
              <w:keepNext w:val="0"/>
              <w:keepLines w:val="0"/>
              <w:widowControl/>
              <w:suppressLineNumbers w:val="0"/>
              <w:autoSpaceDE w:val="0"/>
              <w:autoSpaceDN/>
              <w:spacing w:before="0" w:beforeAutospacing="0" w:after="0" w:afterAutospacing="0" w:line="360" w:lineRule="exact"/>
              <w:ind w:left="0" w:right="0"/>
              <w:jc w:val="left"/>
              <w:rPr>
                <w:rFonts w:hint="eastAsia" w:ascii="宋体" w:hAnsi="宋体" w:eastAsia="宋体" w:cs="宋体"/>
                <w:b/>
                <w:bCs/>
                <w:kern w:val="2"/>
                <w:sz w:val="22"/>
                <w:szCs w:val="22"/>
              </w:rPr>
            </w:pPr>
            <w:r>
              <w:rPr>
                <w:rFonts w:hint="eastAsia" w:ascii="宋体" w:hAnsi="宋体" w:eastAsia="宋体" w:cs="宋体"/>
                <w:kern w:val="2"/>
                <w:sz w:val="22"/>
                <w:szCs w:val="22"/>
                <w:lang w:val="en-US" w:eastAsia="zh-CN" w:bidi="ar"/>
              </w:rPr>
              <w:t>1.</w:t>
            </w:r>
            <w:r>
              <w:rPr>
                <w:rFonts w:hint="eastAsia" w:ascii="宋体" w:hAnsi="宋体" w:eastAsia="宋体" w:cs="宋体"/>
                <w:b/>
                <w:bCs/>
                <w:kern w:val="2"/>
                <w:sz w:val="22"/>
                <w:szCs w:val="22"/>
                <w:lang w:val="en-US" w:eastAsia="zh-CN" w:bidi="ar"/>
              </w:rPr>
              <w:t>项目负责人</w:t>
            </w:r>
            <w:r>
              <w:rPr>
                <w:rFonts w:hint="eastAsia" w:ascii="宋体" w:hAnsi="宋体" w:eastAsia="宋体" w:cs="宋体"/>
                <w:kern w:val="2"/>
                <w:sz w:val="22"/>
                <w:szCs w:val="22"/>
                <w:lang w:val="en-US" w:eastAsia="zh-CN" w:bidi="ar"/>
              </w:rPr>
              <w:t>（1人）</w:t>
            </w:r>
            <w:r>
              <w:rPr>
                <w:rFonts w:hint="eastAsia" w:ascii="宋体" w:hAnsi="宋体" w:eastAsia="宋体" w:cs="宋体"/>
                <w:b/>
                <w:bCs/>
                <w:kern w:val="2"/>
                <w:sz w:val="22"/>
                <w:szCs w:val="22"/>
                <w:lang w:val="en-US" w:eastAsia="zh-CN" w:bidi="ar"/>
              </w:rPr>
              <w:t>：</w:t>
            </w:r>
          </w:p>
          <w:p w14:paraId="356A802E">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（1）具有自然资源领域或测绘地理信息类高级工程师及以上职称的得2分；具有自然资源领域或测绘地理信息类中级工程师职称的得1分。</w:t>
            </w:r>
          </w:p>
          <w:p w14:paraId="2888B1A4">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宋体" w:cs="宋体"/>
                <w:kern w:val="2"/>
                <w:sz w:val="22"/>
                <w:szCs w:val="22"/>
                <w:shd w:val="clear" w:fill="FFFFFF"/>
              </w:rPr>
            </w:pPr>
            <w:r>
              <w:rPr>
                <w:rFonts w:hint="eastAsia" w:ascii="宋体" w:hAnsi="宋体" w:eastAsia="宋体" w:cs="宋体"/>
                <w:kern w:val="2"/>
                <w:sz w:val="22"/>
                <w:szCs w:val="22"/>
                <w:lang w:val="en-US" w:eastAsia="zh-CN" w:bidi="ar"/>
              </w:rPr>
              <w:t>（2）</w:t>
            </w:r>
            <w:r>
              <w:rPr>
                <w:rFonts w:hint="eastAsia" w:ascii="宋体" w:hAnsi="宋体" w:eastAsia="宋体" w:cs="宋体"/>
                <w:kern w:val="2"/>
                <w:sz w:val="22"/>
                <w:szCs w:val="22"/>
                <w:shd w:val="clear" w:fill="FFFFFF"/>
                <w:lang w:val="en-US" w:eastAsia="zh-CN" w:bidi="ar"/>
              </w:rPr>
              <w:t>具有注册测绘师得1分，本项最高得1分。</w:t>
            </w:r>
          </w:p>
          <w:p w14:paraId="2C818694">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（3）具有自然资源调查监测项目管理师（高级）培训合格证书的得1分。</w:t>
            </w:r>
          </w:p>
          <w:p w14:paraId="0DE185FE">
            <w:pPr>
              <w:keepNext w:val="0"/>
              <w:keepLines w:val="0"/>
              <w:widowControl/>
              <w:suppressLineNumbers w:val="0"/>
              <w:autoSpaceDE w:val="0"/>
              <w:autoSpaceDN/>
              <w:spacing w:before="0" w:beforeAutospacing="0" w:after="0" w:afterAutospacing="0" w:line="360" w:lineRule="exact"/>
              <w:ind w:left="0" w:leftChars="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注：项目负责人、技术负责人</w:t>
            </w:r>
            <w:r>
              <w:rPr>
                <w:rFonts w:hint="eastAsia" w:ascii="宋体" w:hAnsi="宋体" w:cs="宋体"/>
                <w:kern w:val="2"/>
                <w:sz w:val="22"/>
                <w:szCs w:val="22"/>
                <w:lang w:val="en-US" w:eastAsia="zh-CN" w:bidi="ar"/>
              </w:rPr>
              <w:t>、质量负责人</w:t>
            </w:r>
            <w:r>
              <w:rPr>
                <w:rFonts w:hint="eastAsia" w:ascii="宋体" w:hAnsi="宋体" w:eastAsia="宋体" w:cs="宋体"/>
                <w:kern w:val="2"/>
                <w:sz w:val="22"/>
                <w:szCs w:val="22"/>
                <w:lang w:val="en-US" w:eastAsia="zh-CN" w:bidi="ar"/>
              </w:rPr>
              <w:t>不得为同一个人</w:t>
            </w:r>
            <w:r>
              <w:rPr>
                <w:rFonts w:hint="eastAsia" w:ascii="宋体" w:hAnsi="宋体" w:cs="宋体"/>
                <w:kern w:val="2"/>
                <w:sz w:val="22"/>
                <w:szCs w:val="22"/>
                <w:lang w:val="en-US" w:eastAsia="zh-CN" w:bidi="ar"/>
              </w:rPr>
              <w:t>。</w:t>
            </w:r>
            <w:r>
              <w:rPr>
                <w:rFonts w:hint="eastAsia" w:ascii="宋体" w:hAnsi="宋体" w:eastAsia="宋体" w:cs="宋体"/>
                <w:kern w:val="2"/>
                <w:sz w:val="22"/>
                <w:szCs w:val="22"/>
                <w:lang w:val="en-US" w:eastAsia="zh-CN" w:bidi="ar"/>
              </w:rPr>
              <w:t>提供人员相关证书及投标单位为其缴纳的近3个月中任意一个月社保证明文件扫描件。</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4AA42795">
            <w:pPr>
              <w:keepNext w:val="0"/>
              <w:keepLines w:val="0"/>
              <w:widowControl/>
              <w:suppressLineNumbers w:val="0"/>
              <w:autoSpaceDE w:val="0"/>
              <w:autoSpaceDN/>
              <w:spacing w:before="0" w:beforeAutospacing="0" w:after="0" w:afterAutospacing="0" w:line="360" w:lineRule="exact"/>
              <w:ind w:left="0" w:leftChars="0" w:right="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4</w:t>
            </w:r>
          </w:p>
        </w:tc>
      </w:tr>
      <w:tr w14:paraId="65BF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4" w:hRule="atLeast"/>
          <w:jc w:val="center"/>
        </w:trPr>
        <w:tc>
          <w:tcPr>
            <w:tcW w:w="370" w:type="pct"/>
            <w:vMerge w:val="continue"/>
            <w:tcBorders>
              <w:top w:val="nil"/>
              <w:left w:val="single" w:color="auto" w:sz="4" w:space="0"/>
              <w:bottom w:val="single" w:color="auto" w:sz="4" w:space="0"/>
              <w:right w:val="single" w:color="auto" w:sz="4" w:space="0"/>
            </w:tcBorders>
            <w:shd w:val="clear" w:color="auto" w:fill="auto"/>
            <w:vAlign w:val="center"/>
          </w:tcPr>
          <w:p w14:paraId="1258BBC4">
            <w:pPr>
              <w:keepNext w:val="0"/>
              <w:keepLines w:val="0"/>
              <w:suppressLineNumbers w:val="0"/>
              <w:spacing w:before="0" w:beforeAutospacing="0" w:after="0" w:afterAutospacing="0"/>
              <w:ind w:left="0" w:right="0"/>
              <w:rPr>
                <w:rFonts w:hint="default" w:ascii="Times New Roman" w:hAnsi="Times New Roman" w:cs="Times New Roman"/>
                <w:sz w:val="22"/>
                <w:szCs w:val="22"/>
              </w:rPr>
            </w:pPr>
          </w:p>
        </w:tc>
        <w:tc>
          <w:tcPr>
            <w:tcW w:w="653" w:type="pct"/>
            <w:vMerge w:val="continue"/>
            <w:tcBorders>
              <w:top w:val="nil"/>
              <w:left w:val="single" w:color="auto" w:sz="4" w:space="0"/>
              <w:bottom w:val="single" w:color="auto" w:sz="4" w:space="0"/>
              <w:right w:val="single" w:color="auto" w:sz="4" w:space="0"/>
            </w:tcBorders>
            <w:shd w:val="clear" w:color="auto" w:fill="auto"/>
            <w:vAlign w:val="center"/>
          </w:tcPr>
          <w:p w14:paraId="351A8549">
            <w:pPr>
              <w:keepNext w:val="0"/>
              <w:keepLines w:val="0"/>
              <w:suppressLineNumbers w:val="0"/>
              <w:spacing w:before="0" w:beforeAutospacing="0" w:after="0" w:afterAutospacing="0"/>
              <w:ind w:left="0" w:right="0"/>
              <w:rPr>
                <w:rFonts w:hint="default" w:ascii="Times New Roman" w:hAnsi="Times New Roman" w:cs="Times New Roman"/>
                <w:sz w:val="22"/>
                <w:szCs w:val="22"/>
              </w:rPr>
            </w:pPr>
          </w:p>
        </w:tc>
        <w:tc>
          <w:tcPr>
            <w:tcW w:w="3608" w:type="pct"/>
            <w:tcBorders>
              <w:top w:val="single" w:color="auto" w:sz="4" w:space="0"/>
              <w:left w:val="single" w:color="auto" w:sz="4" w:space="0"/>
              <w:bottom w:val="single" w:color="auto" w:sz="4" w:space="0"/>
              <w:right w:val="single" w:color="auto" w:sz="4" w:space="0"/>
            </w:tcBorders>
            <w:shd w:val="clear" w:color="auto" w:fill="auto"/>
            <w:vAlign w:val="top"/>
          </w:tcPr>
          <w:p w14:paraId="2B5462AA">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2.</w:t>
            </w:r>
            <w:r>
              <w:rPr>
                <w:rFonts w:hint="eastAsia" w:ascii="宋体" w:hAnsi="宋体" w:eastAsia="宋体" w:cs="宋体"/>
                <w:b/>
                <w:bCs/>
                <w:kern w:val="2"/>
                <w:sz w:val="22"/>
                <w:szCs w:val="22"/>
                <w:lang w:val="en-US" w:eastAsia="zh-CN" w:bidi="ar"/>
              </w:rPr>
              <w:t>技术负责人</w:t>
            </w:r>
            <w:r>
              <w:rPr>
                <w:rFonts w:hint="eastAsia" w:ascii="宋体" w:hAnsi="宋体" w:eastAsia="宋体" w:cs="宋体"/>
                <w:kern w:val="2"/>
                <w:sz w:val="22"/>
                <w:szCs w:val="22"/>
                <w:lang w:val="en-US" w:eastAsia="zh-CN" w:bidi="ar"/>
              </w:rPr>
              <w:t>（1人）：</w:t>
            </w:r>
          </w:p>
          <w:p w14:paraId="6FCA1687">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（1）具有自然资源领域专业或测绘地理信息类高级工程师以上职称的得2分；具有自然资源领域专业或测绘地理信息类中级工程师职称的得1分。</w:t>
            </w:r>
          </w:p>
          <w:p w14:paraId="0B4E0F91">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（2）</w:t>
            </w:r>
            <w:r>
              <w:rPr>
                <w:rFonts w:hint="eastAsia" w:ascii="宋体" w:hAnsi="宋体" w:eastAsia="宋体" w:cs="宋体"/>
                <w:kern w:val="2"/>
                <w:sz w:val="22"/>
                <w:szCs w:val="22"/>
                <w:shd w:val="clear" w:fill="FFFFFF"/>
                <w:lang w:val="en-US" w:eastAsia="zh-CN" w:bidi="ar"/>
              </w:rPr>
              <w:t>参与过部级国土变更调查类或自然资源监测类研究项目得1分，本项最高得1分。</w:t>
            </w:r>
          </w:p>
          <w:p w14:paraId="387CA9F7">
            <w:pPr>
              <w:keepNext w:val="0"/>
              <w:keepLines w:val="0"/>
              <w:widowControl/>
              <w:suppressLineNumbers w:val="0"/>
              <w:autoSpaceDE w:val="0"/>
              <w:autoSpaceDN/>
              <w:spacing w:before="0" w:beforeAutospacing="0" w:after="0" w:afterAutospacing="0" w:line="360" w:lineRule="exact"/>
              <w:ind w:left="0" w:leftChars="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注：项目负责人、技术负责人</w:t>
            </w:r>
            <w:r>
              <w:rPr>
                <w:rFonts w:hint="eastAsia" w:ascii="宋体" w:hAnsi="宋体" w:cs="宋体"/>
                <w:kern w:val="2"/>
                <w:sz w:val="22"/>
                <w:szCs w:val="22"/>
                <w:lang w:val="en-US" w:eastAsia="zh-CN" w:bidi="ar"/>
              </w:rPr>
              <w:t>、质量负责人</w:t>
            </w:r>
            <w:r>
              <w:rPr>
                <w:rFonts w:hint="eastAsia" w:ascii="宋体" w:hAnsi="宋体" w:eastAsia="宋体" w:cs="宋体"/>
                <w:kern w:val="2"/>
                <w:sz w:val="22"/>
                <w:szCs w:val="22"/>
                <w:lang w:val="en-US" w:eastAsia="zh-CN" w:bidi="ar"/>
              </w:rPr>
              <w:t>不得为同一个人</w:t>
            </w:r>
            <w:r>
              <w:rPr>
                <w:rFonts w:hint="eastAsia" w:ascii="宋体" w:hAnsi="宋体" w:cs="宋体"/>
                <w:kern w:val="2"/>
                <w:sz w:val="22"/>
                <w:szCs w:val="22"/>
                <w:lang w:val="en-US" w:eastAsia="zh-CN" w:bidi="ar"/>
              </w:rPr>
              <w:t>。</w:t>
            </w:r>
            <w:r>
              <w:rPr>
                <w:rFonts w:hint="eastAsia" w:ascii="宋体" w:hAnsi="宋体" w:eastAsia="宋体" w:cs="宋体"/>
                <w:kern w:val="2"/>
                <w:sz w:val="22"/>
                <w:szCs w:val="22"/>
                <w:lang w:val="en-US" w:eastAsia="zh-CN" w:bidi="ar"/>
              </w:rPr>
              <w:t>提供人员相关证书及投标单位为其缴纳的近3个月中任意一个月社保证明文件扫描件。</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44E9387F">
            <w:pPr>
              <w:keepNext w:val="0"/>
              <w:keepLines w:val="0"/>
              <w:widowControl/>
              <w:suppressLineNumbers w:val="0"/>
              <w:autoSpaceDE w:val="0"/>
              <w:autoSpaceDN/>
              <w:spacing w:before="0" w:beforeAutospacing="0" w:after="0" w:afterAutospacing="0" w:line="360" w:lineRule="exact"/>
              <w:ind w:left="0" w:leftChars="0" w:right="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3</w:t>
            </w:r>
          </w:p>
        </w:tc>
      </w:tr>
      <w:tr w14:paraId="30B2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4" w:hRule="atLeast"/>
          <w:jc w:val="center"/>
        </w:trPr>
        <w:tc>
          <w:tcPr>
            <w:tcW w:w="370" w:type="pct"/>
            <w:vMerge w:val="continue"/>
            <w:tcBorders>
              <w:top w:val="nil"/>
              <w:left w:val="single" w:color="auto" w:sz="4" w:space="0"/>
              <w:bottom w:val="single" w:color="auto" w:sz="4" w:space="0"/>
              <w:right w:val="single" w:color="auto" w:sz="4" w:space="0"/>
            </w:tcBorders>
            <w:shd w:val="clear" w:color="auto" w:fill="auto"/>
            <w:vAlign w:val="center"/>
          </w:tcPr>
          <w:p w14:paraId="269D2635">
            <w:pPr>
              <w:keepNext w:val="0"/>
              <w:keepLines w:val="0"/>
              <w:suppressLineNumbers w:val="0"/>
              <w:spacing w:before="0" w:beforeAutospacing="0" w:after="0" w:afterAutospacing="0"/>
              <w:ind w:left="0" w:right="0"/>
              <w:rPr>
                <w:rFonts w:hint="default" w:ascii="Times New Roman" w:hAnsi="Times New Roman" w:cs="Times New Roman"/>
                <w:sz w:val="22"/>
                <w:szCs w:val="22"/>
              </w:rPr>
            </w:pPr>
          </w:p>
        </w:tc>
        <w:tc>
          <w:tcPr>
            <w:tcW w:w="653" w:type="pct"/>
            <w:vMerge w:val="continue"/>
            <w:tcBorders>
              <w:top w:val="nil"/>
              <w:left w:val="single" w:color="auto" w:sz="4" w:space="0"/>
              <w:bottom w:val="single" w:color="auto" w:sz="4" w:space="0"/>
              <w:right w:val="single" w:color="auto" w:sz="4" w:space="0"/>
            </w:tcBorders>
            <w:shd w:val="clear" w:color="auto" w:fill="auto"/>
            <w:vAlign w:val="center"/>
          </w:tcPr>
          <w:p w14:paraId="18E57B59">
            <w:pPr>
              <w:keepNext w:val="0"/>
              <w:keepLines w:val="0"/>
              <w:suppressLineNumbers w:val="0"/>
              <w:spacing w:before="0" w:beforeAutospacing="0" w:after="0" w:afterAutospacing="0"/>
              <w:ind w:left="0" w:right="0"/>
              <w:rPr>
                <w:rFonts w:hint="default" w:ascii="Times New Roman" w:hAnsi="Times New Roman" w:cs="Times New Roman"/>
                <w:sz w:val="22"/>
                <w:szCs w:val="22"/>
              </w:rPr>
            </w:pPr>
          </w:p>
        </w:tc>
        <w:tc>
          <w:tcPr>
            <w:tcW w:w="3608" w:type="pct"/>
            <w:tcBorders>
              <w:top w:val="single" w:color="auto" w:sz="4" w:space="0"/>
              <w:left w:val="single" w:color="auto" w:sz="4" w:space="0"/>
              <w:bottom w:val="single" w:color="auto" w:sz="4" w:space="0"/>
              <w:right w:val="single" w:color="auto" w:sz="4" w:space="0"/>
            </w:tcBorders>
            <w:shd w:val="clear" w:color="auto" w:fill="auto"/>
            <w:vAlign w:val="top"/>
          </w:tcPr>
          <w:p w14:paraId="4166E18F">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3.</w:t>
            </w:r>
            <w:r>
              <w:rPr>
                <w:rFonts w:hint="eastAsia" w:ascii="宋体" w:hAnsi="宋体" w:eastAsia="宋体" w:cs="宋体"/>
                <w:b/>
                <w:bCs/>
                <w:kern w:val="2"/>
                <w:sz w:val="22"/>
                <w:szCs w:val="22"/>
                <w:lang w:val="en-US" w:eastAsia="zh-CN" w:bidi="ar"/>
              </w:rPr>
              <w:t>质量负责人</w:t>
            </w:r>
            <w:r>
              <w:rPr>
                <w:rFonts w:hint="eastAsia" w:ascii="宋体" w:hAnsi="宋体" w:eastAsia="宋体" w:cs="宋体"/>
                <w:kern w:val="2"/>
                <w:sz w:val="22"/>
                <w:szCs w:val="22"/>
                <w:lang w:val="en-US" w:eastAsia="zh-CN" w:bidi="ar"/>
              </w:rPr>
              <w:t>（1人）：</w:t>
            </w:r>
          </w:p>
          <w:p w14:paraId="1DBA5D53">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（1）具有自然资源领域专业或测绘地理信息类高级工程师及以上职称的得2分；具有自然资源领域专业或测绘地理信息类中级工程师职称的得1分。</w:t>
            </w:r>
          </w:p>
          <w:p w14:paraId="6DDE14E8">
            <w:pPr>
              <w:keepNext w:val="0"/>
              <w:keepLines w:val="0"/>
              <w:widowControl/>
              <w:suppressLineNumbers w:val="0"/>
              <w:autoSpaceDE w:val="0"/>
              <w:autoSpaceDN/>
              <w:spacing w:before="0" w:beforeAutospacing="0" w:after="0" w:afterAutospacing="0" w:line="360" w:lineRule="exact"/>
              <w:ind w:left="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（2）</w:t>
            </w:r>
            <w:r>
              <w:rPr>
                <w:rFonts w:hint="eastAsia" w:ascii="宋体" w:hAnsi="宋体" w:eastAsia="宋体" w:cs="宋体"/>
                <w:kern w:val="2"/>
                <w:sz w:val="22"/>
                <w:szCs w:val="22"/>
                <w:shd w:val="clear" w:fill="FFFFFF"/>
                <w:lang w:val="en-US" w:eastAsia="zh-CN" w:bidi="ar"/>
              </w:rPr>
              <w:t>具有测绘产品质量监督检验机构颁发的测绘成果质量检验培训证书得1分，本项最高得1分。</w:t>
            </w:r>
          </w:p>
          <w:p w14:paraId="3FF2FC9F">
            <w:pPr>
              <w:keepNext w:val="0"/>
              <w:keepLines w:val="0"/>
              <w:widowControl/>
              <w:suppressLineNumbers w:val="0"/>
              <w:autoSpaceDE w:val="0"/>
              <w:autoSpaceDN/>
              <w:spacing w:before="0" w:beforeAutospacing="0" w:after="0" w:afterAutospacing="0" w:line="360" w:lineRule="exact"/>
              <w:ind w:left="0" w:leftChars="0" w:right="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注：项目负责人、技术负责人</w:t>
            </w:r>
            <w:r>
              <w:rPr>
                <w:rFonts w:hint="eastAsia" w:ascii="宋体" w:hAnsi="宋体" w:cs="宋体"/>
                <w:kern w:val="2"/>
                <w:sz w:val="22"/>
                <w:szCs w:val="22"/>
                <w:lang w:val="en-US" w:eastAsia="zh-CN" w:bidi="ar"/>
              </w:rPr>
              <w:t>、质量负责人</w:t>
            </w:r>
            <w:r>
              <w:rPr>
                <w:rFonts w:hint="eastAsia" w:ascii="宋体" w:hAnsi="宋体" w:eastAsia="宋体" w:cs="宋体"/>
                <w:kern w:val="2"/>
                <w:sz w:val="22"/>
                <w:szCs w:val="22"/>
                <w:lang w:val="en-US" w:eastAsia="zh-CN" w:bidi="ar"/>
              </w:rPr>
              <w:t>不得为同一个人</w:t>
            </w:r>
            <w:r>
              <w:rPr>
                <w:rFonts w:hint="eastAsia" w:ascii="宋体" w:hAnsi="宋体" w:cs="宋体"/>
                <w:kern w:val="2"/>
                <w:sz w:val="22"/>
                <w:szCs w:val="22"/>
                <w:lang w:val="en-US" w:eastAsia="zh-CN" w:bidi="ar"/>
              </w:rPr>
              <w:t>。</w:t>
            </w:r>
            <w:r>
              <w:rPr>
                <w:rFonts w:hint="eastAsia" w:ascii="宋体" w:hAnsi="宋体" w:eastAsia="宋体" w:cs="宋体"/>
                <w:kern w:val="2"/>
                <w:sz w:val="22"/>
                <w:szCs w:val="22"/>
                <w:lang w:val="en-US" w:eastAsia="zh-CN" w:bidi="ar"/>
              </w:rPr>
              <w:t>提供人员相关证书及投标单位为其缴纳的近3个月中任意一个月社保证明文件扫描件。</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36783716">
            <w:pPr>
              <w:keepNext w:val="0"/>
              <w:keepLines w:val="0"/>
              <w:widowControl/>
              <w:suppressLineNumbers w:val="0"/>
              <w:autoSpaceDE w:val="0"/>
              <w:autoSpaceDN/>
              <w:spacing w:before="0" w:beforeAutospacing="0" w:after="0" w:afterAutospacing="0" w:line="360" w:lineRule="exact"/>
              <w:ind w:left="0" w:leftChars="0" w:right="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3</w:t>
            </w:r>
          </w:p>
        </w:tc>
      </w:tr>
      <w:tr w14:paraId="45FD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0" w:hRule="atLeast"/>
          <w:jc w:val="center"/>
        </w:trPr>
        <w:tc>
          <w:tcPr>
            <w:tcW w:w="370" w:type="pct"/>
            <w:vMerge w:val="continue"/>
            <w:tcBorders>
              <w:top w:val="nil"/>
              <w:left w:val="single" w:color="auto" w:sz="4" w:space="0"/>
              <w:bottom w:val="single" w:color="auto" w:sz="4" w:space="0"/>
              <w:right w:val="single" w:color="auto" w:sz="4" w:space="0"/>
            </w:tcBorders>
            <w:shd w:val="clear" w:color="auto" w:fill="auto"/>
            <w:vAlign w:val="center"/>
          </w:tcPr>
          <w:p w14:paraId="203858FD">
            <w:pPr>
              <w:keepNext w:val="0"/>
              <w:keepLines w:val="0"/>
              <w:suppressLineNumbers w:val="0"/>
              <w:spacing w:before="0" w:beforeAutospacing="0" w:after="0" w:afterAutospacing="0"/>
              <w:ind w:left="0" w:right="0"/>
              <w:rPr>
                <w:rFonts w:hint="default" w:ascii="Times New Roman" w:hAnsi="Times New Roman" w:cs="Times New Roman"/>
                <w:sz w:val="22"/>
                <w:szCs w:val="22"/>
              </w:rPr>
            </w:pPr>
          </w:p>
        </w:tc>
        <w:tc>
          <w:tcPr>
            <w:tcW w:w="653" w:type="pct"/>
            <w:vMerge w:val="continue"/>
            <w:tcBorders>
              <w:top w:val="nil"/>
              <w:left w:val="single" w:color="auto" w:sz="4" w:space="0"/>
              <w:bottom w:val="single" w:color="auto" w:sz="4" w:space="0"/>
              <w:right w:val="single" w:color="auto" w:sz="4" w:space="0"/>
            </w:tcBorders>
            <w:shd w:val="clear" w:color="auto" w:fill="auto"/>
            <w:vAlign w:val="center"/>
          </w:tcPr>
          <w:p w14:paraId="73C1E729">
            <w:pPr>
              <w:keepNext w:val="0"/>
              <w:keepLines w:val="0"/>
              <w:suppressLineNumbers w:val="0"/>
              <w:spacing w:before="0" w:beforeAutospacing="0" w:after="0" w:afterAutospacing="0"/>
              <w:ind w:left="0" w:right="0"/>
              <w:rPr>
                <w:rFonts w:hint="default" w:ascii="Times New Roman" w:hAnsi="Times New Roman" w:cs="Times New Roman"/>
                <w:sz w:val="22"/>
                <w:szCs w:val="22"/>
              </w:rPr>
            </w:pPr>
          </w:p>
        </w:tc>
        <w:tc>
          <w:tcPr>
            <w:tcW w:w="3608" w:type="pct"/>
            <w:tcBorders>
              <w:top w:val="single" w:color="auto" w:sz="4" w:space="0"/>
              <w:left w:val="single" w:color="auto" w:sz="4" w:space="0"/>
              <w:bottom w:val="single" w:color="auto" w:sz="4" w:space="0"/>
              <w:right w:val="single" w:color="auto" w:sz="4" w:space="0"/>
            </w:tcBorders>
            <w:shd w:val="clear" w:color="auto" w:fill="auto"/>
            <w:vAlign w:val="center"/>
          </w:tcPr>
          <w:p w14:paraId="116F4F2E">
            <w:pPr>
              <w:keepNext w:val="0"/>
              <w:keepLines w:val="0"/>
              <w:widowControl/>
              <w:suppressLineNumbers w:val="0"/>
              <w:autoSpaceDE w:val="0"/>
              <w:autoSpaceDN/>
              <w:spacing w:before="0" w:beforeAutospacing="0" w:after="0" w:afterAutospacing="0" w:line="360" w:lineRule="exact"/>
              <w:ind w:left="0" w:right="0"/>
              <w:jc w:val="left"/>
              <w:rPr>
                <w:rFonts w:hint="eastAsia" w:ascii="宋体" w:hAnsi="宋体" w:eastAsia="宋体" w:cs="宋体"/>
                <w:b/>
                <w:bCs w:val="0"/>
                <w:kern w:val="2"/>
                <w:sz w:val="22"/>
                <w:szCs w:val="22"/>
              </w:rPr>
            </w:pPr>
            <w:r>
              <w:rPr>
                <w:rFonts w:hint="eastAsia" w:ascii="宋体" w:hAnsi="宋体" w:eastAsia="宋体" w:cs="宋体"/>
                <w:kern w:val="2"/>
                <w:sz w:val="22"/>
                <w:szCs w:val="22"/>
                <w:lang w:val="en-US" w:eastAsia="zh-CN" w:bidi="ar"/>
              </w:rPr>
              <w:t>3.</w:t>
            </w:r>
            <w:r>
              <w:rPr>
                <w:rFonts w:hint="eastAsia" w:ascii="宋体" w:hAnsi="宋体" w:eastAsia="宋体" w:cs="宋体"/>
                <w:b/>
                <w:bCs w:val="0"/>
                <w:kern w:val="2"/>
                <w:sz w:val="22"/>
                <w:szCs w:val="22"/>
                <w:lang w:val="en-US" w:eastAsia="zh-CN" w:bidi="ar"/>
              </w:rPr>
              <w:t>项目组成员</w:t>
            </w:r>
            <w:r>
              <w:rPr>
                <w:rFonts w:hint="eastAsia" w:ascii="宋体" w:hAnsi="宋体" w:eastAsia="宋体" w:cs="宋体"/>
                <w:bCs/>
                <w:kern w:val="2"/>
                <w:sz w:val="22"/>
                <w:szCs w:val="22"/>
                <w:lang w:val="en-US" w:eastAsia="zh-CN" w:bidi="ar"/>
              </w:rPr>
              <w:t>（不包括上述负责人）</w:t>
            </w:r>
            <w:r>
              <w:rPr>
                <w:rFonts w:hint="eastAsia" w:ascii="宋体" w:hAnsi="宋体" w:eastAsia="宋体" w:cs="宋体"/>
                <w:b/>
                <w:bCs w:val="0"/>
                <w:kern w:val="2"/>
                <w:sz w:val="22"/>
                <w:szCs w:val="22"/>
                <w:lang w:val="en-US" w:eastAsia="zh-CN" w:bidi="ar"/>
              </w:rPr>
              <w:t>：</w:t>
            </w:r>
          </w:p>
          <w:p w14:paraId="3A926F6B">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（1）项目组成员具有</w:t>
            </w:r>
            <w:r>
              <w:rPr>
                <w:rFonts w:hint="eastAsia" w:ascii="宋体" w:hAnsi="宋体" w:eastAsia="宋体" w:cs="宋体"/>
                <w:kern w:val="2"/>
                <w:sz w:val="22"/>
                <w:szCs w:val="22"/>
                <w:lang w:val="en-US" w:eastAsia="zh-CN" w:bidi="ar"/>
              </w:rPr>
              <w:t>自然资源领域专业或测绘地理信息类中级</w:t>
            </w:r>
            <w:r>
              <w:rPr>
                <w:rFonts w:hint="eastAsia" w:ascii="宋体" w:hAnsi="宋体" w:eastAsia="宋体" w:cs="宋体"/>
                <w:kern w:val="2"/>
                <w:sz w:val="22"/>
                <w:szCs w:val="22"/>
                <w:shd w:val="clear" w:fill="FFFFFF"/>
                <w:lang w:val="en-US" w:eastAsia="zh-CN" w:bidi="ar"/>
              </w:rPr>
              <w:t>工程师及以上职称的</w:t>
            </w:r>
            <w:r>
              <w:rPr>
                <w:rFonts w:hint="eastAsia" w:ascii="宋体" w:hAnsi="宋体" w:eastAsia="宋体" w:cs="宋体"/>
                <w:kern w:val="0"/>
                <w:sz w:val="22"/>
                <w:szCs w:val="22"/>
                <w:lang w:val="en-US" w:eastAsia="zh-CN" w:bidi="ar"/>
              </w:rPr>
              <w:t xml:space="preserve">，每人得 1 分，本项最高得5分。 </w:t>
            </w:r>
          </w:p>
          <w:p w14:paraId="24A4B7F7">
            <w:pPr>
              <w:keepNext w:val="0"/>
              <w:keepLines w:val="0"/>
              <w:widowControl/>
              <w:suppressLineNumbers w:val="0"/>
              <w:autoSpaceDE w:val="0"/>
              <w:autoSpaceDN/>
              <w:spacing w:before="0" w:beforeAutospacing="0" w:after="0" w:afterAutospacing="0" w:line="360" w:lineRule="exact"/>
              <w:ind w:left="0" w:leftChars="0" w:right="0" w:firstLineChars="0"/>
              <w:jc w:val="left"/>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（2）</w:t>
            </w:r>
            <w:r>
              <w:rPr>
                <w:rFonts w:hint="eastAsia" w:ascii="宋体" w:hAnsi="宋体" w:eastAsia="宋体" w:cs="宋体"/>
                <w:kern w:val="2"/>
                <w:sz w:val="22"/>
                <w:szCs w:val="22"/>
                <w:shd w:val="clear" w:fill="FFFFFF"/>
                <w:lang w:val="en-US" w:eastAsia="zh-CN" w:bidi="ar"/>
              </w:rPr>
              <w:t>拟投入项目组成员中具有注册测绘师得1分，本项最高得2分</w:t>
            </w:r>
            <w:r>
              <w:rPr>
                <w:rFonts w:hint="eastAsia" w:ascii="宋体" w:hAnsi="宋体" w:eastAsia="宋体" w:cs="宋体"/>
                <w:kern w:val="2"/>
                <w:sz w:val="22"/>
                <w:szCs w:val="22"/>
                <w:lang w:val="en-US" w:eastAsia="zh-CN" w:bidi="ar"/>
              </w:rPr>
              <w:t>。</w:t>
            </w:r>
          </w:p>
          <w:p w14:paraId="6E0E9D78">
            <w:pPr>
              <w:pStyle w:val="20"/>
              <w:keepNext w:val="0"/>
              <w:keepLines w:val="0"/>
              <w:widowControl/>
              <w:suppressLineNumbers w:val="0"/>
              <w:autoSpaceDE w:val="0"/>
              <w:autoSpaceDN/>
              <w:spacing w:before="0" w:beforeAutospacing="0" w:after="0" w:afterAutospacing="0" w:line="360" w:lineRule="exact"/>
              <w:ind w:left="0" w:leftChars="0" w:right="0" w:firstLine="0" w:firstLineChars="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注：以上人员均须提供相关证书及投标单位为项目组成员缴纳的近3个月中任意一个月社保证明文件扫描件。</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6D73CD66">
            <w:pPr>
              <w:keepNext w:val="0"/>
              <w:keepLines w:val="0"/>
              <w:widowControl/>
              <w:suppressLineNumbers w:val="0"/>
              <w:autoSpaceDE w:val="0"/>
              <w:autoSpaceDN/>
              <w:spacing w:before="0" w:beforeAutospacing="0" w:after="0" w:afterAutospacing="0" w:line="360" w:lineRule="exact"/>
              <w:ind w:left="0" w:leftChars="0" w:right="0"/>
              <w:jc w:val="center"/>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lang w:val="en-US" w:eastAsia="zh-CN" w:bidi="ar"/>
              </w:rPr>
              <w:t>7</w:t>
            </w:r>
          </w:p>
        </w:tc>
      </w:tr>
      <w:tr w14:paraId="3B7E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533C6B9C">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11</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1261682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类似业绩</w:t>
            </w:r>
          </w:p>
        </w:tc>
        <w:tc>
          <w:tcPr>
            <w:tcW w:w="3608" w:type="pct"/>
            <w:tcBorders>
              <w:top w:val="single" w:color="auto" w:sz="4" w:space="0"/>
              <w:left w:val="single" w:color="auto" w:sz="4" w:space="0"/>
              <w:bottom w:val="single" w:color="auto" w:sz="4" w:space="0"/>
              <w:right w:val="single" w:color="auto" w:sz="4" w:space="0"/>
            </w:tcBorders>
            <w:shd w:val="clear" w:color="auto" w:fill="auto"/>
            <w:vAlign w:val="top"/>
          </w:tcPr>
          <w:p w14:paraId="1205ADE9">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投标人承担过类似项目业绩，每个得1分，本项共</w:t>
            </w:r>
            <w:r>
              <w:rPr>
                <w:rFonts w:hint="eastAsia" w:ascii="宋体" w:hAnsi="宋体" w:cs="宋体"/>
                <w:kern w:val="2"/>
                <w:sz w:val="22"/>
                <w:szCs w:val="22"/>
                <w:lang w:val="en-US" w:eastAsia="zh-CN" w:bidi="ar"/>
              </w:rPr>
              <w:t>2</w:t>
            </w:r>
            <w:r>
              <w:rPr>
                <w:rFonts w:hint="eastAsia" w:ascii="宋体" w:hAnsi="宋体" w:eastAsia="宋体" w:cs="宋体"/>
                <w:kern w:val="2"/>
                <w:sz w:val="22"/>
                <w:szCs w:val="22"/>
                <w:lang w:val="en-US" w:eastAsia="zh-CN" w:bidi="ar"/>
              </w:rPr>
              <w:t>分。</w:t>
            </w:r>
          </w:p>
          <w:p w14:paraId="6F1B1826">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0"/>
                <w:sz w:val="22"/>
                <w:szCs w:val="22"/>
              </w:rPr>
            </w:pPr>
            <w:r>
              <w:rPr>
                <w:rFonts w:hint="eastAsia" w:ascii="宋体" w:hAnsi="宋体" w:eastAsia="宋体" w:cs="宋体"/>
                <w:kern w:val="2"/>
                <w:sz w:val="22"/>
                <w:szCs w:val="22"/>
                <w:lang w:val="en-US" w:eastAsia="zh-CN" w:bidi="ar"/>
              </w:rPr>
              <w:t>以投标文件中提供的业绩合同扫描件加盖公章为准评分，无法证明的不给分。</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11CB4DBC">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2"/>
                <w:sz w:val="22"/>
                <w:szCs w:val="22"/>
              </w:rPr>
            </w:pPr>
            <w:r>
              <w:rPr>
                <w:rFonts w:hint="eastAsia" w:ascii="宋体" w:hAnsi="宋体" w:cs="宋体"/>
                <w:b w:val="0"/>
                <w:bCs w:val="0"/>
                <w:kern w:val="0"/>
                <w:sz w:val="22"/>
                <w:szCs w:val="22"/>
                <w:lang w:val="en-US" w:eastAsia="zh-CN" w:bidi="ar"/>
              </w:rPr>
              <w:t>2</w:t>
            </w:r>
          </w:p>
        </w:tc>
      </w:tr>
      <w:tr w14:paraId="3161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11AAEB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12</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02AD6292">
            <w:pPr>
              <w:keepNext w:val="0"/>
              <w:keepLines w:val="0"/>
              <w:widowControl/>
              <w:suppressLineNumbers w:val="0"/>
              <w:autoSpaceDE w:val="0"/>
              <w:autoSpaceDN/>
              <w:spacing w:before="0" w:beforeAutospacing="0" w:after="0" w:afterAutospacing="0"/>
              <w:ind w:left="0" w:right="0"/>
              <w:jc w:val="center"/>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lang w:val="en-US" w:eastAsia="zh-CN" w:bidi="ar"/>
              </w:rPr>
              <w:t>企业认证</w:t>
            </w:r>
          </w:p>
          <w:p w14:paraId="437C6C2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kern w:val="0"/>
                <w:sz w:val="22"/>
                <w:szCs w:val="22"/>
              </w:rPr>
            </w:pPr>
          </w:p>
        </w:tc>
        <w:tc>
          <w:tcPr>
            <w:tcW w:w="3608" w:type="pct"/>
            <w:tcBorders>
              <w:top w:val="single" w:color="auto" w:sz="4" w:space="0"/>
              <w:left w:val="single" w:color="auto" w:sz="4" w:space="0"/>
              <w:bottom w:val="single" w:color="auto" w:sz="4" w:space="0"/>
              <w:right w:val="single" w:color="auto" w:sz="4" w:space="0"/>
            </w:tcBorders>
            <w:shd w:val="clear" w:color="auto" w:fill="auto"/>
            <w:vAlign w:val="top"/>
          </w:tcPr>
          <w:p w14:paraId="79E3C3E3">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投标人具有有效期内的质量管理体系认证、信息技术服务管理体系认证、知识产权管理体系认证、信息安全管理体系认证证书的，每个得</w:t>
            </w:r>
            <w:r>
              <w:rPr>
                <w:rFonts w:hint="eastAsia" w:ascii="宋体" w:hAnsi="宋体" w:cs="宋体"/>
                <w:kern w:val="2"/>
                <w:sz w:val="22"/>
                <w:szCs w:val="22"/>
                <w:lang w:val="en-US" w:eastAsia="zh-CN" w:bidi="ar"/>
              </w:rPr>
              <w:t>1</w:t>
            </w:r>
            <w:r>
              <w:rPr>
                <w:rFonts w:hint="eastAsia" w:ascii="宋体" w:hAnsi="宋体" w:eastAsia="宋体" w:cs="宋体"/>
                <w:kern w:val="2"/>
                <w:sz w:val="22"/>
                <w:szCs w:val="22"/>
                <w:lang w:val="en-US" w:eastAsia="zh-CN" w:bidi="ar"/>
              </w:rPr>
              <w:t>分；本项最高得</w:t>
            </w:r>
            <w:r>
              <w:rPr>
                <w:rFonts w:hint="eastAsia" w:ascii="宋体" w:hAnsi="宋体" w:cs="宋体"/>
                <w:kern w:val="2"/>
                <w:sz w:val="22"/>
                <w:szCs w:val="22"/>
                <w:lang w:val="en-US" w:eastAsia="zh-CN" w:bidi="ar"/>
              </w:rPr>
              <w:t>4</w:t>
            </w:r>
            <w:r>
              <w:rPr>
                <w:rFonts w:hint="eastAsia" w:ascii="宋体" w:hAnsi="宋体" w:eastAsia="宋体" w:cs="宋体"/>
                <w:kern w:val="2"/>
                <w:sz w:val="22"/>
                <w:szCs w:val="22"/>
                <w:lang w:val="en-US" w:eastAsia="zh-CN" w:bidi="ar"/>
              </w:rPr>
              <w:t>分。</w:t>
            </w:r>
          </w:p>
          <w:p w14:paraId="77C73A4E">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注：提供证明材料扫描件并加盖公章，不提供不得分。</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4B1559D8">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lang w:val="en-US" w:eastAsia="zh-CN" w:bidi="ar"/>
              </w:rPr>
              <w:t>4</w:t>
            </w:r>
          </w:p>
        </w:tc>
      </w:tr>
    </w:tbl>
    <w:p w14:paraId="3A7332B9">
      <w:pPr>
        <w:spacing w:line="300" w:lineRule="auto"/>
        <w:rPr>
          <w:rFonts w:hAnsi="宋体" w:cs="宋体"/>
          <w:sz w:val="24"/>
          <w:szCs w:val="24"/>
        </w:rPr>
      </w:pPr>
      <w:r>
        <w:rPr>
          <w:rFonts w:hint="eastAsia" w:ascii="宋体" w:hAnsi="宋体" w:eastAsia="宋体" w:cs="宋体"/>
          <w:lang w:eastAsia="zh-CN"/>
        </w:rPr>
        <w:fldChar w:fldCharType="end"/>
      </w:r>
      <w:bookmarkStart w:id="135" w:name="_Toc18541_WPSOffice_Level2"/>
    </w:p>
    <w:p w14:paraId="1293B691">
      <w:pPr>
        <w:pStyle w:val="11"/>
        <w:snapToGrid w:val="0"/>
        <w:spacing w:line="420" w:lineRule="exact"/>
        <w:jc w:val="center"/>
        <w:textAlignment w:val="baseline"/>
        <w:rPr>
          <w:rFonts w:hAnsi="宋体" w:cs="宋体"/>
          <w:sz w:val="24"/>
          <w:szCs w:val="24"/>
        </w:rPr>
      </w:pPr>
      <w:r>
        <w:rPr>
          <w:rFonts w:hint="eastAsia" w:hAnsi="宋体" w:cs="宋体"/>
          <w:sz w:val="24"/>
          <w:szCs w:val="24"/>
        </w:rPr>
        <w:t>五、说明</w:t>
      </w:r>
      <w:bookmarkEnd w:id="135"/>
    </w:p>
    <w:p w14:paraId="286838B9">
      <w:pPr>
        <w:textAlignment w:val="baseline"/>
        <w:rPr>
          <w:rFonts w:ascii="宋体" w:hAnsi="宋体" w:cs="宋体"/>
          <w:sz w:val="24"/>
          <w:szCs w:val="24"/>
        </w:rPr>
      </w:pPr>
      <w:r>
        <w:rPr>
          <w:rFonts w:hint="eastAsia" w:ascii="宋体" w:hAnsi="宋体" w:cs="宋体"/>
          <w:sz w:val="24"/>
          <w:szCs w:val="24"/>
        </w:rPr>
        <w:t>1、供应商最终得分=商务技术部分分值（所有竞争性磋商小组成员打分的算术平均值）＋报价部分分值。</w:t>
      </w:r>
    </w:p>
    <w:p w14:paraId="54EAF089">
      <w:pPr>
        <w:textAlignment w:val="baseline"/>
        <w:rPr>
          <w:rFonts w:ascii="宋体" w:hAnsi="宋体" w:cs="宋体"/>
          <w:sz w:val="24"/>
          <w:szCs w:val="24"/>
        </w:rPr>
      </w:pPr>
      <w:r>
        <w:rPr>
          <w:rFonts w:hint="eastAsia" w:ascii="宋体" w:hAnsi="宋体" w:cs="宋体"/>
          <w:sz w:val="24"/>
          <w:szCs w:val="24"/>
        </w:rPr>
        <w:t>2、竞争性磋商小组推荐综合得分第一名的供应商为中标（成交）供应商，如果得分相同的，按投标报价由低到高顺序排列，得分且报价均相同的，按商务技术部分得分由高到低排列。</w:t>
      </w:r>
    </w:p>
    <w:p w14:paraId="168B1A51">
      <w:pPr>
        <w:textAlignment w:val="baseline"/>
        <w:rPr>
          <w:rFonts w:ascii="宋体" w:hAnsi="宋体" w:cs="宋体"/>
          <w:sz w:val="24"/>
          <w:szCs w:val="24"/>
        </w:rPr>
      </w:pPr>
      <w:r>
        <w:rPr>
          <w:rFonts w:hint="eastAsia" w:ascii="宋体" w:hAnsi="宋体" w:cs="宋体"/>
          <w:sz w:val="24"/>
          <w:szCs w:val="24"/>
        </w:rPr>
        <w:t>3、所有分值计算保留小数点后二位，小数点后三位四舍五入。</w:t>
      </w:r>
    </w:p>
    <w:p w14:paraId="05B96A40">
      <w:pPr>
        <w:textAlignment w:val="baseline"/>
        <w:rPr>
          <w:rFonts w:ascii="宋体" w:hAnsi="宋体" w:cs="宋体"/>
          <w:sz w:val="24"/>
          <w:szCs w:val="24"/>
        </w:rPr>
      </w:pPr>
      <w:r>
        <w:rPr>
          <w:rFonts w:hint="eastAsia" w:ascii="宋体" w:hAnsi="宋体" w:cs="宋体"/>
          <w:sz w:val="24"/>
          <w:szCs w:val="24"/>
        </w:rPr>
        <w:t>参见本竞争性磋商文件第三部分：“供应商须知”中的相关内容，未尽事宜按有关法律规定处理。</w:t>
      </w:r>
    </w:p>
    <w:sectPr>
      <w:pgSz w:w="11906" w:h="16838"/>
      <w:pgMar w:top="1440" w:right="1247" w:bottom="1440" w:left="1247" w:header="851" w:footer="992" w:gutter="0"/>
      <w:cols w:space="720" w:num="1"/>
      <w:titlePg/>
      <w:docGrid w:type="linesAndChars" w:linePitch="313"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8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87C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7077A">
    <w:pPr>
      <w:pStyle w:val="15"/>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F1D0">
    <w:pPr>
      <w:pStyle w:val="15"/>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3ACB38E4">
                          <w:pPr>
                            <w:pStyle w:val="15"/>
                          </w:pPr>
                          <w:r>
                            <w:fldChar w:fldCharType="begin"/>
                          </w:r>
                          <w:r>
                            <w:instrText xml:space="preserve"> PAGE  \* MERGEFORMAT </w:instrText>
                          </w:r>
                          <w:r>
                            <w:fldChar w:fldCharType="separate"/>
                          </w:r>
                          <w:r>
                            <w:t>23</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C3g4Gd+wEAAOgDAAAOAAAAAAAAAAEAIAAAAB8BAABkcnMvZTJvRG9jLnhtbFBL&#10;BQYAAAAABgAGAFkBAACMBQAAAAA=&#10;">
              <v:fill on="f" focussize="0,0"/>
              <v:stroke on="f" joinstyle="round"/>
              <v:imagedata o:title=""/>
              <o:lock v:ext="edit" aspectratio="f"/>
              <v:textbox inset="0mm,0mm,0mm,0mm" style="mso-fit-shape-to-text:t;">
                <w:txbxContent>
                  <w:p w14:paraId="3ACB38E4">
                    <w:pPr>
                      <w:pStyle w:val="15"/>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02F2">
    <w:pPr>
      <w:pStyle w:val="15"/>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1B6974E5">
                          <w:pPr>
                            <w:pStyle w:val="15"/>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61312;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DbM40AAAAAIBAAAPAAAAAAAAAAEAIAAAACIAAABkcnMvZG93bnJldi54bWxQSwEC&#10;FAAUAAAACACHTuJAoOyfXPwBAADnAwAADgAAAAAAAAABACAAAAAfAQAAZHJzL2Uyb0RvYy54bWxQ&#10;SwUGAAAAAAYABgBZAQAAjQUAAAAA&#10;">
              <v:fill on="f" focussize="0,0"/>
              <v:stroke on="f" joinstyle="round"/>
              <v:imagedata o:title=""/>
              <o:lock v:ext="edit" aspectratio="f"/>
              <v:textbox inset="0mm,0mm,0mm,0mm" style="mso-fit-shape-to-text:t;">
                <w:txbxContent>
                  <w:p w14:paraId="1B6974E5">
                    <w:pPr>
                      <w:pStyle w:val="15"/>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C7E5">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AA7559">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62AA7559">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E057D">
    <w:pPr>
      <w:pStyle w:val="15"/>
      <w:ind w:right="720"/>
      <w:jc w:val="center"/>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201AA8">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4201AA8">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1B63">
    <w:pPr>
      <w:pStyle w:val="15"/>
      <w:jc w:val="center"/>
    </w:pPr>
    <w:r>
      <mc:AlternateContent>
        <mc:Choice Requires="wps">
          <w:drawing>
            <wp:anchor distT="0" distB="0" distL="90805" distR="90805"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13101FB7">
                          <w:pPr>
                            <w:pStyle w:val="15"/>
                          </w:pPr>
                          <w:r>
                            <w:fldChar w:fldCharType="begin"/>
                          </w:r>
                          <w:r>
                            <w:instrText xml:space="preserve"> PAGE  \* MERGEFORMAT </w:instrText>
                          </w:r>
                          <w:r>
                            <w:fldChar w:fldCharType="separate"/>
                          </w:r>
                          <w:r>
                            <w:t>53</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6iEdvwBAADqAwAADgAAAAAAAAABACAAAAAfAQAAZHJzL2Uyb0RvYy54bWxQ&#10;SwUGAAAAAAYABgBZAQAAjQUAAAAA&#10;">
              <v:fill on="f" focussize="0,0"/>
              <v:stroke on="f" joinstyle="round"/>
              <v:imagedata o:title=""/>
              <o:lock v:ext="edit" aspectratio="f"/>
              <v:textbox inset="0mm,0mm,0mm,0mm" style="mso-fit-shape-to-text:t;">
                <w:txbxContent>
                  <w:p w14:paraId="13101FB7">
                    <w:pPr>
                      <w:pStyle w:val="15"/>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E510">
    <w:pPr>
      <w:pStyle w:val="15"/>
      <w:rPr>
        <w:rFonts w:ascii="宋体"/>
      </w:rPr>
    </w:pPr>
    <w:r>
      <mc:AlternateContent>
        <mc:Choice Requires="wps">
          <w:drawing>
            <wp:anchor distT="0" distB="0" distL="90805" distR="90805" simplePos="0" relativeHeight="251663360"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11"/>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5A062638">
                          <w:pPr>
                            <w:pStyle w:val="15"/>
                          </w:pPr>
                          <w:r>
                            <w:fldChar w:fldCharType="begin"/>
                          </w:r>
                          <w:r>
                            <w:instrText xml:space="preserve"> PAGE  \* MERGEFORMAT </w:instrText>
                          </w:r>
                          <w:r>
                            <w:fldChar w:fldCharType="separate"/>
                          </w:r>
                          <w:r>
                            <w:t>38</w:t>
                          </w:r>
                          <w:r>
                            <w:fldChar w:fldCharType="end"/>
                          </w: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63360;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g6CHo/wBAADqAwAADgAAAAAAAAABACAAAAAfAQAAZHJzL2Uyb0RvYy54bWxQ&#10;SwUGAAAAAAYABgBZAQAAjQUAAAAA&#10;">
              <v:fill on="f" focussize="0,0"/>
              <v:stroke on="f" joinstyle="round"/>
              <v:imagedata o:title=""/>
              <o:lock v:ext="edit" aspectratio="f"/>
              <v:textbox inset="0mm,0mm,0mm,0mm" style="mso-fit-shape-to-text:t;">
                <w:txbxContent>
                  <w:p w14:paraId="5A062638">
                    <w:pPr>
                      <w:pStyle w:val="15"/>
                    </w:pPr>
                    <w:r>
                      <w:fldChar w:fldCharType="begin"/>
                    </w:r>
                    <w:r>
                      <w:instrText xml:space="preserve"> PAGE  \* MERGEFORMAT </w:instrText>
                    </w:r>
                    <w:r>
                      <w:fldChar w:fldCharType="separate"/>
                    </w:r>
                    <w:r>
                      <w:t>38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767D">
    <w:pPr>
      <w:pStyle w:val="16"/>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160C9">
    <w:pPr>
      <w:pStyle w:val="16"/>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C54B">
    <w:pPr>
      <w:pStyle w:val="16"/>
      <w:rPr>
        <w:u w:val="single"/>
      </w:rPr>
    </w:pPr>
    <w:r>
      <w:rPr>
        <w:rFonts w:hint="eastAsia"/>
        <w:u w:val="single"/>
      </w:rPr>
      <w:t xml:space="preserve">泰顺县政府采购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766B9">
    <w:pPr>
      <w:pStyle w:val="16"/>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080B">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suff w:val="space"/>
      <w:lvlText w:val="%1."/>
      <w:lvlJc w:val="left"/>
      <w:pPr>
        <w:ind w:left="0" w:firstLine="0"/>
      </w:pPr>
    </w:lvl>
  </w:abstractNum>
  <w:abstractNum w:abstractNumId="2">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3">
    <w:nsid w:val="471D6E81"/>
    <w:multiLevelType w:val="singleLevel"/>
    <w:tmpl w:val="471D6E81"/>
    <w:lvl w:ilvl="0" w:tentative="0">
      <w:start w:val="2"/>
      <w:numFmt w:val="decimal"/>
      <w:suff w:val="nothing"/>
      <w:lvlText w:val="%1、"/>
      <w:lvlJc w:val="left"/>
      <w:pPr>
        <w:ind w:left="552" w:firstLine="0"/>
      </w:pPr>
    </w:lvl>
  </w:abstractNum>
  <w:abstractNum w:abstractNumId="4">
    <w:nsid w:val="599289D4"/>
    <w:multiLevelType w:val="singleLevel"/>
    <w:tmpl w:val="599289D4"/>
    <w:lvl w:ilvl="0" w:tentative="0">
      <w:start w:val="1"/>
      <w:numFmt w:val="decimal"/>
      <w:lvlText w:val="%1."/>
      <w:lvlJc w:val="left"/>
      <w:pPr>
        <w:ind w:left="425" w:hanging="425"/>
      </w:pPr>
      <w:rPr>
        <w:rFonts w:hint="default"/>
      </w:rPr>
    </w:lvl>
  </w:abstractNum>
  <w:abstractNum w:abstractNumId="5">
    <w:nsid w:val="668B14DA"/>
    <w:multiLevelType w:val="singleLevel"/>
    <w:tmpl w:val="668B14DA"/>
    <w:lvl w:ilvl="0" w:tentative="0">
      <w:start w:val="6"/>
      <w:numFmt w:val="chineseCounting"/>
      <w:suff w:val="nothing"/>
      <w:lvlText w:val="%1、"/>
      <w:lvlJc w:val="left"/>
      <w:rPr>
        <w:rFonts w:hint="eastAsia"/>
      </w:rPr>
    </w:lvl>
  </w:abstractNum>
  <w:abstractNum w:abstractNumId="6">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7">
    <w:nsid w:val="7CA9A1B1"/>
    <w:multiLevelType w:val="singleLevel"/>
    <w:tmpl w:val="7CA9A1B1"/>
    <w:lvl w:ilvl="0" w:tentative="0">
      <w:start w:val="2"/>
      <w:numFmt w:val="chineseCounting"/>
      <w:suff w:val="nothing"/>
      <w:lvlText w:val="第%1部分、"/>
      <w:lvlJc w:val="left"/>
      <w:rPr>
        <w:rFonts w:hint="eastAsia"/>
      </w:rPr>
    </w:lvl>
  </w:abstractNum>
  <w:num w:numId="1">
    <w:abstractNumId w:val="6"/>
  </w:num>
  <w:num w:numId="2">
    <w:abstractNumId w:val="2"/>
  </w:num>
  <w:num w:numId="3">
    <w:abstractNumId w:val="7"/>
  </w:num>
  <w:num w:numId="4">
    <w:abstractNumId w:val="4"/>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CA"/>
    <w:rsid w:val="0016065B"/>
    <w:rsid w:val="00191C8F"/>
    <w:rsid w:val="00235559"/>
    <w:rsid w:val="00323420"/>
    <w:rsid w:val="006613CF"/>
    <w:rsid w:val="00720FD6"/>
    <w:rsid w:val="007270FD"/>
    <w:rsid w:val="008047CA"/>
    <w:rsid w:val="00877577"/>
    <w:rsid w:val="00B633C0"/>
    <w:rsid w:val="00B72B8E"/>
    <w:rsid w:val="01570FAB"/>
    <w:rsid w:val="01870C56"/>
    <w:rsid w:val="01955188"/>
    <w:rsid w:val="081E6BF4"/>
    <w:rsid w:val="0C2C016B"/>
    <w:rsid w:val="0EEC393F"/>
    <w:rsid w:val="125D4328"/>
    <w:rsid w:val="17A73BBE"/>
    <w:rsid w:val="1C5513B3"/>
    <w:rsid w:val="1DD139B3"/>
    <w:rsid w:val="1E386BAD"/>
    <w:rsid w:val="1F744C48"/>
    <w:rsid w:val="206D6761"/>
    <w:rsid w:val="20CE2908"/>
    <w:rsid w:val="21684AE0"/>
    <w:rsid w:val="23C016DA"/>
    <w:rsid w:val="29A935FB"/>
    <w:rsid w:val="2BBD10BA"/>
    <w:rsid w:val="2C0B3C30"/>
    <w:rsid w:val="2F4505AF"/>
    <w:rsid w:val="30F90DF5"/>
    <w:rsid w:val="312707D0"/>
    <w:rsid w:val="31391366"/>
    <w:rsid w:val="39456274"/>
    <w:rsid w:val="3B0A0908"/>
    <w:rsid w:val="3C474E7A"/>
    <w:rsid w:val="3D9568E0"/>
    <w:rsid w:val="425A4E48"/>
    <w:rsid w:val="45744DF5"/>
    <w:rsid w:val="472B2C4B"/>
    <w:rsid w:val="475E0DEC"/>
    <w:rsid w:val="477E1FB0"/>
    <w:rsid w:val="4AA43667"/>
    <w:rsid w:val="4E0538DC"/>
    <w:rsid w:val="4ED935A2"/>
    <w:rsid w:val="51F03BFE"/>
    <w:rsid w:val="553E2FE6"/>
    <w:rsid w:val="648616AF"/>
    <w:rsid w:val="653326D7"/>
    <w:rsid w:val="68F629ED"/>
    <w:rsid w:val="6A453E2D"/>
    <w:rsid w:val="6B770F47"/>
    <w:rsid w:val="6C866EFE"/>
    <w:rsid w:val="6D196993"/>
    <w:rsid w:val="7AAC68CA"/>
    <w:rsid w:val="7B3A3257"/>
    <w:rsid w:val="7B4649E8"/>
    <w:rsid w:val="7BBD017A"/>
    <w:rsid w:val="7E3922FD"/>
    <w:rsid w:val="FF75C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rPr>
      <w:rFonts w:ascii="Times New Roman" w:hAnsi="Times New Roman"/>
      <w:kern w:val="0"/>
      <w:sz w:val="20"/>
      <w:szCs w:val="20"/>
    </w:rPr>
  </w:style>
  <w:style w:type="paragraph" w:styleId="8">
    <w:name w:val="Body Text First Indent"/>
    <w:basedOn w:val="7"/>
    <w:next w:val="9"/>
    <w:qFormat/>
    <w:uiPriority w:val="0"/>
    <w:pPr>
      <w:spacing w:line="312" w:lineRule="auto"/>
      <w:ind w:firstLine="420"/>
    </w:pPr>
    <w:rPr>
      <w:szCs w:val="24"/>
    </w:rPr>
  </w:style>
  <w:style w:type="paragraph" w:styleId="9">
    <w:name w:val="toc 6"/>
    <w:basedOn w:val="1"/>
    <w:next w:val="1"/>
    <w:qFormat/>
    <w:uiPriority w:val="0"/>
    <w:pPr>
      <w:ind w:left="1050"/>
      <w:jc w:val="left"/>
    </w:pPr>
    <w:rPr>
      <w:rFonts w:ascii="Century Gothic" w:hAnsi="Century Gothic"/>
      <w:sz w:val="18"/>
      <w:szCs w:val="18"/>
    </w:rPr>
  </w:style>
  <w:style w:type="paragraph" w:styleId="10">
    <w:name w:val="Body Text Indent"/>
    <w:basedOn w:val="1"/>
    <w:next w:val="1"/>
    <w:qFormat/>
    <w:uiPriority w:val="0"/>
    <w:pPr>
      <w:ind w:left="200" w:hanging="200" w:hangingChars="200"/>
    </w:pPr>
    <w:rPr>
      <w:sz w:val="24"/>
    </w:rPr>
  </w:style>
  <w:style w:type="paragraph" w:styleId="11">
    <w:name w:val="Plain Text"/>
    <w:basedOn w:val="1"/>
    <w:next w:val="1"/>
    <w:qFormat/>
    <w:uiPriority w:val="0"/>
    <w:rPr>
      <w:rFonts w:ascii="宋体" w:hAnsi="Courier New"/>
      <w:kern w:val="0"/>
      <w:szCs w:val="21"/>
    </w:rPr>
  </w:style>
  <w:style w:type="paragraph" w:styleId="12">
    <w:name w:val="Date"/>
    <w:basedOn w:val="1"/>
    <w:next w:val="1"/>
    <w:qFormat/>
    <w:uiPriority w:val="0"/>
    <w:pPr>
      <w:ind w:left="100" w:leftChars="2500"/>
    </w:pPr>
    <w:rPr>
      <w:rFonts w:ascii="Times New Roman" w:hAnsi="Times New Roman"/>
      <w:szCs w:val="20"/>
    </w:rPr>
  </w:style>
  <w:style w:type="paragraph" w:styleId="13">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6">
    <w:name w:val="header"/>
    <w:basedOn w:val="1"/>
    <w:qFormat/>
    <w:uiPriority w:val="0"/>
    <w:pPr>
      <w:tabs>
        <w:tab w:val="center" w:pos="4153"/>
        <w:tab w:val="right" w:pos="8306"/>
      </w:tabs>
      <w:snapToGrid w:val="0"/>
    </w:pPr>
    <w:rPr>
      <w:rFonts w:ascii="Times New Roman" w:hAnsi="Times New Roman"/>
      <w:kern w:val="0"/>
      <w:sz w:val="18"/>
      <w:szCs w:val="18"/>
    </w:rPr>
  </w:style>
  <w:style w:type="paragraph" w:styleId="17">
    <w:name w:val="toc 1"/>
    <w:basedOn w:val="18"/>
    <w:next w:val="1"/>
    <w:qFormat/>
    <w:uiPriority w:val="0"/>
    <w:rPr>
      <w:rFonts w:ascii="Times New Roman" w:hAnsi="Times New Roman" w:eastAsia="宋体"/>
      <w:szCs w:val="24"/>
    </w:rPr>
  </w:style>
  <w:style w:type="paragraph" w:styleId="18">
    <w:name w:val="index 1"/>
    <w:basedOn w:val="1"/>
    <w:next w:val="1"/>
    <w:qFormat/>
    <w:uiPriority w:val="0"/>
    <w:pPr>
      <w:spacing w:line="220" w:lineRule="exact"/>
      <w:jc w:val="center"/>
    </w:pPr>
    <w:rPr>
      <w:rFonts w:ascii="仿宋_GB2312" w:eastAsia="仿宋_GB2312"/>
      <w:szCs w:val="21"/>
    </w:rPr>
  </w:style>
  <w:style w:type="paragraph" w:styleId="19">
    <w:name w:val="toc 2"/>
    <w:basedOn w:val="1"/>
    <w:next w:val="1"/>
    <w:qFormat/>
    <w:uiPriority w:val="0"/>
    <w:pPr>
      <w:ind w:left="200" w:leftChars="200"/>
    </w:pPr>
    <w:rPr>
      <w:rFonts w:ascii="Times New Roman" w:hAnsi="Times New Roman"/>
      <w:szCs w:val="24"/>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annotation subject"/>
    <w:basedOn w:val="6"/>
    <w:next w:val="6"/>
    <w:qFormat/>
    <w:uiPriority w:val="0"/>
    <w:rPr>
      <w:b/>
      <w:bCs/>
    </w:rPr>
  </w:style>
  <w:style w:type="paragraph" w:styleId="22">
    <w:name w:val="Body Text First Indent 2"/>
    <w:basedOn w:val="10"/>
    <w:next w:val="1"/>
    <w:qFormat/>
    <w:uiPriority w:val="0"/>
    <w:pPr>
      <w:spacing w:after="120"/>
      <w:ind w:leftChars="200"/>
    </w:pPr>
    <w:rPr>
      <w:rFonts w:cs="宋体"/>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FollowedHyperlink"/>
    <w:basedOn w:val="25"/>
    <w:qFormat/>
    <w:uiPriority w:val="0"/>
    <w:rPr>
      <w:color w:val="333333"/>
      <w:u w:val="none"/>
    </w:rPr>
  </w:style>
  <w:style w:type="character" w:styleId="28">
    <w:name w:val="Hyperlink"/>
    <w:basedOn w:val="25"/>
    <w:qFormat/>
    <w:uiPriority w:val="0"/>
    <w:rPr>
      <w:rFonts w:ascii="Times New Roman" w:hAnsi="Times New Roman" w:eastAsia="宋体" w:cs="Times New Roman"/>
      <w:color w:val="333333"/>
      <w:u w:val="none"/>
    </w:rPr>
  </w:style>
  <w:style w:type="character" w:styleId="29">
    <w:name w:val="annotation reference"/>
    <w:qFormat/>
    <w:uiPriority w:val="0"/>
    <w:rPr>
      <w:rFonts w:ascii="Times New Roman" w:hAnsi="Times New Roman" w:eastAsia="宋体" w:cs="Times New Roman"/>
      <w:sz w:val="21"/>
      <w:szCs w:val="21"/>
    </w:rPr>
  </w:style>
  <w:style w:type="character" w:styleId="30">
    <w:name w:val="HTML Sample"/>
    <w:basedOn w:val="25"/>
    <w:qFormat/>
    <w:uiPriority w:val="0"/>
    <w:rPr>
      <w:rFonts w:ascii="Courier New" w:hAnsi="Courier New"/>
    </w:rPr>
  </w:style>
  <w:style w:type="paragraph" w:customStyle="1" w:styleId="31">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Body Text Indent1"/>
    <w:basedOn w:val="1"/>
    <w:qFormat/>
    <w:uiPriority w:val="0"/>
    <w:pPr>
      <w:spacing w:line="200" w:lineRule="exact"/>
      <w:ind w:firstLine="301"/>
    </w:pPr>
    <w:rPr>
      <w:rFonts w:ascii="宋体" w:hAnsi="Courier New"/>
      <w:spacing w:val="-4"/>
      <w:sz w:val="18"/>
    </w:rPr>
  </w:style>
  <w:style w:type="paragraph" w:customStyle="1" w:styleId="34">
    <w:name w:val="Body Text First Indent 21"/>
    <w:basedOn w:val="33"/>
    <w:qFormat/>
    <w:uiPriority w:val="0"/>
    <w:pPr>
      <w:spacing w:after="120" w:line="240" w:lineRule="auto"/>
      <w:ind w:left="200" w:leftChars="200" w:firstLine="200" w:firstLineChars="200"/>
    </w:pPr>
    <w:rPr>
      <w:sz w:val="21"/>
    </w:rPr>
  </w:style>
  <w:style w:type="paragraph" w:customStyle="1" w:styleId="35">
    <w:name w:val="表格文字"/>
    <w:basedOn w:val="11"/>
    <w:next w:val="7"/>
    <w:qFormat/>
    <w:uiPriority w:val="0"/>
    <w:pPr>
      <w:adjustRightInd w:val="0"/>
      <w:spacing w:line="420" w:lineRule="atLeast"/>
      <w:jc w:val="left"/>
      <w:textAlignment w:val="baseline"/>
    </w:pPr>
    <w:rPr>
      <w:rFonts w:ascii="Times New Roman" w:hAnsi="Times New Roman"/>
      <w:szCs w:val="24"/>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Plain Text1"/>
    <w:basedOn w:val="1"/>
    <w:qFormat/>
    <w:uiPriority w:val="0"/>
    <w:rPr>
      <w:rFonts w:ascii="宋体" w:hAnsi="Courier New"/>
      <w:szCs w:val="20"/>
    </w:rPr>
  </w:style>
  <w:style w:type="paragraph" w:customStyle="1" w:styleId="38">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9">
    <w:name w:val="正文2"/>
    <w:basedOn w:val="1"/>
    <w:qFormat/>
    <w:uiPriority w:val="0"/>
    <w:pPr>
      <w:spacing w:before="156" w:line="360" w:lineRule="auto"/>
      <w:ind w:firstLine="200" w:firstLineChars="200"/>
    </w:pPr>
    <w:rPr>
      <w:sz w:val="24"/>
      <w:szCs w:val="20"/>
    </w:rPr>
  </w:style>
  <w:style w:type="paragraph" w:customStyle="1" w:styleId="40">
    <w:name w:val="列出段落1"/>
    <w:basedOn w:val="1"/>
    <w:qFormat/>
    <w:uiPriority w:val="0"/>
    <w:pPr>
      <w:ind w:firstLine="200" w:firstLineChars="200"/>
    </w:pPr>
  </w:style>
  <w:style w:type="paragraph" w:customStyle="1" w:styleId="41">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2">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3">
    <w:name w:val="纯文本1"/>
    <w:basedOn w:val="42"/>
    <w:qFormat/>
    <w:uiPriority w:val="0"/>
    <w:pPr>
      <w:widowControl/>
      <w:jc w:val="left"/>
    </w:pPr>
    <w:rPr>
      <w:rFonts w:ascii="宋体" w:hAnsi="Courier New" w:cs="宋体"/>
    </w:rPr>
  </w:style>
  <w:style w:type="paragraph" w:customStyle="1" w:styleId="44">
    <w:name w:val="Table Paragraph"/>
    <w:basedOn w:val="1"/>
    <w:qFormat/>
    <w:uiPriority w:val="0"/>
    <w:rPr>
      <w:rFonts w:ascii="宋体" w:hAnsi="宋体" w:cs="宋体"/>
      <w:lang w:val="zh-CN" w:bidi="zh-CN"/>
    </w:rPr>
  </w:style>
  <w:style w:type="paragraph" w:customStyle="1" w:styleId="45">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6">
    <w:name w:val="font11"/>
    <w:basedOn w:val="25"/>
    <w:qFormat/>
    <w:uiPriority w:val="0"/>
    <w:rPr>
      <w:rFonts w:ascii="宋体" w:hAnsi="宋体" w:eastAsia="宋体" w:cs="宋体"/>
      <w:color w:val="000000"/>
      <w:sz w:val="24"/>
      <w:szCs w:val="24"/>
      <w:u w:val="none"/>
    </w:rPr>
  </w:style>
  <w:style w:type="character" w:customStyle="1" w:styleId="47">
    <w:name w:val="font41"/>
    <w:basedOn w:val="25"/>
    <w:qFormat/>
    <w:uiPriority w:val="0"/>
    <w:rPr>
      <w:rFonts w:ascii="Arial" w:hAnsi="Arial" w:cs="Arial"/>
      <w:color w:val="000000"/>
      <w:sz w:val="22"/>
      <w:szCs w:val="22"/>
      <w:u w:val="none"/>
    </w:rPr>
  </w:style>
  <w:style w:type="character" w:customStyle="1" w:styleId="48">
    <w:name w:val="font91"/>
    <w:basedOn w:val="25"/>
    <w:qFormat/>
    <w:uiPriority w:val="0"/>
    <w:rPr>
      <w:rFonts w:ascii="宋体" w:hAnsi="宋体" w:eastAsia="宋体" w:cs="宋体"/>
      <w:color w:val="000000"/>
      <w:sz w:val="22"/>
      <w:szCs w:val="22"/>
      <w:u w:val="none"/>
    </w:rPr>
  </w:style>
  <w:style w:type="character" w:customStyle="1" w:styleId="49">
    <w:name w:val="font12"/>
    <w:basedOn w:val="25"/>
    <w:qFormat/>
    <w:uiPriority w:val="0"/>
    <w:rPr>
      <w:rFonts w:ascii="宋体" w:hAnsi="宋体" w:eastAsia="宋体" w:cs="宋体"/>
      <w:color w:val="000000"/>
      <w:sz w:val="22"/>
      <w:szCs w:val="22"/>
      <w:u w:val="none"/>
    </w:rPr>
  </w:style>
  <w:style w:type="character" w:customStyle="1" w:styleId="50">
    <w:name w:val="font101"/>
    <w:basedOn w:val="25"/>
    <w:qFormat/>
    <w:uiPriority w:val="0"/>
    <w:rPr>
      <w:rFonts w:ascii="宋体" w:hAnsi="宋体" w:eastAsia="宋体" w:cs="宋体"/>
      <w:color w:val="000000"/>
      <w:sz w:val="18"/>
      <w:szCs w:val="18"/>
      <w:u w:val="none"/>
    </w:rPr>
  </w:style>
  <w:style w:type="character" w:customStyle="1" w:styleId="51">
    <w:name w:val="font171"/>
    <w:basedOn w:val="25"/>
    <w:qFormat/>
    <w:uiPriority w:val="0"/>
    <w:rPr>
      <w:rFonts w:ascii="Calibri" w:hAnsi="Calibri" w:cs="Calibri"/>
      <w:color w:val="000000"/>
      <w:sz w:val="18"/>
      <w:szCs w:val="18"/>
      <w:u w:val="none"/>
    </w:rPr>
  </w:style>
  <w:style w:type="character" w:customStyle="1" w:styleId="52">
    <w:name w:val="font51"/>
    <w:basedOn w:val="25"/>
    <w:qFormat/>
    <w:uiPriority w:val="0"/>
    <w:rPr>
      <w:rFonts w:ascii="Arial" w:hAnsi="Arial" w:cs="Arial"/>
      <w:color w:val="000000"/>
      <w:sz w:val="22"/>
      <w:szCs w:val="22"/>
      <w:u w:val="none"/>
    </w:rPr>
  </w:style>
  <w:style w:type="character" w:customStyle="1" w:styleId="53">
    <w:name w:val="font111"/>
    <w:basedOn w:val="25"/>
    <w:qFormat/>
    <w:uiPriority w:val="0"/>
    <w:rPr>
      <w:rFonts w:ascii="宋体" w:hAnsi="宋体" w:eastAsia="宋体" w:cs="宋体"/>
      <w:color w:val="000000"/>
      <w:sz w:val="22"/>
      <w:szCs w:val="22"/>
      <w:u w:val="none"/>
    </w:rPr>
  </w:style>
  <w:style w:type="character" w:customStyle="1" w:styleId="54">
    <w:name w:val="font13"/>
    <w:basedOn w:val="25"/>
    <w:qFormat/>
    <w:uiPriority w:val="0"/>
    <w:rPr>
      <w:rFonts w:ascii="宋体" w:hAnsi="宋体" w:eastAsia="宋体" w:cs="宋体"/>
      <w:color w:val="000000"/>
      <w:sz w:val="22"/>
      <w:szCs w:val="22"/>
      <w:u w:val="none"/>
    </w:rPr>
  </w:style>
  <w:style w:type="character" w:customStyle="1" w:styleId="55">
    <w:name w:val="font121"/>
    <w:basedOn w:val="25"/>
    <w:qFormat/>
    <w:uiPriority w:val="0"/>
    <w:rPr>
      <w:rFonts w:ascii="宋体" w:hAnsi="宋体" w:eastAsia="宋体" w:cs="宋体"/>
      <w:color w:val="000000"/>
      <w:sz w:val="18"/>
      <w:szCs w:val="18"/>
      <w:u w:val="none"/>
    </w:rPr>
  </w:style>
  <w:style w:type="character" w:customStyle="1" w:styleId="56">
    <w:name w:val="font132"/>
    <w:basedOn w:val="25"/>
    <w:qFormat/>
    <w:uiPriority w:val="0"/>
    <w:rPr>
      <w:rFonts w:ascii="Calibri" w:hAnsi="Calibri" w:cs="Calibri"/>
      <w:color w:val="000000"/>
      <w:sz w:val="18"/>
      <w:szCs w:val="18"/>
      <w:u w:val="none"/>
    </w:rPr>
  </w:style>
  <w:style w:type="paragraph" w:customStyle="1" w:styleId="57">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font131"/>
    <w:basedOn w:val="25"/>
    <w:qFormat/>
    <w:uiPriority w:val="0"/>
    <w:rPr>
      <w:rFonts w:ascii="宋体" w:hAnsi="宋体" w:eastAsia="宋体" w:cs="宋体"/>
      <w:color w:val="000000"/>
      <w:sz w:val="22"/>
      <w:szCs w:val="22"/>
      <w:u w:val="none"/>
    </w:rPr>
  </w:style>
  <w:style w:type="character" w:customStyle="1" w:styleId="59">
    <w:name w:val="font21"/>
    <w:basedOn w:val="25"/>
    <w:qFormat/>
    <w:uiPriority w:val="0"/>
    <w:rPr>
      <w:rFonts w:ascii="宋体" w:hAnsi="宋体" w:eastAsia="宋体" w:cs="宋体"/>
      <w:color w:val="000000"/>
      <w:sz w:val="22"/>
      <w:szCs w:val="22"/>
      <w:u w:val="none"/>
    </w:rPr>
  </w:style>
  <w:style w:type="character" w:customStyle="1" w:styleId="60">
    <w:name w:val="font112"/>
    <w:basedOn w:val="25"/>
    <w:qFormat/>
    <w:uiPriority w:val="0"/>
    <w:rPr>
      <w:rFonts w:ascii="宋体" w:hAnsi="宋体" w:eastAsia="宋体" w:cs="宋体"/>
      <w:color w:val="000000"/>
      <w:sz w:val="18"/>
      <w:szCs w:val="18"/>
      <w:u w:val="none"/>
    </w:rPr>
  </w:style>
  <w:style w:type="character" w:customStyle="1" w:styleId="61">
    <w:name w:val="font141"/>
    <w:basedOn w:val="25"/>
    <w:qFormat/>
    <w:uiPriority w:val="0"/>
    <w:rPr>
      <w:rFonts w:ascii="Calibri" w:hAnsi="Calibri" w:cs="Calibri"/>
      <w:color w:val="000000"/>
      <w:sz w:val="18"/>
      <w:szCs w:val="18"/>
      <w:u w:val="none"/>
    </w:rPr>
  </w:style>
  <w:style w:type="character" w:customStyle="1" w:styleId="62">
    <w:name w:val="font151"/>
    <w:basedOn w:val="25"/>
    <w:qFormat/>
    <w:uiPriority w:val="0"/>
    <w:rPr>
      <w:rFonts w:ascii="Calibri" w:hAnsi="Calibri" w:cs="Calibri"/>
      <w:color w:val="000000"/>
      <w:sz w:val="18"/>
      <w:szCs w:val="18"/>
      <w:u w:val="none"/>
    </w:rPr>
  </w:style>
  <w:style w:type="character" w:customStyle="1" w:styleId="63">
    <w:name w:val="font161"/>
    <w:basedOn w:val="25"/>
    <w:qFormat/>
    <w:uiPriority w:val="0"/>
    <w:rPr>
      <w:rFonts w:ascii="宋体" w:hAnsi="宋体" w:eastAsia="宋体" w:cs="宋体"/>
      <w:color w:val="FF0000"/>
      <w:sz w:val="18"/>
      <w:szCs w:val="18"/>
      <w:u w:val="none"/>
    </w:rPr>
  </w:style>
  <w:style w:type="character" w:customStyle="1" w:styleId="64">
    <w:name w:val="font31"/>
    <w:basedOn w:val="25"/>
    <w:qFormat/>
    <w:uiPriority w:val="0"/>
    <w:rPr>
      <w:rFonts w:ascii="Arial" w:hAnsi="Arial" w:cs="Arial"/>
      <w:color w:val="000000"/>
      <w:sz w:val="22"/>
      <w:szCs w:val="22"/>
      <w:u w:val="none"/>
    </w:rPr>
  </w:style>
  <w:style w:type="character" w:customStyle="1" w:styleId="65">
    <w:name w:val="font191"/>
    <w:basedOn w:val="25"/>
    <w:qFormat/>
    <w:uiPriority w:val="0"/>
    <w:rPr>
      <w:rFonts w:ascii="宋体" w:hAnsi="宋体" w:eastAsia="宋体" w:cs="宋体"/>
      <w:color w:val="000000"/>
      <w:sz w:val="22"/>
      <w:szCs w:val="22"/>
      <w:u w:val="none"/>
    </w:rPr>
  </w:style>
  <w:style w:type="character" w:customStyle="1" w:styleId="66">
    <w:name w:val="font71"/>
    <w:basedOn w:val="25"/>
    <w:qFormat/>
    <w:uiPriority w:val="0"/>
    <w:rPr>
      <w:rFonts w:ascii="宋体" w:hAnsi="宋体" w:eastAsia="宋体" w:cs="宋体"/>
      <w:color w:val="000000"/>
      <w:sz w:val="22"/>
      <w:szCs w:val="22"/>
      <w:u w:val="none"/>
    </w:rPr>
  </w:style>
  <w:style w:type="character" w:customStyle="1" w:styleId="67">
    <w:name w:val="font122"/>
    <w:basedOn w:val="25"/>
    <w:qFormat/>
    <w:uiPriority w:val="0"/>
    <w:rPr>
      <w:rFonts w:ascii="宋体" w:hAnsi="宋体" w:eastAsia="宋体" w:cs="宋体"/>
      <w:color w:val="000000"/>
      <w:sz w:val="18"/>
      <w:szCs w:val="18"/>
      <w:u w:val="none"/>
    </w:rPr>
  </w:style>
  <w:style w:type="character" w:customStyle="1" w:styleId="68">
    <w:name w:val="font201"/>
    <w:basedOn w:val="25"/>
    <w:qFormat/>
    <w:uiPriority w:val="0"/>
    <w:rPr>
      <w:rFonts w:ascii="Calibri" w:hAnsi="Calibri" w:cs="Calibri"/>
      <w:color w:val="000000"/>
      <w:sz w:val="18"/>
      <w:szCs w:val="18"/>
      <w:u w:val="none"/>
    </w:rPr>
  </w:style>
  <w:style w:type="character" w:customStyle="1" w:styleId="69">
    <w:name w:val="font01"/>
    <w:basedOn w:val="25"/>
    <w:qFormat/>
    <w:uiPriority w:val="0"/>
    <w:rPr>
      <w:rFonts w:hint="eastAsia" w:ascii="宋体" w:hAnsi="宋体" w:eastAsia="宋体" w:cs="宋体"/>
      <w:color w:val="000000"/>
      <w:sz w:val="22"/>
      <w:szCs w:val="22"/>
      <w:u w:val="none"/>
    </w:rPr>
  </w:style>
  <w:style w:type="paragraph" w:customStyle="1" w:styleId="70">
    <w:name w:val="列出段落2"/>
    <w:basedOn w:val="1"/>
    <w:qFormat/>
    <w:uiPriority w:val="34"/>
    <w:pPr>
      <w:ind w:firstLine="420" w:firstLineChars="200"/>
    </w:pPr>
  </w:style>
  <w:style w:type="paragraph" w:customStyle="1" w:styleId="71">
    <w:name w:val="NormalIndent"/>
    <w:basedOn w:val="1"/>
    <w:next w:val="1"/>
    <w:qFormat/>
    <w:uiPriority w:val="0"/>
    <w:pPr>
      <w:ind w:firstLine="420"/>
      <w:jc w:val="both"/>
      <w:textAlignment w:val="baseline"/>
    </w:pPr>
    <w:rPr>
      <w:rFonts w:ascii="Times New Roman" w:hAnsi="Times New Roman" w:eastAsia="宋体"/>
      <w:kern w:val="2"/>
      <w:sz w:val="21"/>
      <w:szCs w:val="20"/>
      <w:lang w:val="en-US" w:eastAsia="zh-CN" w:bidi="ar-SA"/>
    </w:rPr>
  </w:style>
  <w:style w:type="paragraph" w:customStyle="1" w:styleId="72">
    <w:name w:val="报告正文"/>
    <w:basedOn w:val="1"/>
    <w:qFormat/>
    <w:uiPriority w:val="99"/>
    <w:pPr>
      <w:adjustRightInd w:val="0"/>
      <w:snapToGrid w:val="0"/>
      <w:spacing w:line="288" w:lineRule="auto"/>
      <w:ind w:left="3060" w:leftChars="1700"/>
    </w:pPr>
    <w:rPr>
      <w:rFonts w:ascii="华文细黑" w:hAnsi="华文细黑" w:eastAsia="华文细黑" w:cs="宋体"/>
    </w:rPr>
  </w:style>
  <w:style w:type="paragraph" w:styleId="73">
    <w:name w:val="List Paragraph"/>
    <w:basedOn w:val="1"/>
    <w:qFormat/>
    <w:uiPriority w:val="0"/>
    <w:pPr>
      <w:ind w:firstLine="420" w:firstLineChars="2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1.bin"/><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418</Words>
  <Characters>446</Characters>
  <Lines>1</Lines>
  <Paragraphs>1</Paragraphs>
  <TotalTime>168</TotalTime>
  <ScaleCrop>false</ScaleCrop>
  <LinksUpToDate>false</LinksUpToDate>
  <CharactersWithSpaces>455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2025-10-09T20:21:00Z</dcterms:created>
  <dc:creator>Mi</dc:creator>
  <cp:lastModifiedBy>一楼烟雨</cp:lastModifiedBy>
  <cp:lastPrinted>2023-10-15T10:38:00Z</cp:lastPrinted>
  <dcterms:modified xsi:type="dcterms:W3CDTF">2026-05-18T07:07:43Z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FA98CF799E1940759245C6A1A1E85D74_13</vt:lpwstr>
  </property>
  <property fmtid="{D5CDD505-2E9C-101B-9397-08002B2CF9AE}" pid="4" name="KSOTemplateDocerSaveRecord">
    <vt:lpwstr>eyJoZGlkIjoiNWZkZWZkMmU1ODNiOTIxNTM3MTQ4NmFkZjFhZmNmMjYiLCJ1c2VySWQiOiI0NDI4NTQ2MTkifQ==</vt:lpwstr>
  </property>
</Properties>
</file>