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sz w:val="44"/>
          <w:szCs w:val="44"/>
          <w:lang w:eastAsia="zh-CN"/>
        </w:rPr>
      </w:pPr>
      <w:r>
        <w:rPr>
          <w:rFonts w:hint="eastAsia" w:ascii="宋体" w:hAnsi="宋体"/>
          <w:b/>
          <w:sz w:val="44"/>
          <w:szCs w:val="44"/>
          <w:lang w:eastAsia="zh-CN"/>
        </w:rPr>
        <w:t>泰顺县仕林水电有限公司股权转让</w:t>
      </w:r>
    </w:p>
    <w:p>
      <w:pPr>
        <w:jc w:val="center"/>
        <w:rPr>
          <w:rFonts w:ascii="宋体" w:hAnsi="宋体"/>
          <w:szCs w:val="21"/>
        </w:rPr>
      </w:pPr>
    </w:p>
    <w:p>
      <w:pPr>
        <w:jc w:val="center"/>
        <w:rPr>
          <w:rFonts w:ascii="宋体" w:hAnsi="宋体"/>
          <w:szCs w:val="21"/>
        </w:rPr>
      </w:pPr>
    </w:p>
    <w:p>
      <w:pPr>
        <w:jc w:val="center"/>
        <w:rPr>
          <w:rFonts w:ascii="宋体" w:hAnsi="宋体"/>
          <w:szCs w:val="21"/>
        </w:rPr>
      </w:pPr>
    </w:p>
    <w:p>
      <w:pPr>
        <w:jc w:val="center"/>
        <w:rPr>
          <w:rFonts w:ascii="宋体" w:hAnsi="宋体"/>
          <w:b/>
          <w:sz w:val="84"/>
          <w:szCs w:val="84"/>
        </w:rPr>
      </w:pPr>
      <w:r>
        <w:rPr>
          <w:rFonts w:hint="eastAsia" w:ascii="宋体" w:hAnsi="宋体"/>
          <w:b/>
          <w:sz w:val="84"/>
          <w:szCs w:val="84"/>
        </w:rPr>
        <w:t>交</w:t>
      </w:r>
    </w:p>
    <w:p>
      <w:pPr>
        <w:jc w:val="center"/>
        <w:rPr>
          <w:rFonts w:ascii="宋体" w:hAnsi="宋体"/>
          <w:b/>
          <w:sz w:val="84"/>
          <w:szCs w:val="84"/>
        </w:rPr>
      </w:pPr>
      <w:r>
        <w:rPr>
          <w:rFonts w:hint="eastAsia" w:ascii="宋体" w:hAnsi="宋体"/>
          <w:b/>
          <w:sz w:val="84"/>
          <w:szCs w:val="84"/>
        </w:rPr>
        <w:t>易</w:t>
      </w:r>
    </w:p>
    <w:p>
      <w:pPr>
        <w:jc w:val="center"/>
        <w:rPr>
          <w:rFonts w:ascii="宋体" w:hAnsi="宋体"/>
          <w:b/>
          <w:sz w:val="84"/>
          <w:szCs w:val="84"/>
        </w:rPr>
      </w:pPr>
      <w:r>
        <w:rPr>
          <w:rFonts w:hint="eastAsia" w:ascii="宋体" w:hAnsi="宋体"/>
          <w:b/>
          <w:sz w:val="84"/>
          <w:szCs w:val="84"/>
        </w:rPr>
        <w:t>文</w:t>
      </w:r>
    </w:p>
    <w:p>
      <w:pPr>
        <w:jc w:val="center"/>
        <w:rPr>
          <w:rFonts w:ascii="宋体" w:hAnsi="宋体"/>
          <w:b/>
          <w:sz w:val="84"/>
          <w:szCs w:val="84"/>
        </w:rPr>
      </w:pPr>
      <w:r>
        <w:rPr>
          <w:rFonts w:hint="eastAsia" w:ascii="宋体" w:hAnsi="宋体"/>
          <w:b/>
          <w:sz w:val="84"/>
          <w:szCs w:val="84"/>
        </w:rPr>
        <w:t>件</w:t>
      </w:r>
    </w:p>
    <w:p>
      <w:pPr>
        <w:jc w:val="center"/>
        <w:rPr>
          <w:rFonts w:ascii="宋体" w:hAnsi="宋体"/>
          <w:sz w:val="44"/>
          <w:szCs w:val="44"/>
        </w:rPr>
      </w:pPr>
    </w:p>
    <w:p>
      <w:pPr>
        <w:jc w:val="center"/>
        <w:rPr>
          <w:rFonts w:ascii="宋体" w:hAnsi="宋体"/>
          <w:sz w:val="44"/>
          <w:szCs w:val="44"/>
        </w:rPr>
      </w:pPr>
    </w:p>
    <w:p>
      <w:pPr>
        <w:jc w:val="center"/>
        <w:rPr>
          <w:rFonts w:ascii="宋体" w:hAnsi="宋体"/>
          <w:b/>
          <w:sz w:val="36"/>
          <w:szCs w:val="36"/>
        </w:rPr>
      </w:pPr>
      <w:r>
        <w:rPr>
          <w:rFonts w:hint="eastAsia" w:ascii="宋体" w:hAnsi="宋体"/>
          <w:b/>
          <w:sz w:val="36"/>
          <w:szCs w:val="36"/>
        </w:rPr>
        <w:t>泰顺县公共资源交易中心</w:t>
      </w:r>
    </w:p>
    <w:p>
      <w:pPr>
        <w:jc w:val="center"/>
        <w:rPr>
          <w:rFonts w:ascii="宋体" w:hAnsi="宋体"/>
          <w:b/>
          <w:sz w:val="36"/>
          <w:szCs w:val="36"/>
        </w:rPr>
      </w:pPr>
      <w:r>
        <w:rPr>
          <w:rFonts w:hint="eastAsia" w:ascii="宋体" w:hAnsi="宋体"/>
          <w:b/>
          <w:sz w:val="36"/>
          <w:szCs w:val="36"/>
        </w:rPr>
        <w:t>二〇二</w:t>
      </w:r>
      <w:r>
        <w:rPr>
          <w:rFonts w:hint="eastAsia" w:ascii="宋体" w:hAnsi="宋体"/>
          <w:b/>
          <w:sz w:val="36"/>
          <w:szCs w:val="36"/>
          <w:lang w:val="en-US" w:eastAsia="zh-CN"/>
        </w:rPr>
        <w:t>三</w:t>
      </w:r>
      <w:r>
        <w:rPr>
          <w:rFonts w:hint="eastAsia" w:ascii="宋体" w:hAnsi="宋体"/>
          <w:b/>
          <w:sz w:val="36"/>
          <w:szCs w:val="36"/>
        </w:rPr>
        <w:t>年</w:t>
      </w:r>
      <w:r>
        <w:rPr>
          <w:rFonts w:hint="eastAsia" w:ascii="宋体" w:hAnsi="宋体"/>
          <w:b/>
          <w:sz w:val="36"/>
          <w:szCs w:val="36"/>
          <w:lang w:val="en-US" w:eastAsia="zh-CN"/>
        </w:rPr>
        <w:t>四</w:t>
      </w:r>
      <w:r>
        <w:rPr>
          <w:rFonts w:hint="eastAsia" w:ascii="宋体" w:hAnsi="宋体"/>
          <w:b/>
          <w:sz w:val="36"/>
          <w:szCs w:val="36"/>
        </w:rPr>
        <w:t>月</w:t>
      </w:r>
    </w:p>
    <w:p>
      <w:pPr>
        <w:jc w:val="center"/>
        <w:rPr>
          <w:rFonts w:ascii="宋体" w:hAnsi="宋体"/>
          <w:b/>
          <w:sz w:val="44"/>
          <w:szCs w:val="44"/>
        </w:rPr>
      </w:pPr>
    </w:p>
    <w:p>
      <w:pPr>
        <w:rPr>
          <w:rFonts w:ascii="宋体" w:hAnsi="宋体"/>
        </w:rPr>
      </w:pPr>
    </w:p>
    <w:p>
      <w:pP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p>
    <w:p>
      <w:pPr>
        <w:jc w:val="center"/>
        <w:rPr>
          <w:rFonts w:ascii="宋体" w:hAnsi="宋体"/>
          <w:bCs/>
          <w:sz w:val="48"/>
          <w:szCs w:val="48"/>
        </w:rPr>
      </w:pPr>
      <w:r>
        <w:rPr>
          <w:rFonts w:hint="eastAsia" w:ascii="宋体" w:hAnsi="宋体"/>
          <w:bCs/>
          <w:sz w:val="48"/>
          <w:szCs w:val="48"/>
        </w:rPr>
        <w:t xml:space="preserve"> </w:t>
      </w:r>
    </w:p>
    <w:p>
      <w:pPr>
        <w:jc w:val="center"/>
        <w:rPr>
          <w:rFonts w:ascii="宋体" w:hAnsi="宋体"/>
          <w:bCs/>
          <w:sz w:val="48"/>
          <w:szCs w:val="48"/>
        </w:rPr>
      </w:pPr>
    </w:p>
    <w:p>
      <w:pPr>
        <w:jc w:val="center"/>
        <w:rPr>
          <w:rFonts w:hint="eastAsia" w:ascii="宋体" w:hAnsi="宋体" w:eastAsia="宋体"/>
          <w:b/>
          <w:sz w:val="44"/>
          <w:szCs w:val="44"/>
          <w:lang w:eastAsia="zh-CN"/>
        </w:rPr>
      </w:pPr>
      <w:bookmarkStart w:id="0" w:name="OLE_LINK2"/>
      <w:bookmarkStart w:id="1" w:name="OLE_LINK3"/>
      <w:bookmarkStart w:id="2" w:name="OLE_LINK1"/>
      <w:bookmarkStart w:id="3" w:name="OLE_LINK6"/>
      <w:bookmarkStart w:id="4" w:name="OLE_LINK7"/>
      <w:bookmarkStart w:id="5" w:name="OLE_LINK9"/>
      <w:bookmarkStart w:id="6" w:name="OLE_LINK5"/>
      <w:bookmarkStart w:id="7" w:name="OLE_LINK8"/>
      <w:bookmarkStart w:id="8" w:name="OLE_LINK4"/>
      <w:r>
        <w:rPr>
          <w:rFonts w:hint="eastAsia" w:ascii="宋体" w:hAnsi="宋体"/>
          <w:b/>
          <w:sz w:val="44"/>
          <w:szCs w:val="44"/>
          <w:lang w:eastAsia="zh-CN"/>
        </w:rPr>
        <w:t>泰顺县仕林水电有限公司股权转让</w:t>
      </w:r>
    </w:p>
    <w:p>
      <w:pPr>
        <w:jc w:val="center"/>
        <w:rPr>
          <w:rFonts w:hint="eastAsia" w:ascii="宋体" w:hAnsi="宋体"/>
          <w:b/>
          <w:sz w:val="44"/>
          <w:szCs w:val="44"/>
        </w:rPr>
      </w:pPr>
      <w:r>
        <w:rPr>
          <w:rFonts w:hint="eastAsia" w:ascii="宋体" w:hAnsi="宋体"/>
          <w:b/>
          <w:sz w:val="44"/>
          <w:szCs w:val="44"/>
        </w:rPr>
        <w:t>交易公告</w:t>
      </w:r>
    </w:p>
    <w:p>
      <w:pPr>
        <w:spacing w:line="460" w:lineRule="exact"/>
        <w:ind w:firstLine="560" w:firstLineChars="200"/>
        <w:jc w:val="center"/>
        <w:rPr>
          <w:rFonts w:hint="default" w:ascii="宋体" w:hAnsi="宋体"/>
          <w:bCs/>
          <w:sz w:val="30"/>
          <w:szCs w:val="30"/>
          <w:lang w:val="en-US" w:eastAsia="zh-CN"/>
        </w:rPr>
      </w:pPr>
      <w:r>
        <w:rPr>
          <w:rFonts w:hint="eastAsia" w:ascii="宋体" w:hAnsi="宋体"/>
          <w:bCs/>
          <w:sz w:val="28"/>
          <w:szCs w:val="28"/>
          <w:lang w:val="en-US" w:eastAsia="zh-CN"/>
        </w:rPr>
        <w:t>项目标号：3303292023042007</w:t>
      </w:r>
    </w:p>
    <w:p>
      <w:pPr>
        <w:widowControl/>
        <w:spacing w:line="460" w:lineRule="atLeast"/>
        <w:ind w:firstLine="600"/>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受</w:t>
      </w:r>
      <w:r>
        <w:rPr>
          <w:rFonts w:hint="eastAsia" w:ascii="仿宋" w:hAnsi="仿宋" w:eastAsia="仿宋" w:cs="仿宋"/>
          <w:sz w:val="32"/>
          <w:szCs w:val="32"/>
          <w:shd w:val="clear" w:color="auto" w:fill="FFFFFF"/>
          <w:lang w:val="en-US" w:eastAsia="zh-CN"/>
        </w:rPr>
        <w:t>泰顺县工人文化宫</w:t>
      </w:r>
      <w:r>
        <w:rPr>
          <w:rFonts w:hint="eastAsia" w:ascii="仿宋" w:hAnsi="仿宋" w:eastAsia="仿宋" w:cs="仿宋"/>
          <w:sz w:val="32"/>
          <w:szCs w:val="32"/>
          <w:shd w:val="clear" w:color="auto" w:fill="FFFFFF"/>
        </w:rPr>
        <w:t>的委托，泰顺县公共资源交易中心</w:t>
      </w:r>
      <w:r>
        <w:rPr>
          <w:rFonts w:hint="eastAsia" w:ascii="仿宋" w:hAnsi="仿宋" w:eastAsia="仿宋" w:cs="仿宋"/>
          <w:sz w:val="32"/>
          <w:szCs w:val="32"/>
          <w:shd w:val="clear" w:color="auto" w:fill="FFFFFF"/>
          <w:lang w:val="en-US" w:eastAsia="zh-CN"/>
        </w:rPr>
        <w:t>依法对</w:t>
      </w:r>
      <w:r>
        <w:rPr>
          <w:rFonts w:hint="eastAsia" w:ascii="仿宋" w:hAnsi="仿宋" w:eastAsia="仿宋" w:cs="仿宋"/>
          <w:sz w:val="32"/>
          <w:szCs w:val="32"/>
          <w:shd w:val="clear" w:color="auto" w:fill="FFFFFF"/>
        </w:rPr>
        <w:t>泰顺县仕林水电有限公司</w:t>
      </w:r>
      <w:r>
        <w:rPr>
          <w:rFonts w:hint="eastAsia" w:ascii="仿宋" w:hAnsi="仿宋" w:eastAsia="仿宋" w:cs="仿宋"/>
          <w:sz w:val="32"/>
          <w:szCs w:val="32"/>
          <w:shd w:val="clear" w:color="auto" w:fill="FFFFFF"/>
          <w:lang w:val="en-US" w:eastAsia="zh-CN"/>
        </w:rPr>
        <w:t>0.34%</w:t>
      </w:r>
      <w:r>
        <w:rPr>
          <w:rFonts w:hint="eastAsia" w:ascii="仿宋" w:hAnsi="仿宋" w:eastAsia="仿宋" w:cs="仿宋"/>
          <w:sz w:val="32"/>
          <w:szCs w:val="32"/>
          <w:shd w:val="clear" w:color="auto" w:fill="FFFFFF"/>
        </w:rPr>
        <w:t>股权</w:t>
      </w:r>
      <w:r>
        <w:rPr>
          <w:rFonts w:hint="eastAsia" w:ascii="仿宋" w:hAnsi="仿宋" w:eastAsia="仿宋" w:cs="仿宋"/>
          <w:sz w:val="32"/>
          <w:szCs w:val="32"/>
          <w:shd w:val="clear" w:color="auto" w:fill="FFFFFF"/>
          <w:lang w:val="en-US" w:eastAsia="zh-CN"/>
        </w:rPr>
        <w:t>进行公开</w:t>
      </w:r>
      <w:r>
        <w:rPr>
          <w:rFonts w:hint="eastAsia" w:ascii="仿宋" w:hAnsi="仿宋" w:eastAsia="仿宋" w:cs="仿宋"/>
          <w:sz w:val="32"/>
          <w:szCs w:val="32"/>
          <w:shd w:val="clear" w:color="auto" w:fill="FFFFFF"/>
        </w:rPr>
        <w:t>转让，现将有关事项公告如下：</w:t>
      </w:r>
    </w:p>
    <w:p>
      <w:pPr>
        <w:widowControl/>
        <w:spacing w:line="460" w:lineRule="atLeast"/>
        <w:ind w:firstLine="600"/>
        <w:rPr>
          <w:rFonts w:hint="eastAsia" w:ascii="仿宋" w:hAnsi="仿宋" w:eastAsia="仿宋" w:cs="仿宋"/>
          <w:sz w:val="32"/>
          <w:szCs w:val="32"/>
          <w:shd w:val="clear" w:color="auto" w:fill="FFFFFF"/>
          <w:lang w:eastAsia="zh-CN"/>
        </w:rPr>
      </w:pPr>
      <w:r>
        <w:rPr>
          <w:rFonts w:hint="eastAsia" w:ascii="仿宋" w:hAnsi="仿宋" w:eastAsia="仿宋" w:cs="仿宋"/>
          <w:sz w:val="32"/>
          <w:szCs w:val="32"/>
          <w:shd w:val="clear" w:color="auto" w:fill="FFFFFF"/>
        </w:rPr>
        <w:t>一、出让方：</w:t>
      </w:r>
      <w:r>
        <w:rPr>
          <w:rFonts w:hint="eastAsia" w:ascii="仿宋" w:hAnsi="仿宋" w:eastAsia="仿宋" w:cs="仿宋"/>
          <w:sz w:val="32"/>
          <w:szCs w:val="32"/>
          <w:shd w:val="clear" w:color="auto" w:fill="FFFFFF"/>
          <w:lang w:val="en-US" w:eastAsia="zh-CN"/>
        </w:rPr>
        <w:t>泰顺县工人文化宫</w:t>
      </w:r>
    </w:p>
    <w:p>
      <w:pPr>
        <w:widowControl/>
        <w:spacing w:line="460" w:lineRule="atLeast"/>
        <w:ind w:firstLine="600"/>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二、转让标的基本情况如下表：</w:t>
      </w:r>
    </w:p>
    <w:p>
      <w:pPr>
        <w:widowControl/>
        <w:spacing w:line="460" w:lineRule="atLeast"/>
        <w:ind w:firstLine="600"/>
        <w:rPr>
          <w:rFonts w:hint="eastAsia" w:ascii="仿宋" w:hAnsi="仿宋" w:eastAsia="仿宋" w:cs="仿宋"/>
          <w:sz w:val="32"/>
          <w:szCs w:val="32"/>
          <w:shd w:val="clear" w:color="auto" w:fill="FFFFFF"/>
          <w:lang w:val="en-US" w:eastAsia="zh-CN"/>
        </w:rPr>
      </w:pPr>
      <w:r>
        <w:rPr>
          <w:rFonts w:hint="eastAsia" w:ascii="仿宋" w:hAnsi="仿宋" w:eastAsia="仿宋" w:cs="仿宋"/>
          <w:sz w:val="32"/>
          <w:szCs w:val="32"/>
          <w:shd w:val="clear" w:color="auto" w:fill="FFFFFF"/>
          <w:lang w:val="en-US" w:eastAsia="zh-CN"/>
        </w:rPr>
        <w:t>泰顺县仕林水电有限公司所有的仕林水电站，坐落于泰顺县仕阳镇和西旸镇境内，双涧溪电站上游，属双涧溪流域梯级水电开发中的第四级电站</w:t>
      </w:r>
      <w:r>
        <w:rPr>
          <w:rFonts w:hint="eastAsia" w:ascii="仿宋" w:hAnsi="仿宋" w:eastAsia="仿宋" w:cs="仿宋"/>
          <w:sz w:val="32"/>
          <w:szCs w:val="32"/>
          <w:shd w:val="clear" w:color="auto" w:fill="FFFFFF"/>
        </w:rPr>
        <w:t>。</w:t>
      </w:r>
      <w:r>
        <w:rPr>
          <w:rFonts w:hint="eastAsia" w:ascii="仿宋" w:hAnsi="仿宋" w:eastAsia="仿宋" w:cs="仿宋"/>
          <w:sz w:val="32"/>
          <w:szCs w:val="32"/>
          <w:shd w:val="clear" w:color="auto" w:fill="FFFFFF"/>
          <w:lang w:val="en-US" w:eastAsia="zh-CN"/>
        </w:rPr>
        <w:t>电站总库容319.94万m³，正常库容203.22万m³，装机容量2*1000Kw，电站实收投资资本金1471万元，其中泰顺县工人文化宫投资额5万，占有0.34%股权（子股）。</w:t>
      </w:r>
    </w:p>
    <w:p>
      <w:pPr>
        <w:widowControl/>
        <w:spacing w:line="460" w:lineRule="atLeast"/>
        <w:ind w:firstLine="600"/>
        <w:rPr>
          <w:rFonts w:hint="eastAsia" w:ascii="仿宋" w:hAnsi="仿宋" w:eastAsia="仿宋" w:cs="仿宋"/>
          <w:sz w:val="32"/>
          <w:szCs w:val="32"/>
          <w:shd w:val="clear" w:color="auto" w:fill="FFFFFF"/>
        </w:rPr>
      </w:pPr>
      <w:r>
        <w:rPr>
          <w:rFonts w:hint="eastAsia" w:ascii="仿宋" w:hAnsi="仿宋" w:eastAsia="仿宋" w:cs="仿宋"/>
          <w:sz w:val="32"/>
          <w:szCs w:val="32"/>
          <w:shd w:val="clear" w:color="auto" w:fill="FFFFFF"/>
        </w:rPr>
        <w:t>三、标的底价及交易方式：</w:t>
      </w:r>
    </w:p>
    <w:p>
      <w:pPr>
        <w:widowControl/>
        <w:spacing w:line="460" w:lineRule="atLeast"/>
        <w:ind w:firstLine="600"/>
        <w:rPr>
          <w:rFonts w:hint="eastAsia" w:ascii="仿宋" w:hAnsi="仿宋" w:eastAsia="仿宋" w:cs="仿宋"/>
          <w:sz w:val="32"/>
          <w:szCs w:val="32"/>
          <w:shd w:val="clear" w:color="auto" w:fill="FFFFFF"/>
          <w:lang w:val="en-US" w:eastAsia="zh-CN"/>
        </w:rPr>
      </w:pPr>
      <w:r>
        <w:rPr>
          <w:rFonts w:hint="eastAsia" w:ascii="仿宋" w:hAnsi="仿宋" w:eastAsia="仿宋" w:cs="仿宋"/>
          <w:sz w:val="32"/>
          <w:szCs w:val="32"/>
          <w:shd w:val="clear" w:color="auto" w:fill="FFFFFF"/>
          <w:lang w:val="en-US" w:eastAsia="zh-CN"/>
        </w:rPr>
        <w:t>1、根据评估结果(泰宏正资字[2022]第26号)，泰顺县仕林水电有限公司</w:t>
      </w:r>
      <w:r>
        <w:rPr>
          <w:rFonts w:hint="eastAsia" w:ascii="仿宋" w:hAnsi="仿宋" w:eastAsia="仿宋" w:cs="仿宋"/>
          <w:b/>
          <w:bCs/>
          <w:sz w:val="32"/>
          <w:szCs w:val="32"/>
          <w:shd w:val="clear" w:color="auto" w:fill="FFFFFF"/>
          <w:lang w:val="en-US" w:eastAsia="zh-CN"/>
        </w:rPr>
        <w:t>0.34%股权（子股）评估价为8.18万元，本次按评估价降标10%（7.362万）为起始价</w:t>
      </w:r>
      <w:r>
        <w:rPr>
          <w:rFonts w:hint="eastAsia" w:ascii="仿宋" w:hAnsi="仿宋" w:eastAsia="仿宋" w:cs="仿宋"/>
          <w:sz w:val="32"/>
          <w:szCs w:val="32"/>
          <w:shd w:val="clear" w:color="auto" w:fill="FFFFFF"/>
          <w:lang w:val="en-US" w:eastAsia="zh-CN"/>
        </w:rPr>
        <w:t>。</w:t>
      </w:r>
    </w:p>
    <w:p>
      <w:pPr>
        <w:widowControl/>
        <w:spacing w:line="460" w:lineRule="atLeast"/>
        <w:ind w:firstLine="600"/>
        <w:rPr>
          <w:rFonts w:hint="eastAsia" w:ascii="仿宋" w:hAnsi="仿宋" w:eastAsia="仿宋" w:cs="仿宋"/>
          <w:sz w:val="32"/>
          <w:szCs w:val="32"/>
          <w:shd w:val="clear" w:color="auto" w:fill="FFFFFF"/>
          <w:lang w:val="en-US" w:eastAsia="zh-CN"/>
        </w:rPr>
      </w:pPr>
      <w:r>
        <w:rPr>
          <w:rFonts w:hint="eastAsia" w:ascii="仿宋" w:hAnsi="仿宋" w:eastAsia="仿宋" w:cs="仿宋"/>
          <w:sz w:val="32"/>
          <w:szCs w:val="32"/>
          <w:shd w:val="clear" w:color="auto" w:fill="FFFFFF"/>
          <w:lang w:val="en-US" w:eastAsia="zh-CN"/>
        </w:rPr>
        <w:t>2、交易方式：有二位或二位以上报名者，以一次性竞价方式；只有一位报名者以高于等于底价转让。</w:t>
      </w:r>
    </w:p>
    <w:p>
      <w:pPr>
        <w:widowControl/>
        <w:spacing w:line="460" w:lineRule="atLeast"/>
        <w:ind w:firstLine="600"/>
        <w:rPr>
          <w:rFonts w:hint="eastAsia" w:ascii="仿宋" w:hAnsi="仿宋" w:eastAsia="仿宋" w:cs="仿宋"/>
          <w:kern w:val="0"/>
          <w:sz w:val="32"/>
          <w:szCs w:val="32"/>
        </w:rPr>
      </w:pPr>
      <w:r>
        <w:rPr>
          <w:rFonts w:hint="eastAsia" w:ascii="仿宋" w:hAnsi="仿宋" w:eastAsia="仿宋" w:cs="仿宋"/>
          <w:sz w:val="32"/>
          <w:szCs w:val="32"/>
          <w:shd w:val="clear" w:color="auto" w:fill="FFFFFF"/>
          <w:lang w:val="en-US" w:eastAsia="zh-CN"/>
        </w:rPr>
        <w:t>四、报名人条件：中华人民共和国境内企业法人、自然人或其他组织均可报名。</w:t>
      </w:r>
    </w:p>
    <w:p>
      <w:pPr>
        <w:widowControl/>
        <w:spacing w:line="460" w:lineRule="atLeast"/>
        <w:ind w:firstLine="600"/>
        <w:rPr>
          <w:rFonts w:hint="eastAsia" w:ascii="仿宋" w:hAnsi="仿宋" w:eastAsia="仿宋" w:cs="仿宋"/>
          <w:sz w:val="32"/>
          <w:szCs w:val="32"/>
          <w:shd w:val="clear" w:color="auto" w:fill="FFFFFF"/>
          <w:lang w:val="en-US" w:eastAsia="zh-CN"/>
        </w:rPr>
      </w:pPr>
      <w:r>
        <w:rPr>
          <w:rFonts w:hint="eastAsia" w:ascii="仿宋" w:hAnsi="仿宋" w:eastAsia="仿宋" w:cs="仿宋"/>
          <w:sz w:val="32"/>
          <w:szCs w:val="32"/>
          <w:shd w:val="clear" w:color="auto" w:fill="FFFFFF"/>
          <w:lang w:val="en-US" w:eastAsia="zh-CN"/>
        </w:rPr>
        <w:t>五、报名时间及报名事项：</w:t>
      </w:r>
    </w:p>
    <w:p>
      <w:pPr>
        <w:widowControl/>
        <w:spacing w:line="460" w:lineRule="atLeast"/>
        <w:ind w:firstLine="600"/>
        <w:rPr>
          <w:rFonts w:hint="eastAsia" w:ascii="仿宋" w:hAnsi="仿宋" w:eastAsia="仿宋" w:cs="仿宋"/>
          <w:bCs/>
          <w:sz w:val="32"/>
          <w:szCs w:val="32"/>
        </w:rPr>
      </w:pPr>
      <w:r>
        <w:rPr>
          <w:rFonts w:hint="eastAsia" w:ascii="仿宋" w:hAnsi="仿宋" w:eastAsia="仿宋" w:cs="仿宋"/>
          <w:sz w:val="32"/>
          <w:szCs w:val="32"/>
          <w:shd w:val="clear" w:color="auto" w:fill="FFFFFF"/>
          <w:lang w:val="en-US" w:eastAsia="zh-CN"/>
        </w:rPr>
        <w:t>2023年5月4日至5月5日</w:t>
      </w:r>
      <w:r>
        <w:rPr>
          <w:rFonts w:hint="eastAsia" w:ascii="仿宋" w:hAnsi="仿宋" w:eastAsia="仿宋" w:cs="仿宋"/>
          <w:bCs/>
          <w:sz w:val="32"/>
          <w:szCs w:val="32"/>
        </w:rPr>
        <w:t>上午11时止（工作时间），有意向者，如为自然人的须提交有效身份证明；法人的须提交法人单位有效证明、法定代表人的有效身份证明、单位公章；其他组织的须提交该组织的有效证明、该组织负责人身份的有效证明及单位公章向泰顺县公共资源交易中心报名。委托办理的，应同时提交经公证的委托书及代理人的有效的身份证明。</w:t>
      </w:r>
    </w:p>
    <w:p>
      <w:pPr>
        <w:spacing w:line="4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报名</w:t>
      </w:r>
      <w:r>
        <w:rPr>
          <w:rFonts w:hint="eastAsia" w:ascii="仿宋" w:hAnsi="仿宋" w:eastAsia="仿宋" w:cs="仿宋"/>
          <w:bCs/>
          <w:sz w:val="32"/>
          <w:szCs w:val="32"/>
          <w:lang w:val="en-US" w:eastAsia="zh-CN"/>
        </w:rPr>
        <w:t>缴纳保证金1500元，</w:t>
      </w:r>
      <w:r>
        <w:rPr>
          <w:rFonts w:hint="eastAsia" w:ascii="仿宋" w:hAnsi="仿宋" w:eastAsia="仿宋" w:cs="仿宋"/>
          <w:bCs/>
          <w:sz w:val="32"/>
          <w:szCs w:val="32"/>
        </w:rPr>
        <w:t>截止时间为</w:t>
      </w:r>
      <w:r>
        <w:rPr>
          <w:rFonts w:hint="eastAsia" w:ascii="仿宋" w:hAnsi="仿宋" w:eastAsia="仿宋" w:cs="仿宋"/>
          <w:bCs/>
          <w:sz w:val="32"/>
          <w:szCs w:val="32"/>
          <w:lang w:eastAsia="zh-CN"/>
        </w:rPr>
        <w:t>2023</w:t>
      </w:r>
      <w:r>
        <w:rPr>
          <w:rFonts w:hint="eastAsia" w:ascii="仿宋" w:hAnsi="仿宋" w:eastAsia="仿宋" w:cs="仿宋"/>
          <w:bCs/>
          <w:sz w:val="32"/>
          <w:szCs w:val="32"/>
        </w:rPr>
        <w:t>年</w:t>
      </w:r>
      <w:r>
        <w:rPr>
          <w:rFonts w:hint="eastAsia" w:ascii="仿宋" w:hAnsi="仿宋" w:eastAsia="仿宋" w:cs="仿宋"/>
          <w:bCs/>
          <w:sz w:val="32"/>
          <w:szCs w:val="32"/>
          <w:lang w:val="en-US" w:eastAsia="zh-CN"/>
        </w:rPr>
        <w:t>5月5日</w:t>
      </w:r>
      <w:r>
        <w:rPr>
          <w:rFonts w:hint="eastAsia" w:ascii="仿宋" w:hAnsi="仿宋" w:eastAsia="仿宋" w:cs="仿宋"/>
          <w:bCs/>
          <w:sz w:val="32"/>
          <w:szCs w:val="32"/>
        </w:rPr>
        <w:t>上午11时00分，以缴纳到泰顺县公共资源交易中心账户为准。</w:t>
      </w:r>
    </w:p>
    <w:p>
      <w:pPr>
        <w:spacing w:line="4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开户名称：泰顺县公共资源交易中心，开户机构：建行温州泰顺支行营业部，账号：33001627435053005857</w:t>
      </w:r>
    </w:p>
    <w:p>
      <w:pPr>
        <w:spacing w:line="460" w:lineRule="exact"/>
        <w:ind w:firstLine="640" w:firstLineChars="200"/>
        <w:rPr>
          <w:rFonts w:hint="eastAsia" w:ascii="仿宋" w:hAnsi="仿宋" w:eastAsia="仿宋" w:cs="仿宋"/>
          <w:bCs/>
          <w:sz w:val="32"/>
          <w:szCs w:val="32"/>
        </w:rPr>
      </w:pPr>
      <w:r>
        <w:rPr>
          <w:rFonts w:hint="eastAsia" w:ascii="仿宋" w:hAnsi="仿宋" w:eastAsia="仿宋" w:cs="仿宋"/>
          <w:bCs/>
          <w:sz w:val="32"/>
          <w:szCs w:val="32"/>
        </w:rPr>
        <w:t>八、出让会时间及地点：</w:t>
      </w:r>
    </w:p>
    <w:p>
      <w:pPr>
        <w:widowControl/>
        <w:spacing w:line="460" w:lineRule="atLeast"/>
        <w:ind w:firstLine="600"/>
        <w:rPr>
          <w:rFonts w:hint="eastAsia" w:ascii="仿宋" w:hAnsi="仿宋" w:eastAsia="仿宋" w:cs="仿宋"/>
          <w:bCs/>
          <w:sz w:val="32"/>
          <w:szCs w:val="32"/>
        </w:rPr>
      </w:pPr>
      <w:r>
        <w:rPr>
          <w:rFonts w:hint="eastAsia" w:ascii="仿宋" w:hAnsi="仿宋" w:eastAsia="仿宋" w:cs="仿宋"/>
          <w:bCs/>
          <w:sz w:val="32"/>
          <w:szCs w:val="32"/>
          <w:lang w:eastAsia="zh-CN"/>
        </w:rPr>
        <w:t>泰顺县仕林水电有限公司股权转让</w:t>
      </w:r>
      <w:r>
        <w:rPr>
          <w:rFonts w:hint="eastAsia" w:ascii="仿宋" w:hAnsi="仿宋" w:eastAsia="仿宋" w:cs="仿宋"/>
          <w:bCs/>
          <w:sz w:val="32"/>
          <w:szCs w:val="32"/>
        </w:rPr>
        <w:t>竞价会于</w:t>
      </w:r>
      <w:r>
        <w:rPr>
          <w:rFonts w:hint="eastAsia" w:ascii="仿宋" w:hAnsi="仿宋" w:eastAsia="仿宋" w:cs="仿宋"/>
          <w:bCs/>
          <w:sz w:val="32"/>
          <w:szCs w:val="32"/>
          <w:lang w:eastAsia="zh-CN"/>
        </w:rPr>
        <w:t>2023</w:t>
      </w:r>
      <w:r>
        <w:rPr>
          <w:rFonts w:hint="eastAsia" w:ascii="仿宋" w:hAnsi="仿宋" w:eastAsia="仿宋" w:cs="仿宋"/>
          <w:bCs/>
          <w:sz w:val="32"/>
          <w:szCs w:val="32"/>
        </w:rPr>
        <w:t>年</w:t>
      </w:r>
      <w:r>
        <w:rPr>
          <w:rFonts w:hint="eastAsia" w:ascii="仿宋" w:hAnsi="仿宋" w:eastAsia="仿宋" w:cs="仿宋"/>
          <w:bCs/>
          <w:sz w:val="32"/>
          <w:szCs w:val="32"/>
          <w:lang w:val="en-US" w:eastAsia="zh-CN"/>
        </w:rPr>
        <w:t>5月5日</w:t>
      </w:r>
      <w:r>
        <w:rPr>
          <w:rFonts w:hint="eastAsia" w:ascii="仿宋" w:hAnsi="仿宋" w:eastAsia="仿宋" w:cs="仿宋"/>
          <w:bCs/>
          <w:sz w:val="32"/>
          <w:szCs w:val="32"/>
        </w:rPr>
        <w:t>下午3时00分在</w:t>
      </w:r>
      <w:r>
        <w:rPr>
          <w:rFonts w:hint="eastAsia" w:ascii="仿宋" w:hAnsi="仿宋" w:eastAsia="仿宋" w:cs="仿宋"/>
          <w:bCs/>
          <w:sz w:val="32"/>
          <w:szCs w:val="32"/>
          <w:lang w:eastAsia="zh-CN"/>
        </w:rPr>
        <w:t>泰顺县公共资源交易交易中心一楼</w:t>
      </w:r>
      <w:r>
        <w:rPr>
          <w:rFonts w:hint="eastAsia" w:ascii="仿宋" w:hAnsi="仿宋" w:eastAsia="仿宋" w:cs="仿宋"/>
          <w:bCs/>
          <w:sz w:val="32"/>
          <w:szCs w:val="32"/>
        </w:rPr>
        <w:t>会议室（新城大道</w:t>
      </w:r>
      <w:r>
        <w:rPr>
          <w:rFonts w:hint="eastAsia" w:ascii="仿宋" w:hAnsi="仿宋" w:eastAsia="仿宋" w:cs="仿宋"/>
          <w:bCs/>
          <w:sz w:val="32"/>
          <w:szCs w:val="32"/>
          <w:lang w:val="en-US" w:eastAsia="zh-CN"/>
        </w:rPr>
        <w:t>123</w:t>
      </w:r>
      <w:r>
        <w:rPr>
          <w:rFonts w:hint="eastAsia" w:ascii="仿宋" w:hAnsi="仿宋" w:eastAsia="仿宋" w:cs="仿宋"/>
          <w:bCs/>
          <w:sz w:val="32"/>
          <w:szCs w:val="32"/>
        </w:rPr>
        <w:t>号）举行。</w:t>
      </w:r>
    </w:p>
    <w:p>
      <w:pPr>
        <w:widowControl/>
        <w:spacing w:line="460" w:lineRule="atLeast"/>
        <w:ind w:firstLine="600"/>
        <w:rPr>
          <w:rFonts w:hint="eastAsia" w:ascii="仿宋" w:hAnsi="仿宋" w:eastAsia="仿宋" w:cs="仿宋"/>
          <w:bCs/>
          <w:sz w:val="32"/>
          <w:szCs w:val="32"/>
        </w:rPr>
      </w:pPr>
      <w:r>
        <w:rPr>
          <w:rFonts w:hint="eastAsia" w:ascii="仿宋" w:hAnsi="仿宋" w:eastAsia="仿宋" w:cs="仿宋"/>
          <w:bCs/>
          <w:sz w:val="32"/>
          <w:szCs w:val="32"/>
        </w:rPr>
        <w:t>九、报名地点及咨询电话：</w:t>
      </w:r>
    </w:p>
    <w:p>
      <w:pPr>
        <w:widowControl/>
        <w:spacing w:line="460" w:lineRule="atLeast"/>
        <w:ind w:firstLine="600"/>
        <w:rPr>
          <w:rFonts w:hint="eastAsia" w:ascii="仿宋" w:hAnsi="仿宋" w:eastAsia="仿宋" w:cs="仿宋"/>
          <w:bCs/>
          <w:sz w:val="32"/>
          <w:szCs w:val="32"/>
        </w:rPr>
      </w:pPr>
      <w:r>
        <w:rPr>
          <w:rFonts w:hint="eastAsia" w:ascii="仿宋" w:hAnsi="仿宋" w:eastAsia="仿宋" w:cs="仿宋"/>
          <w:bCs/>
          <w:sz w:val="32"/>
          <w:szCs w:val="32"/>
        </w:rPr>
        <w:t>泰顺县公共资源交易中心一楼大厅（新城大道123号）</w:t>
      </w:r>
    </w:p>
    <w:p>
      <w:pPr>
        <w:widowControl/>
        <w:spacing w:line="460" w:lineRule="atLeast"/>
        <w:ind w:firstLine="600"/>
        <w:rPr>
          <w:rFonts w:hint="eastAsia" w:ascii="仿宋" w:hAnsi="仿宋" w:eastAsia="仿宋" w:cs="仿宋"/>
          <w:bCs/>
          <w:sz w:val="32"/>
          <w:szCs w:val="32"/>
          <w:lang w:val="en-US" w:eastAsia="zh-CN"/>
        </w:rPr>
      </w:pPr>
      <w:r>
        <w:rPr>
          <w:rFonts w:hint="eastAsia" w:ascii="仿宋" w:hAnsi="仿宋" w:eastAsia="仿宋" w:cs="仿宋"/>
          <w:bCs/>
          <w:sz w:val="32"/>
          <w:szCs w:val="32"/>
          <w:lang w:val="en-US" w:eastAsia="zh-CN"/>
        </w:rPr>
        <w:t>泰顺县工人文化宫        毛女士     0577-59290766</w:t>
      </w:r>
    </w:p>
    <w:p>
      <w:pPr>
        <w:widowControl/>
        <w:spacing w:line="460" w:lineRule="atLeast"/>
        <w:ind w:firstLine="600"/>
        <w:rPr>
          <w:rFonts w:hint="default" w:ascii="仿宋" w:hAnsi="仿宋" w:eastAsia="仿宋" w:cs="仿宋"/>
          <w:bCs/>
          <w:sz w:val="32"/>
          <w:szCs w:val="32"/>
          <w:lang w:val="en-US" w:eastAsia="zh-CN"/>
        </w:rPr>
      </w:pPr>
      <w:r>
        <w:rPr>
          <w:rFonts w:hint="eastAsia" w:ascii="仿宋" w:hAnsi="仿宋" w:eastAsia="仿宋" w:cs="仿宋"/>
          <w:bCs/>
          <w:sz w:val="32"/>
          <w:szCs w:val="32"/>
        </w:rPr>
        <w:t xml:space="preserve">泰顺县公共资源交易中心  叶先生   </w:t>
      </w:r>
      <w:r>
        <w:rPr>
          <w:rFonts w:hint="eastAsia" w:ascii="仿宋" w:hAnsi="仿宋" w:eastAsia="仿宋" w:cs="仿宋"/>
          <w:bCs/>
          <w:sz w:val="32"/>
          <w:szCs w:val="32"/>
          <w:lang w:val="en-US" w:eastAsia="zh-CN"/>
        </w:rPr>
        <w:t xml:space="preserve">  0577-67592508</w:t>
      </w:r>
    </w:p>
    <w:p>
      <w:pPr>
        <w:widowControl/>
        <w:spacing w:line="460" w:lineRule="atLeast"/>
        <w:ind w:firstLine="600"/>
        <w:rPr>
          <w:rFonts w:hint="eastAsia" w:ascii="仿宋" w:hAnsi="仿宋" w:eastAsia="仿宋" w:cs="仿宋"/>
          <w:bCs/>
          <w:sz w:val="32"/>
          <w:szCs w:val="32"/>
        </w:rPr>
      </w:pPr>
      <w:r>
        <w:rPr>
          <w:rFonts w:hint="eastAsia" w:ascii="仿宋" w:hAnsi="仿宋" w:eastAsia="仿宋" w:cs="仿宋"/>
          <w:bCs/>
          <w:sz w:val="32"/>
          <w:szCs w:val="32"/>
        </w:rPr>
        <w:t xml:space="preserve">          </w:t>
      </w:r>
    </w:p>
    <w:p>
      <w:pPr>
        <w:spacing w:line="460" w:lineRule="exact"/>
        <w:ind w:firstLine="3840" w:firstLineChars="1200"/>
        <w:jc w:val="right"/>
        <w:rPr>
          <w:rFonts w:hint="eastAsia" w:ascii="仿宋" w:hAnsi="仿宋" w:eastAsia="仿宋" w:cs="仿宋"/>
          <w:bCs/>
          <w:sz w:val="32"/>
          <w:szCs w:val="32"/>
        </w:rPr>
      </w:pPr>
      <w:r>
        <w:rPr>
          <w:rFonts w:hint="eastAsia" w:ascii="仿宋" w:hAnsi="仿宋" w:eastAsia="仿宋" w:cs="仿宋"/>
          <w:bCs/>
          <w:sz w:val="32"/>
          <w:szCs w:val="32"/>
        </w:rPr>
        <w:t>泰顺县公共资源交易中心</w:t>
      </w:r>
    </w:p>
    <w:bookmarkEnd w:id="0"/>
    <w:bookmarkEnd w:id="1"/>
    <w:bookmarkEnd w:id="2"/>
    <w:p>
      <w:pPr>
        <w:jc w:val="right"/>
        <w:rPr>
          <w:rFonts w:hint="eastAsia" w:ascii="仿宋" w:hAnsi="仿宋" w:eastAsia="仿宋" w:cs="仿宋"/>
          <w:bCs/>
          <w:sz w:val="32"/>
          <w:szCs w:val="32"/>
        </w:rPr>
      </w:pPr>
      <w:bookmarkStart w:id="9" w:name="_GoBack"/>
      <w:bookmarkEnd w:id="9"/>
      <w:r>
        <w:rPr>
          <w:rFonts w:hint="eastAsia" w:ascii="仿宋" w:hAnsi="仿宋" w:eastAsia="仿宋" w:cs="仿宋"/>
          <w:sz w:val="32"/>
          <w:szCs w:val="32"/>
          <w:lang w:val="en-US" w:eastAsia="zh-CN"/>
        </w:rPr>
        <w:t>2023</w:t>
      </w:r>
      <w:r>
        <w:rPr>
          <w:rFonts w:hint="eastAsia" w:ascii="仿宋" w:hAnsi="仿宋" w:eastAsia="仿宋" w:cs="仿宋"/>
          <w:sz w:val="32"/>
          <w:szCs w:val="32"/>
        </w:rPr>
        <w:t>年</w:t>
      </w:r>
      <w:r>
        <w:rPr>
          <w:rFonts w:hint="eastAsia" w:ascii="仿宋" w:hAnsi="仿宋" w:eastAsia="仿宋" w:cs="仿宋"/>
          <w:sz w:val="32"/>
          <w:szCs w:val="32"/>
          <w:lang w:val="en-US" w:eastAsia="zh-CN"/>
        </w:rPr>
        <w:t>4</w:t>
      </w:r>
      <w:r>
        <w:rPr>
          <w:rFonts w:hint="eastAsia" w:ascii="仿宋" w:hAnsi="仿宋" w:eastAsia="仿宋" w:cs="仿宋"/>
          <w:sz w:val="32"/>
          <w:szCs w:val="32"/>
        </w:rPr>
        <w:t>月</w:t>
      </w:r>
      <w:r>
        <w:rPr>
          <w:rFonts w:hint="eastAsia" w:ascii="仿宋" w:hAnsi="仿宋" w:eastAsia="仿宋" w:cs="仿宋"/>
          <w:sz w:val="32"/>
          <w:szCs w:val="32"/>
          <w:lang w:val="en-US" w:eastAsia="zh-CN"/>
        </w:rPr>
        <w:t>20</w:t>
      </w:r>
      <w:r>
        <w:rPr>
          <w:rFonts w:hint="eastAsia" w:ascii="仿宋" w:hAnsi="仿宋" w:eastAsia="仿宋" w:cs="仿宋"/>
          <w:sz w:val="32"/>
          <w:szCs w:val="32"/>
        </w:rPr>
        <w:t>日</w:t>
      </w:r>
      <w:bookmarkEnd w:id="3"/>
      <w:bookmarkEnd w:id="4"/>
      <w:bookmarkEnd w:id="5"/>
      <w:bookmarkEnd w:id="6"/>
      <w:bookmarkEnd w:id="7"/>
      <w:bookmarkEnd w:id="8"/>
    </w:p>
    <w:p>
      <w:pPr>
        <w:jc w:val="both"/>
        <w:rPr>
          <w:rFonts w:hint="eastAsia" w:ascii="宋体" w:hAnsi="宋体"/>
          <w:bCs/>
          <w:sz w:val="36"/>
          <w:szCs w:val="36"/>
        </w:rPr>
      </w:pPr>
    </w:p>
    <w:p>
      <w:pPr>
        <w:jc w:val="center"/>
        <w:rPr>
          <w:rFonts w:ascii="宋体" w:hAnsi="宋体"/>
          <w:bCs/>
          <w:sz w:val="36"/>
          <w:szCs w:val="36"/>
        </w:rPr>
      </w:pPr>
      <w:r>
        <w:rPr>
          <w:rFonts w:hint="eastAsia" w:ascii="宋体" w:hAnsi="宋体"/>
          <w:bCs/>
          <w:sz w:val="36"/>
          <w:szCs w:val="36"/>
        </w:rPr>
        <w:t>泰顺县公共资源交易中心竞价须知</w:t>
      </w:r>
    </w:p>
    <w:p>
      <w:pPr>
        <w:spacing w:line="360" w:lineRule="auto"/>
        <w:ind w:firstLine="640" w:firstLineChars="200"/>
        <w:rPr>
          <w:rFonts w:ascii="宋体" w:hAnsi="宋体"/>
          <w:sz w:val="32"/>
          <w:szCs w:val="32"/>
        </w:rPr>
      </w:pPr>
    </w:p>
    <w:p>
      <w:pPr>
        <w:spacing w:line="360" w:lineRule="auto"/>
        <w:ind w:firstLine="640" w:firstLineChars="200"/>
        <w:rPr>
          <w:rFonts w:ascii="宋体" w:hAnsi="宋体"/>
          <w:sz w:val="32"/>
          <w:szCs w:val="32"/>
        </w:rPr>
      </w:pPr>
      <w:r>
        <w:rPr>
          <w:rFonts w:hint="eastAsia" w:ascii="宋体" w:hAnsi="宋体"/>
          <w:sz w:val="32"/>
          <w:szCs w:val="32"/>
        </w:rPr>
        <w:t>为了规范竞价行为，维护竞价秩序，保障国家利益和当事人的合法权益，促进社会主义市场经济健康发展，根据有关规定，特制定本须知。</w:t>
      </w:r>
    </w:p>
    <w:p>
      <w:pPr>
        <w:spacing w:line="360" w:lineRule="auto"/>
        <w:ind w:firstLine="640" w:firstLineChars="200"/>
        <w:rPr>
          <w:rFonts w:ascii="宋体" w:hAnsi="宋体"/>
          <w:sz w:val="32"/>
          <w:szCs w:val="32"/>
        </w:rPr>
      </w:pPr>
      <w:r>
        <w:rPr>
          <w:rFonts w:hint="eastAsia" w:ascii="宋体" w:hAnsi="宋体"/>
          <w:sz w:val="32"/>
          <w:szCs w:val="32"/>
        </w:rPr>
        <w:t>一、以</w:t>
      </w:r>
      <w:r>
        <w:rPr>
          <w:rFonts w:hint="eastAsia" w:ascii="宋体" w:hAnsi="宋体" w:cs="宋体"/>
          <w:kern w:val="0"/>
          <w:sz w:val="32"/>
          <w:szCs w:val="32"/>
        </w:rPr>
        <w:t>按现状</w:t>
      </w:r>
      <w:r>
        <w:rPr>
          <w:rFonts w:hint="eastAsia" w:ascii="宋体" w:hAnsi="宋体"/>
          <w:sz w:val="32"/>
          <w:szCs w:val="32"/>
        </w:rPr>
        <w:t>竞价</w:t>
      </w:r>
      <w:r>
        <w:rPr>
          <w:rFonts w:hint="eastAsia" w:ascii="宋体" w:hAnsi="宋体" w:cs="宋体"/>
          <w:kern w:val="0"/>
          <w:sz w:val="32"/>
          <w:szCs w:val="32"/>
        </w:rPr>
        <w:t>转让</w:t>
      </w:r>
      <w:r>
        <w:rPr>
          <w:rFonts w:hint="eastAsia" w:ascii="宋体" w:hAnsi="宋体"/>
          <w:sz w:val="32"/>
          <w:szCs w:val="32"/>
        </w:rPr>
        <w:t>的形式，将特定物品或财产权利转让给最高应价者的买卖方式。竞价活动应当遵守有关法律、法规，遵循公开、公平、公正、诚实信用的原则。</w:t>
      </w:r>
    </w:p>
    <w:p>
      <w:pPr>
        <w:spacing w:line="360" w:lineRule="auto"/>
        <w:ind w:firstLine="640" w:firstLineChars="200"/>
        <w:rPr>
          <w:rFonts w:ascii="宋体" w:hAnsi="宋体"/>
          <w:sz w:val="32"/>
          <w:szCs w:val="32"/>
        </w:rPr>
      </w:pPr>
      <w:r>
        <w:rPr>
          <w:rFonts w:hint="eastAsia" w:ascii="宋体" w:hAnsi="宋体"/>
          <w:sz w:val="32"/>
          <w:szCs w:val="32"/>
        </w:rPr>
        <w:t>二、竞买人在公告规定的登记期间，有权了解相关竞价标的的具体情况，有权查看相关竞价标的的资料。一旦进入竞价会场即表明已完全了解该竞价标的的情况，并愿承担一切法律责任。</w:t>
      </w:r>
    </w:p>
    <w:p>
      <w:pPr>
        <w:spacing w:line="360" w:lineRule="auto"/>
        <w:ind w:firstLine="640" w:firstLineChars="200"/>
        <w:rPr>
          <w:rFonts w:ascii="宋体" w:hAnsi="宋体"/>
          <w:sz w:val="32"/>
          <w:szCs w:val="32"/>
        </w:rPr>
      </w:pPr>
      <w:r>
        <w:rPr>
          <w:rFonts w:hint="eastAsia" w:ascii="宋体" w:hAnsi="宋体"/>
          <w:sz w:val="32"/>
          <w:szCs w:val="32"/>
        </w:rPr>
        <w:t>三、竞买人参加竞买，应在规定时间内先向泰顺县公共资源交易中心办理登记手续，缴纳竞买保证金。</w:t>
      </w:r>
    </w:p>
    <w:p>
      <w:pPr>
        <w:spacing w:line="360" w:lineRule="auto"/>
        <w:ind w:firstLine="640" w:firstLineChars="200"/>
        <w:rPr>
          <w:rFonts w:ascii="宋体" w:hAnsi="宋体"/>
          <w:sz w:val="32"/>
          <w:szCs w:val="32"/>
        </w:rPr>
      </w:pPr>
      <w:r>
        <w:rPr>
          <w:rFonts w:hint="eastAsia" w:ascii="宋体" w:hAnsi="宋体"/>
          <w:sz w:val="32"/>
          <w:szCs w:val="32"/>
        </w:rPr>
        <w:t>四、若委托代理人参加竞买，代理人必须持有授权委托书（需当场委托或经公证的委托）及代理人身份证，代理人享有和其他竞买人同等权利和义务。</w:t>
      </w:r>
    </w:p>
    <w:p>
      <w:pPr>
        <w:widowControl/>
        <w:ind w:firstLine="585"/>
        <w:rPr>
          <w:rFonts w:ascii="宋体" w:hAnsi="宋体"/>
          <w:sz w:val="32"/>
          <w:szCs w:val="32"/>
        </w:rPr>
      </w:pPr>
      <w:r>
        <w:rPr>
          <w:rFonts w:hint="eastAsia" w:ascii="宋体" w:hAnsi="宋体"/>
          <w:sz w:val="32"/>
          <w:szCs w:val="32"/>
        </w:rPr>
        <w:t>五、</w:t>
      </w:r>
      <w:r>
        <w:rPr>
          <w:rFonts w:hint="eastAsia" w:ascii="宋体" w:hAnsi="宋体"/>
          <w:bCs/>
          <w:sz w:val="30"/>
          <w:szCs w:val="30"/>
          <w:u w:val="single"/>
        </w:rPr>
        <w:t>泰顺县仕林水电有限公司0.34%股权</w:t>
      </w:r>
      <w:r>
        <w:rPr>
          <w:rFonts w:hint="eastAsia" w:ascii="宋体" w:hAnsi="宋体"/>
          <w:bCs/>
          <w:sz w:val="32"/>
          <w:szCs w:val="32"/>
        </w:rPr>
        <w:t>起始价见公告</w:t>
      </w:r>
      <w:r>
        <w:rPr>
          <w:rFonts w:hint="eastAsia" w:ascii="宋体" w:hAnsi="宋体"/>
          <w:bCs/>
          <w:sz w:val="30"/>
          <w:szCs w:val="30"/>
        </w:rPr>
        <w:t>。</w:t>
      </w:r>
    </w:p>
    <w:p>
      <w:pPr>
        <w:ind w:firstLine="640" w:firstLineChars="200"/>
        <w:rPr>
          <w:rFonts w:ascii="宋体" w:hAnsi="宋体"/>
          <w:sz w:val="32"/>
          <w:szCs w:val="32"/>
        </w:rPr>
      </w:pPr>
      <w:r>
        <w:rPr>
          <w:rFonts w:hint="eastAsia" w:ascii="宋体" w:hAnsi="宋体"/>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w:t>
      </w:r>
      <w:r>
        <w:rPr>
          <w:rFonts w:hint="eastAsia" w:ascii="宋体" w:hAnsi="宋体"/>
          <w:sz w:val="32"/>
          <w:szCs w:val="32"/>
          <w:lang w:val="en-US" w:eastAsia="zh-CN"/>
        </w:rPr>
        <w:t>1</w:t>
      </w:r>
      <w:r>
        <w:rPr>
          <w:rFonts w:hint="eastAsia" w:ascii="宋体" w:hAnsi="宋体"/>
          <w:sz w:val="32"/>
          <w:szCs w:val="32"/>
        </w:rPr>
        <w:t>00元或其倍数，否则无效）并填入竞投书中，（涂改或竞投人未签印的无效，大小写不相符的以大写为准），统一放入标函袋并密封完好加以签印，以上标的交竞投书的截止时间为</w:t>
      </w:r>
      <w:r>
        <w:rPr>
          <w:rFonts w:hint="eastAsia" w:ascii="宋体" w:hAnsi="宋体"/>
          <w:sz w:val="32"/>
          <w:szCs w:val="32"/>
          <w:u w:val="single"/>
          <w:lang w:eastAsia="zh-CN"/>
        </w:rPr>
        <w:t>2023</w:t>
      </w:r>
      <w:r>
        <w:rPr>
          <w:rFonts w:hint="eastAsia" w:ascii="宋体" w:hAnsi="宋体"/>
          <w:sz w:val="32"/>
          <w:szCs w:val="32"/>
          <w:u w:val="single"/>
        </w:rPr>
        <w:t>年</w:t>
      </w:r>
      <w:r>
        <w:rPr>
          <w:rFonts w:hint="eastAsia" w:ascii="宋体" w:hAnsi="宋体"/>
          <w:sz w:val="32"/>
          <w:szCs w:val="32"/>
          <w:u w:val="single"/>
          <w:lang w:val="en-US" w:eastAsia="zh-CN"/>
        </w:rPr>
        <w:t>5月5日</w:t>
      </w:r>
      <w:r>
        <w:rPr>
          <w:rFonts w:hint="eastAsia" w:ascii="宋体" w:hAnsi="宋体"/>
          <w:sz w:val="32"/>
          <w:szCs w:val="32"/>
          <w:u w:val="single"/>
        </w:rPr>
        <w:t>下午15时00分</w:t>
      </w:r>
      <w:r>
        <w:rPr>
          <w:rFonts w:hint="eastAsia" w:ascii="宋体" w:hAnsi="宋体"/>
          <w:sz w:val="32"/>
          <w:szCs w:val="32"/>
        </w:rPr>
        <w:t>，交竞投书的地点为</w:t>
      </w:r>
      <w:r>
        <w:rPr>
          <w:rFonts w:hint="eastAsia" w:ascii="宋体" w:hAnsi="宋体"/>
          <w:sz w:val="32"/>
          <w:szCs w:val="32"/>
          <w:lang w:eastAsia="zh-CN"/>
        </w:rPr>
        <w:t>泰顺县公共资源交易交易中心一楼</w:t>
      </w:r>
      <w:r>
        <w:rPr>
          <w:rFonts w:hint="eastAsia" w:ascii="宋体" w:hAnsi="宋体"/>
          <w:sz w:val="32"/>
          <w:szCs w:val="32"/>
        </w:rPr>
        <w:t>会议室（新城大道1</w:t>
      </w:r>
      <w:r>
        <w:rPr>
          <w:rFonts w:hint="eastAsia" w:ascii="宋体" w:hAnsi="宋体"/>
          <w:sz w:val="32"/>
          <w:szCs w:val="32"/>
          <w:lang w:val="en-US" w:eastAsia="zh-CN"/>
        </w:rPr>
        <w:t>23</w:t>
      </w:r>
      <w:r>
        <w:rPr>
          <w:rFonts w:hint="eastAsia" w:ascii="宋体" w:hAnsi="宋体"/>
          <w:sz w:val="32"/>
          <w:szCs w:val="32"/>
        </w:rPr>
        <w:t>号）。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pPr>
        <w:spacing w:line="360" w:lineRule="auto"/>
        <w:ind w:firstLine="640" w:firstLineChars="200"/>
        <w:rPr>
          <w:rFonts w:ascii="宋体" w:hAnsi="宋体"/>
          <w:sz w:val="32"/>
          <w:szCs w:val="32"/>
        </w:rPr>
      </w:pPr>
      <w:r>
        <w:rPr>
          <w:rFonts w:hint="eastAsia" w:ascii="宋体" w:hAnsi="宋体"/>
          <w:sz w:val="32"/>
          <w:szCs w:val="32"/>
        </w:rPr>
        <w:t>七、</w:t>
      </w:r>
      <w:r>
        <w:rPr>
          <w:rFonts w:hint="eastAsia" w:ascii="宋体" w:hAnsi="宋体"/>
          <w:sz w:val="32"/>
          <w:szCs w:val="32"/>
          <w:u w:val="single"/>
          <w:lang w:eastAsia="zh-CN"/>
        </w:rPr>
        <w:t>泰顺县仕林水电有限公司</w:t>
      </w:r>
      <w:r>
        <w:rPr>
          <w:rFonts w:hint="eastAsia" w:ascii="宋体" w:hAnsi="宋体"/>
          <w:sz w:val="32"/>
          <w:szCs w:val="32"/>
          <w:u w:val="single"/>
          <w:lang w:val="en-US" w:eastAsia="zh-CN"/>
        </w:rPr>
        <w:t>0.34%</w:t>
      </w:r>
      <w:r>
        <w:rPr>
          <w:rFonts w:hint="eastAsia" w:ascii="宋体" w:hAnsi="宋体"/>
          <w:sz w:val="32"/>
          <w:szCs w:val="32"/>
          <w:u w:val="single"/>
          <w:lang w:eastAsia="zh-CN"/>
        </w:rPr>
        <w:t>股权</w:t>
      </w:r>
      <w:r>
        <w:rPr>
          <w:rFonts w:hint="eastAsia" w:ascii="宋体" w:hAnsi="宋体"/>
          <w:sz w:val="32"/>
          <w:szCs w:val="32"/>
          <w:lang w:eastAsia="zh-CN"/>
        </w:rPr>
        <w:t>转让</w:t>
      </w:r>
      <w:r>
        <w:rPr>
          <w:rFonts w:hint="eastAsia" w:ascii="宋体" w:hAnsi="宋体"/>
          <w:bCs/>
          <w:sz w:val="30"/>
          <w:szCs w:val="30"/>
        </w:rPr>
        <w:t>交易</w:t>
      </w:r>
      <w:r>
        <w:rPr>
          <w:rFonts w:hint="eastAsia" w:ascii="宋体" w:hAnsi="宋体"/>
          <w:sz w:val="32"/>
          <w:szCs w:val="32"/>
        </w:rPr>
        <w:t>，是以现行条件下的现状进行转让，转让后所涉及的权利义务和风险均归受让人所有。</w:t>
      </w:r>
    </w:p>
    <w:p>
      <w:pPr>
        <w:ind w:firstLine="640" w:firstLineChars="200"/>
        <w:rPr>
          <w:rFonts w:ascii="宋体" w:hAnsi="宋体"/>
          <w:sz w:val="32"/>
          <w:szCs w:val="32"/>
        </w:rPr>
      </w:pPr>
      <w:r>
        <w:rPr>
          <w:rFonts w:hint="eastAsia" w:ascii="宋体" w:hAnsi="宋体"/>
          <w:sz w:val="32"/>
          <w:szCs w:val="32"/>
        </w:rPr>
        <w:t>八、竞价成交后，买受人必须当场签署《竞价成交确认书》，确定竞价价款支付方式、期限等。</w:t>
      </w:r>
    </w:p>
    <w:p>
      <w:pPr>
        <w:ind w:firstLine="640" w:firstLineChars="200"/>
        <w:rPr>
          <w:rFonts w:ascii="宋体" w:hAnsi="宋体"/>
          <w:color w:val="FF0000"/>
          <w:sz w:val="32"/>
          <w:szCs w:val="32"/>
        </w:rPr>
      </w:pPr>
      <w:r>
        <w:rPr>
          <w:rFonts w:hint="eastAsia" w:ascii="宋体" w:hAnsi="宋体"/>
          <w:sz w:val="32"/>
          <w:szCs w:val="32"/>
        </w:rPr>
        <w:t>九、竞价成交后，买受人不当场签订《竞价成交确认书》，不履行成交确认书约定的支付竞价价款、竞价佣金等义务，除保证金不予退还外，还应承担违约责任，并赔偿由此造成的经济损失。</w:t>
      </w:r>
    </w:p>
    <w:p>
      <w:pPr>
        <w:ind w:firstLine="640" w:firstLineChars="200"/>
        <w:rPr>
          <w:rFonts w:hint="eastAsia" w:ascii="宋体" w:hAnsi="宋体" w:eastAsia="宋体"/>
          <w:sz w:val="32"/>
          <w:szCs w:val="32"/>
          <w:lang w:eastAsia="zh-CN"/>
        </w:rPr>
      </w:pPr>
      <w:r>
        <w:rPr>
          <w:rFonts w:hint="eastAsia" w:ascii="宋体" w:hAnsi="宋体"/>
          <w:sz w:val="32"/>
          <w:szCs w:val="32"/>
        </w:rPr>
        <w:t>十、未成交者凭保证金收据，在竞价结束后在约定期限内无息退还。</w:t>
      </w:r>
    </w:p>
    <w:p>
      <w:pPr>
        <w:ind w:firstLine="640" w:firstLineChars="200"/>
        <w:rPr>
          <w:rFonts w:ascii="宋体" w:hAnsi="宋体"/>
          <w:sz w:val="32"/>
          <w:szCs w:val="32"/>
        </w:rPr>
      </w:pPr>
      <w:r>
        <w:rPr>
          <w:rFonts w:hint="eastAsia" w:ascii="宋体" w:hAnsi="宋体"/>
          <w:sz w:val="32"/>
          <w:szCs w:val="32"/>
        </w:rPr>
        <w:t>十一、竞买人参加竞价，必须遵守竞价会场秩序和竞价程序。不得妨碍竞价主持人的正常工作，更不准进行恶意串通等违法行为，否则将依法追究法律责任。</w:t>
      </w: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p>
    <w:p>
      <w:pPr>
        <w:spacing w:line="360" w:lineRule="auto"/>
        <w:rPr>
          <w:rFonts w:ascii="宋体" w:hAnsi="宋体"/>
          <w:sz w:val="32"/>
          <w:szCs w:val="32"/>
        </w:rPr>
      </w:pPr>
      <w:r>
        <w:rPr>
          <w:rFonts w:hint="eastAsia" w:ascii="宋体" w:hAnsi="宋体"/>
          <w:sz w:val="32"/>
          <w:szCs w:val="32"/>
        </w:rPr>
        <w:t>竞买人：</w:t>
      </w:r>
    </w:p>
    <w:p>
      <w:pPr>
        <w:spacing w:line="360" w:lineRule="auto"/>
        <w:ind w:firstLine="4480" w:firstLineChars="1400"/>
        <w:rPr>
          <w:rFonts w:ascii="宋体" w:hAnsi="宋体"/>
          <w:sz w:val="32"/>
          <w:szCs w:val="32"/>
        </w:rPr>
      </w:pPr>
    </w:p>
    <w:p>
      <w:pPr>
        <w:spacing w:line="360" w:lineRule="auto"/>
        <w:ind w:firstLine="4480" w:firstLineChars="1400"/>
        <w:rPr>
          <w:rFonts w:ascii="宋体" w:hAnsi="宋体"/>
          <w:sz w:val="32"/>
          <w:szCs w:val="32"/>
        </w:rPr>
      </w:pPr>
    </w:p>
    <w:p>
      <w:pPr>
        <w:spacing w:line="360" w:lineRule="auto"/>
        <w:ind w:firstLine="4640" w:firstLineChars="1450"/>
        <w:rPr>
          <w:rFonts w:ascii="宋体" w:hAnsi="宋体"/>
          <w:sz w:val="32"/>
          <w:szCs w:val="32"/>
        </w:rPr>
      </w:pPr>
      <w:r>
        <w:rPr>
          <w:rFonts w:hint="eastAsia" w:ascii="宋体" w:hAnsi="宋体"/>
          <w:sz w:val="32"/>
          <w:szCs w:val="32"/>
        </w:rPr>
        <w:t>泰顺县公共资源交易中心</w:t>
      </w:r>
    </w:p>
    <w:p>
      <w:pPr>
        <w:spacing w:line="360" w:lineRule="auto"/>
        <w:ind w:left="2713" w:leftChars="1292" w:firstLine="2880" w:firstLineChars="900"/>
        <w:rPr>
          <w:rFonts w:hint="eastAsia" w:ascii="宋体" w:hAnsi="宋体" w:eastAsia="宋体"/>
          <w:sz w:val="32"/>
          <w:szCs w:val="32"/>
          <w:lang w:eastAsia="zh-CN"/>
        </w:rPr>
      </w:pPr>
      <w:r>
        <w:rPr>
          <w:rFonts w:hint="eastAsia" w:ascii="宋体" w:hAnsi="宋体"/>
          <w:sz w:val="32"/>
          <w:szCs w:val="32"/>
          <w:lang w:eastAsia="zh-CN"/>
        </w:rPr>
        <w:t>2023</w:t>
      </w:r>
      <w:r>
        <w:rPr>
          <w:rFonts w:hint="eastAsia" w:ascii="宋体" w:hAnsi="宋体"/>
          <w:sz w:val="32"/>
          <w:szCs w:val="32"/>
        </w:rPr>
        <w:t>年</w:t>
      </w:r>
      <w:r>
        <w:rPr>
          <w:rFonts w:hint="eastAsia" w:ascii="宋体" w:hAnsi="宋体"/>
          <w:sz w:val="32"/>
          <w:szCs w:val="32"/>
          <w:lang w:val="en-US" w:eastAsia="zh-CN"/>
        </w:rPr>
        <w:t>5月5日</w:t>
      </w:r>
    </w:p>
    <w:p>
      <w:pPr>
        <w:spacing w:line="360" w:lineRule="auto"/>
        <w:ind w:left="2713" w:leftChars="1292" w:firstLine="2880" w:firstLineChars="900"/>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32"/>
          <w:szCs w:val="32"/>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ind w:left="2713" w:leftChars="1292"/>
        <w:rPr>
          <w:rFonts w:ascii="宋体" w:hAnsi="宋体"/>
          <w:sz w:val="44"/>
          <w:szCs w:val="44"/>
        </w:rPr>
      </w:pPr>
    </w:p>
    <w:p>
      <w:pPr>
        <w:spacing w:line="360" w:lineRule="auto"/>
        <w:rPr>
          <w:rFonts w:ascii="宋体" w:hAnsi="宋体"/>
          <w:sz w:val="44"/>
          <w:szCs w:val="44"/>
        </w:rPr>
      </w:pPr>
    </w:p>
    <w:p>
      <w:pPr>
        <w:spacing w:line="360" w:lineRule="auto"/>
        <w:jc w:val="center"/>
        <w:rPr>
          <w:rFonts w:ascii="宋体" w:hAnsi="宋体"/>
          <w:sz w:val="32"/>
          <w:szCs w:val="32"/>
        </w:rPr>
      </w:pPr>
      <w:r>
        <w:rPr>
          <w:rFonts w:hint="eastAsia" w:ascii="宋体" w:hAnsi="宋体"/>
          <w:sz w:val="44"/>
          <w:szCs w:val="44"/>
        </w:rPr>
        <w:t>产权交易报名表</w:t>
      </w:r>
    </w:p>
    <w:p>
      <w:pPr>
        <w:rPr>
          <w:rFonts w:ascii="宋体" w:hAnsi="宋体"/>
          <w:b/>
          <w:sz w:val="32"/>
        </w:rPr>
      </w:pPr>
      <w:r>
        <w:rPr>
          <w:rFonts w:hint="eastAsia" w:ascii="宋体" w:hAnsi="宋体"/>
          <w:sz w:val="24"/>
        </w:rPr>
        <w:t>项目编号：</w:t>
      </w:r>
      <w:r>
        <w:rPr>
          <w:rFonts w:hint="eastAsia" w:ascii="宋体" w:hAnsi="宋体"/>
          <w:sz w:val="24"/>
          <w:lang w:val="en-US" w:eastAsia="zh-CN"/>
        </w:rPr>
        <w:t xml:space="preserve">                        </w:t>
      </w:r>
      <w:r>
        <w:rPr>
          <w:rFonts w:hint="eastAsia" w:ascii="宋体" w:hAnsi="宋体"/>
          <w:sz w:val="24"/>
        </w:rPr>
        <w:t xml:space="preserve">         </w:t>
      </w:r>
      <w:r>
        <w:rPr>
          <w:rFonts w:hint="eastAsia" w:ascii="宋体" w:hAnsi="宋体"/>
          <w:sz w:val="24"/>
          <w:lang w:eastAsia="zh-CN"/>
        </w:rPr>
        <w:t>2023</w:t>
      </w:r>
      <w:r>
        <w:rPr>
          <w:rFonts w:hint="eastAsia" w:ascii="宋体" w:hAnsi="宋体"/>
          <w:sz w:val="24"/>
        </w:rPr>
        <w:t>年</w:t>
      </w:r>
      <w:r>
        <w:rPr>
          <w:rFonts w:hint="eastAsia" w:ascii="宋体" w:hAnsi="宋体"/>
          <w:sz w:val="24"/>
          <w:lang w:val="en-US" w:eastAsia="zh-CN"/>
        </w:rPr>
        <w:t>5月5日</w:t>
      </w:r>
    </w:p>
    <w:tbl>
      <w:tblPr>
        <w:tblStyle w:val="5"/>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536"/>
        <w:gridCol w:w="1310"/>
        <w:gridCol w:w="2513"/>
        <w:gridCol w:w="1559"/>
        <w:gridCol w:w="2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产权交易标的</w:t>
            </w:r>
          </w:p>
        </w:tc>
        <w:tc>
          <w:tcPr>
            <w:tcW w:w="6113" w:type="dxa"/>
            <w:gridSpan w:val="3"/>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r>
              <w:rPr>
                <w:rFonts w:hint="eastAsia" w:ascii="仿宋" w:hAnsi="仿宋" w:eastAsia="仿宋" w:cs="仿宋"/>
                <w:sz w:val="30"/>
                <w:szCs w:val="30"/>
                <w:shd w:val="clear" w:color="auto" w:fill="FFFFFF"/>
              </w:rPr>
              <w:t>泰顺县仕林水电有限公司</w:t>
            </w:r>
            <w:r>
              <w:rPr>
                <w:rFonts w:hint="eastAsia" w:ascii="仿宋" w:hAnsi="仿宋" w:eastAsia="仿宋" w:cs="仿宋"/>
                <w:sz w:val="30"/>
                <w:szCs w:val="30"/>
                <w:shd w:val="clear" w:color="auto" w:fill="FFFFFF"/>
                <w:lang w:val="en-US" w:eastAsia="zh-CN"/>
              </w:rPr>
              <w:t>0.34%</w:t>
            </w:r>
            <w:r>
              <w:rPr>
                <w:rFonts w:hint="eastAsia" w:ascii="仿宋" w:hAnsi="仿宋" w:eastAsia="仿宋" w:cs="仿宋"/>
                <w:sz w:val="30"/>
                <w:szCs w:val="30"/>
                <w:shd w:val="clear" w:color="auto" w:fill="FFFFFF"/>
              </w:rPr>
              <w:t>股权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4"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单位或自然人</w:t>
            </w:r>
          </w:p>
        </w:tc>
        <w:tc>
          <w:tcPr>
            <w:tcW w:w="2513" w:type="dxa"/>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企业性质</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3" w:hRule="atLeast"/>
          <w:jc w:val="center"/>
        </w:trPr>
        <w:tc>
          <w:tcPr>
            <w:tcW w:w="2415" w:type="dxa"/>
            <w:gridSpan w:val="3"/>
            <w:tcBorders>
              <w:top w:val="single" w:color="auto" w:sz="4" w:space="0"/>
              <w:left w:val="single" w:color="auto" w:sz="4" w:space="0"/>
              <w:bottom w:val="single" w:color="auto" w:sz="4" w:space="0"/>
              <w:right w:val="single" w:color="auto" w:sz="4" w:space="0"/>
            </w:tcBorders>
            <w:vAlign w:val="center"/>
          </w:tcPr>
          <w:p>
            <w:pPr>
              <w:spacing w:line="320" w:lineRule="exact"/>
              <w:jc w:val="center"/>
              <w:rPr>
                <w:rFonts w:ascii="宋体" w:hAnsi="宋体"/>
                <w:sz w:val="24"/>
              </w:rPr>
            </w:pPr>
            <w:r>
              <w:rPr>
                <w:rFonts w:hint="eastAsia" w:ascii="宋体" w:hAnsi="宋体"/>
                <w:sz w:val="24"/>
              </w:rPr>
              <w:t>身份证或营业</w:t>
            </w:r>
          </w:p>
          <w:p>
            <w:pPr>
              <w:spacing w:line="320" w:lineRule="exact"/>
              <w:jc w:val="center"/>
              <w:rPr>
                <w:rFonts w:ascii="宋体" w:hAnsi="宋体"/>
                <w:sz w:val="24"/>
              </w:rPr>
            </w:pPr>
            <w:r>
              <w:rPr>
                <w:rFonts w:hint="eastAsia" w:ascii="宋体" w:hAnsi="宋体"/>
                <w:sz w:val="24"/>
              </w:rPr>
              <w:t>执照号码</w:t>
            </w:r>
          </w:p>
        </w:tc>
        <w:tc>
          <w:tcPr>
            <w:tcW w:w="2513"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default" w:ascii="宋体" w:hAnsi="宋体" w:eastAsia="宋体"/>
                <w:sz w:val="24"/>
                <w:lang w:val="en-US"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sz w:val="24"/>
              </w:rPr>
            </w:pPr>
            <w:r>
              <w:rPr>
                <w:rFonts w:hint="eastAsia" w:ascii="宋体" w:hAnsi="宋体"/>
                <w:sz w:val="24"/>
              </w:rPr>
              <w:t>法定代表人</w:t>
            </w:r>
          </w:p>
        </w:tc>
        <w:tc>
          <w:tcPr>
            <w:tcW w:w="2041" w:type="dxa"/>
            <w:tcBorders>
              <w:top w:val="single" w:color="auto" w:sz="4" w:space="0"/>
              <w:left w:val="single" w:color="auto" w:sz="4" w:space="0"/>
              <w:bottom w:val="single" w:color="auto" w:sz="4" w:space="0"/>
              <w:right w:val="single" w:color="auto" w:sz="4" w:space="0"/>
            </w:tcBorders>
          </w:tcPr>
          <w:p>
            <w:pPr>
              <w:widowControl/>
              <w:jc w:val="left"/>
              <w:rPr>
                <w:rFonts w:ascii="宋体" w:hAnsi="宋体"/>
                <w:sz w:val="24"/>
              </w:rPr>
            </w:pPr>
          </w:p>
          <w:p>
            <w:pPr>
              <w:spacing w:line="320" w:lineRule="exact"/>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0"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地址</w:t>
            </w:r>
          </w:p>
        </w:tc>
        <w:tc>
          <w:tcPr>
            <w:tcW w:w="3823"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sz w:val="24"/>
                <w:lang w:val="en-US" w:eastAsia="zh-CN"/>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委托代理人</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联系人</w:t>
            </w:r>
          </w:p>
        </w:tc>
        <w:tc>
          <w:tcPr>
            <w:tcW w:w="382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邮政编码</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1" w:hRule="atLeast"/>
          <w:jc w:val="center"/>
        </w:trPr>
        <w:tc>
          <w:tcPr>
            <w:tcW w:w="1105"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联系</w:t>
            </w:r>
          </w:p>
          <w:p>
            <w:pPr>
              <w:jc w:val="center"/>
              <w:rPr>
                <w:rFonts w:ascii="宋体" w:hAnsi="宋体"/>
                <w:sz w:val="24"/>
              </w:rPr>
            </w:pPr>
            <w:r>
              <w:rPr>
                <w:rFonts w:hint="eastAsia" w:ascii="宋体" w:hAnsi="宋体"/>
                <w:sz w:val="24"/>
              </w:rPr>
              <w:t>电话</w:t>
            </w:r>
          </w:p>
        </w:tc>
        <w:tc>
          <w:tcPr>
            <w:tcW w:w="3823"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sz w:val="24"/>
              </w:rPr>
            </w:pPr>
            <w:r>
              <w:rPr>
                <w:rFonts w:hint="eastAsia" w:ascii="宋体" w:hAnsi="宋体"/>
                <w:sz w:val="24"/>
              </w:rPr>
              <w:t>手机号码</w:t>
            </w:r>
          </w:p>
        </w:tc>
        <w:tc>
          <w:tcPr>
            <w:tcW w:w="2041" w:type="dxa"/>
            <w:tcBorders>
              <w:top w:val="single" w:color="auto" w:sz="4" w:space="0"/>
              <w:left w:val="single" w:color="auto" w:sz="4" w:space="0"/>
              <w:bottom w:val="single" w:color="auto" w:sz="4" w:space="0"/>
              <w:right w:val="single" w:color="auto" w:sz="4" w:space="0"/>
            </w:tcBorders>
          </w:tcPr>
          <w:p>
            <w:pPr>
              <w:rPr>
                <w:rFonts w:ascii="宋体" w:hAnsi="宋体"/>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5" w:hRule="atLeast"/>
          <w:jc w:val="center"/>
        </w:trPr>
        <w:tc>
          <w:tcPr>
            <w:tcW w:w="569" w:type="dxa"/>
            <w:tcBorders>
              <w:top w:val="single" w:color="auto" w:sz="4" w:space="0"/>
              <w:left w:val="single" w:color="auto" w:sz="4" w:space="0"/>
              <w:bottom w:val="single" w:color="auto" w:sz="4" w:space="0"/>
              <w:right w:val="single" w:color="auto" w:sz="4" w:space="0"/>
            </w:tcBorders>
          </w:tcPr>
          <w:p>
            <w:pPr>
              <w:rPr>
                <w:rFonts w:ascii="宋体" w:hAnsi="宋体"/>
                <w:sz w:val="24"/>
              </w:rPr>
            </w:pPr>
          </w:p>
          <w:p>
            <w:pPr>
              <w:rPr>
                <w:rFonts w:ascii="宋体" w:hAnsi="宋体"/>
                <w:sz w:val="24"/>
              </w:rPr>
            </w:pPr>
            <w:r>
              <w:rPr>
                <w:rFonts w:hint="eastAsia" w:ascii="宋体" w:hAnsi="宋体"/>
                <w:sz w:val="24"/>
              </w:rPr>
              <w:t>资料领取声明</w:t>
            </w:r>
          </w:p>
          <w:p>
            <w:pPr>
              <w:rPr>
                <w:rFonts w:ascii="宋体" w:hAnsi="宋体"/>
                <w:sz w:val="24"/>
              </w:rPr>
            </w:pPr>
          </w:p>
        </w:tc>
        <w:tc>
          <w:tcPr>
            <w:tcW w:w="7959" w:type="dxa"/>
            <w:gridSpan w:val="5"/>
            <w:tcBorders>
              <w:top w:val="single" w:color="auto" w:sz="4" w:space="0"/>
              <w:left w:val="single" w:color="auto" w:sz="4" w:space="0"/>
              <w:bottom w:val="single" w:color="auto" w:sz="4" w:space="0"/>
              <w:right w:val="single" w:color="auto" w:sz="4" w:space="0"/>
            </w:tcBorders>
          </w:tcPr>
          <w:p>
            <w:pPr>
              <w:spacing w:line="240" w:lineRule="atLeast"/>
              <w:rPr>
                <w:rFonts w:hint="eastAsia" w:ascii="宋体" w:hAnsi="宋体"/>
                <w:sz w:val="24"/>
              </w:rPr>
            </w:pPr>
          </w:p>
          <w:p>
            <w:pPr>
              <w:spacing w:line="240" w:lineRule="atLeast"/>
              <w:rPr>
                <w:rFonts w:ascii="宋体" w:hAnsi="宋体"/>
                <w:b/>
                <w:sz w:val="52"/>
                <w:szCs w:val="52"/>
              </w:rPr>
            </w:pPr>
            <w:r>
              <w:rPr>
                <w:rFonts w:hint="eastAsia" w:ascii="宋体" w:hAnsi="宋体"/>
                <w:sz w:val="24"/>
              </w:rPr>
              <w:t>1、我</w:t>
            </w:r>
            <w:r>
              <w:rPr>
                <w:rFonts w:hint="eastAsia" w:ascii="宋体" w:hAnsi="宋体"/>
                <w:sz w:val="24"/>
                <w:lang w:val="en-US" w:eastAsia="zh-CN"/>
              </w:rPr>
              <w:t>已经</w:t>
            </w:r>
            <w:r>
              <w:rPr>
                <w:rFonts w:hint="eastAsia" w:ascii="宋体" w:hAnsi="宋体"/>
                <w:sz w:val="24"/>
              </w:rPr>
              <w:t>仔细阅读泰顺县公共资源交易中心《</w:t>
            </w:r>
            <w:r>
              <w:rPr>
                <w:rFonts w:hint="eastAsia" w:ascii="宋体" w:hAnsi="宋体"/>
                <w:sz w:val="24"/>
                <w:lang w:eastAsia="zh-CN"/>
              </w:rPr>
              <w:t>泰顺县仕林水电有限公司股权转让</w:t>
            </w:r>
            <w:r>
              <w:rPr>
                <w:rFonts w:hint="eastAsia" w:ascii="宋体" w:hAnsi="宋体"/>
                <w:sz w:val="24"/>
              </w:rPr>
              <w:t>交易文</w:t>
            </w:r>
            <w:r>
              <w:rPr>
                <w:rFonts w:hint="eastAsia" w:ascii="宋体" w:hAnsi="宋体" w:cs="宋体"/>
                <w:bCs/>
                <w:kern w:val="0"/>
                <w:sz w:val="24"/>
              </w:rPr>
              <w:t>件</w:t>
            </w:r>
            <w:r>
              <w:rPr>
                <w:rFonts w:hint="eastAsia" w:ascii="宋体" w:hAnsi="宋体"/>
                <w:sz w:val="24"/>
              </w:rPr>
              <w:t>》的所有资料，愿意承担其中应由竞投人承担的全部义务。</w:t>
            </w:r>
          </w:p>
          <w:p>
            <w:pPr>
              <w:widowControl/>
              <w:rPr>
                <w:rFonts w:hint="eastAsia" w:ascii="宋体" w:hAnsi="宋体"/>
                <w:sz w:val="24"/>
              </w:rPr>
            </w:pPr>
            <w:r>
              <w:rPr>
                <w:rFonts w:hint="eastAsia" w:ascii="宋体" w:hAnsi="宋体"/>
                <w:sz w:val="24"/>
              </w:rPr>
              <w:t>2、经查验竞价标的物的有关资料及现状后，已确认竞价标的物的范围界定明确，清楚了解质量状况。</w:t>
            </w:r>
          </w:p>
          <w:p>
            <w:pPr>
              <w:widowControl/>
              <w:rPr>
                <w:rFonts w:hint="eastAsia" w:ascii="宋体" w:hAnsi="宋体"/>
                <w:sz w:val="24"/>
              </w:rPr>
            </w:pPr>
          </w:p>
          <w:p>
            <w:pPr>
              <w:widowControl/>
              <w:rPr>
                <w:rFonts w:hint="eastAsia" w:ascii="宋体" w:hAnsi="宋体"/>
                <w:sz w:val="24"/>
              </w:rPr>
            </w:pPr>
            <w:r>
              <w:rPr>
                <w:rFonts w:hint="eastAsia" w:ascii="宋体" w:hAnsi="宋体"/>
                <w:sz w:val="24"/>
              </w:rPr>
              <w:t xml:space="preserve">                                   报名人（签字）：_________</w:t>
            </w:r>
          </w:p>
          <w:p>
            <w:pPr>
              <w:widowControl/>
              <w:rPr>
                <w:rFonts w:hint="eastAsia" w:ascii="宋体" w:hAnsi="宋体"/>
                <w:sz w:val="24"/>
              </w:rPr>
            </w:pPr>
          </w:p>
          <w:p>
            <w:pPr>
              <w:widowControl/>
              <w:rPr>
                <w:rFonts w:hint="eastAsia" w:ascii="宋体" w:hAnsi="宋体"/>
                <w:sz w:val="24"/>
                <w:lang w:val="en-US" w:eastAsia="zh-CN"/>
              </w:rPr>
            </w:pPr>
            <w:r>
              <w:rPr>
                <w:rFonts w:hint="eastAsia" w:ascii="宋体" w:hAnsi="宋体"/>
                <w:sz w:val="24"/>
                <w:lang w:val="en-US" w:eastAsia="zh-CN"/>
              </w:rPr>
              <w:t xml:space="preserve">                                            年   月   日</w:t>
            </w:r>
          </w:p>
          <w:p>
            <w:pPr>
              <w:widowControl/>
              <w:rPr>
                <w:rFonts w:hint="default" w:ascii="宋体" w:hAns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2"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500" w:lineRule="exact"/>
              <w:rPr>
                <w:rFonts w:ascii="宋体" w:hAnsi="宋体"/>
                <w:sz w:val="24"/>
              </w:rPr>
            </w:pPr>
            <w:r>
              <w:rPr>
                <w:rFonts w:hint="eastAsia" w:ascii="宋体" w:hAnsi="宋体"/>
                <w:sz w:val="24"/>
              </w:rPr>
              <w:t>附件：</w:t>
            </w:r>
          </w:p>
          <w:p>
            <w:pPr>
              <w:spacing w:line="500" w:lineRule="exact"/>
              <w:rPr>
                <w:rFonts w:ascii="宋体" w:hAnsi="宋体"/>
                <w:sz w:val="24"/>
              </w:rPr>
            </w:pPr>
            <w:r>
              <w:rPr>
                <w:rFonts w:hint="eastAsia" w:ascii="宋体" w:hAnsi="宋体"/>
                <w:sz w:val="24"/>
              </w:rPr>
              <w:t>1、报名人身份证明或其他有效证明复印件；</w:t>
            </w:r>
          </w:p>
          <w:p>
            <w:pPr>
              <w:spacing w:line="500" w:lineRule="exact"/>
              <w:rPr>
                <w:rFonts w:ascii="宋体" w:hAnsi="宋体"/>
                <w:sz w:val="24"/>
              </w:rPr>
            </w:pPr>
            <w:r>
              <w:rPr>
                <w:rFonts w:hint="eastAsia" w:ascii="宋体" w:hAnsi="宋体"/>
                <w:sz w:val="24"/>
              </w:rPr>
              <w:t>2、委托协议、代理人身份证复印件；</w:t>
            </w:r>
          </w:p>
          <w:p>
            <w:pPr>
              <w:spacing w:line="500" w:lineRule="exact"/>
              <w:rPr>
                <w:rFonts w:ascii="宋体" w:hAnsi="宋体"/>
                <w:sz w:val="24"/>
              </w:rPr>
            </w:pPr>
            <w:r>
              <w:rPr>
                <w:rFonts w:hint="eastAsia" w:ascii="宋体" w:hAnsi="宋体"/>
                <w:sz w:val="24"/>
              </w:rPr>
              <w:t>3、中心要求的其他资料。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1" w:hRule="atLeast"/>
          <w:jc w:val="center"/>
        </w:trPr>
        <w:tc>
          <w:tcPr>
            <w:tcW w:w="8528" w:type="dxa"/>
            <w:gridSpan w:val="6"/>
            <w:tcBorders>
              <w:top w:val="single" w:color="auto" w:sz="4" w:space="0"/>
              <w:left w:val="single" w:color="auto" w:sz="4" w:space="0"/>
              <w:bottom w:val="single" w:color="auto" w:sz="4" w:space="0"/>
              <w:right w:val="single" w:color="auto" w:sz="4" w:space="0"/>
            </w:tcBorders>
          </w:tcPr>
          <w:p>
            <w:pPr>
              <w:spacing w:line="460" w:lineRule="exact"/>
              <w:rPr>
                <w:rFonts w:ascii="宋体" w:hAnsi="宋体"/>
                <w:sz w:val="24"/>
              </w:rPr>
            </w:pPr>
            <w:r>
              <w:rPr>
                <w:rFonts w:hint="eastAsia" w:ascii="宋体" w:hAnsi="宋体"/>
                <w:sz w:val="24"/>
              </w:rPr>
              <w:t>备注：填写本表时注意阅读相关的《转让资料》，了解标的瑕疵。</w:t>
            </w:r>
          </w:p>
        </w:tc>
      </w:tr>
    </w:tbl>
    <w:p>
      <w:pPr>
        <w:rPr>
          <w:rFonts w:ascii="宋体" w:hAnsi="宋体"/>
          <w:b/>
          <w:bCs/>
          <w:sz w:val="48"/>
        </w:rPr>
      </w:pPr>
    </w:p>
    <w:p>
      <w:pPr>
        <w:rPr>
          <w:rFonts w:ascii="宋体" w:hAnsi="宋体"/>
          <w:b/>
          <w:bCs/>
          <w:sz w:val="48"/>
        </w:rPr>
      </w:pPr>
    </w:p>
    <w:p>
      <w:pPr>
        <w:jc w:val="center"/>
        <w:rPr>
          <w:rFonts w:ascii="宋体" w:hAnsi="宋体"/>
          <w:b/>
          <w:bCs/>
          <w:sz w:val="36"/>
          <w:szCs w:val="36"/>
        </w:rPr>
      </w:pPr>
      <w:r>
        <w:rPr>
          <w:rFonts w:hint="eastAsia" w:ascii="宋体" w:hAnsi="宋体"/>
          <w:b/>
          <w:bCs/>
          <w:sz w:val="48"/>
        </w:rPr>
        <w:t xml:space="preserve"> 成 交 确 认 书   </w:t>
      </w:r>
    </w:p>
    <w:p>
      <w:pPr>
        <w:spacing w:line="60" w:lineRule="auto"/>
        <w:rPr>
          <w:rFonts w:ascii="宋体" w:hAnsi="宋体"/>
          <w:sz w:val="28"/>
          <w:szCs w:val="28"/>
        </w:rPr>
      </w:pP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竞价会名称：</w:t>
      </w:r>
      <w:r>
        <w:rPr>
          <w:rFonts w:hint="eastAsia" w:ascii="仿宋" w:hAnsi="仿宋" w:eastAsia="仿宋" w:cs="仿宋"/>
          <w:sz w:val="30"/>
          <w:szCs w:val="30"/>
          <w:shd w:val="clear" w:color="auto" w:fill="FFFFFF"/>
        </w:rPr>
        <w:t>泰顺县仕林水电有限公司股权</w:t>
      </w:r>
      <w:r>
        <w:rPr>
          <w:rFonts w:hint="eastAsia" w:ascii="仿宋" w:hAnsi="仿宋" w:eastAsia="仿宋" w:cs="仿宋"/>
          <w:sz w:val="30"/>
          <w:szCs w:val="30"/>
          <w:shd w:val="clear" w:color="auto" w:fill="FFFFFF"/>
          <w:lang w:val="en-US" w:eastAsia="zh-CN"/>
        </w:rPr>
        <w:t>转让</w:t>
      </w:r>
    </w:p>
    <w:p>
      <w:pPr>
        <w:numPr>
          <w:ilvl w:val="0"/>
          <w:numId w:val="1"/>
        </w:numPr>
        <w:tabs>
          <w:tab w:val="left" w:pos="720"/>
          <w:tab w:val="clear" w:pos="420"/>
        </w:tabs>
        <w:spacing w:line="560" w:lineRule="exact"/>
        <w:rPr>
          <w:rFonts w:ascii="宋体" w:hAnsi="宋体"/>
          <w:sz w:val="28"/>
          <w:szCs w:val="28"/>
        </w:rPr>
      </w:pPr>
      <w:r>
        <w:rPr>
          <w:rFonts w:hint="eastAsia" w:ascii="宋体" w:hAnsi="宋体"/>
          <w:sz w:val="28"/>
          <w:szCs w:val="28"/>
        </w:rPr>
        <w:t>买受人与标的</w:t>
      </w:r>
    </w:p>
    <w:tbl>
      <w:tblPr>
        <w:tblStyle w:val="5"/>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635" w:type="dxa"/>
            <w:vAlign w:val="center"/>
          </w:tcPr>
          <w:p>
            <w:pPr>
              <w:spacing w:line="560" w:lineRule="exact"/>
              <w:jc w:val="center"/>
              <w:rPr>
                <w:rFonts w:hint="default" w:ascii="宋体" w:hAnsi="宋体" w:eastAsia="宋体"/>
                <w:sz w:val="28"/>
                <w:lang w:val="en-US" w:eastAsia="zh-CN"/>
              </w:rPr>
            </w:pPr>
            <w:r>
              <w:rPr>
                <w:rFonts w:hint="eastAsia" w:ascii="宋体" w:hAnsi="宋体"/>
                <w:sz w:val="28"/>
                <w:lang w:val="en-US" w:eastAsia="zh-CN"/>
              </w:rPr>
              <w:t>标的号</w:t>
            </w:r>
          </w:p>
        </w:tc>
        <w:tc>
          <w:tcPr>
            <w:tcW w:w="2340" w:type="dxa"/>
            <w:vAlign w:val="center"/>
          </w:tcPr>
          <w:p>
            <w:pPr>
              <w:spacing w:line="560" w:lineRule="exact"/>
              <w:jc w:val="center"/>
              <w:rPr>
                <w:rFonts w:ascii="宋体" w:hAnsi="宋体"/>
              </w:rPr>
            </w:pPr>
            <w:r>
              <w:rPr>
                <w:rFonts w:hint="eastAsia" w:ascii="宋体" w:hAnsi="宋体"/>
              </w:rPr>
              <w:t>/</w:t>
            </w:r>
          </w:p>
        </w:tc>
        <w:tc>
          <w:tcPr>
            <w:tcW w:w="1620" w:type="dxa"/>
            <w:vAlign w:val="center"/>
          </w:tcPr>
          <w:p>
            <w:pPr>
              <w:spacing w:line="560" w:lineRule="exact"/>
              <w:jc w:val="center"/>
              <w:rPr>
                <w:rFonts w:ascii="宋体" w:hAnsi="宋体"/>
                <w:sz w:val="28"/>
              </w:rPr>
            </w:pPr>
            <w:r>
              <w:rPr>
                <w:rFonts w:hint="eastAsia" w:ascii="宋体" w:hAnsi="宋体"/>
                <w:sz w:val="28"/>
              </w:rPr>
              <w:t>买受人名称</w:t>
            </w:r>
          </w:p>
        </w:tc>
        <w:tc>
          <w:tcPr>
            <w:tcW w:w="2865" w:type="dxa"/>
            <w:vAlign w:val="center"/>
          </w:tcPr>
          <w:p>
            <w:pPr>
              <w:spacing w:line="560" w:lineRule="exact"/>
              <w:jc w:val="center"/>
              <w:rPr>
                <w:rFonts w:hint="default" w:ascii="宋体" w:hAnsi="宋体" w:eastAsia="宋体"/>
                <w:sz w:val="32"/>
                <w:szCs w:val="32"/>
                <w:lang w:val="en-US" w:eastAsia="zh-CN"/>
              </w:rPr>
            </w:pPr>
            <w:r>
              <w:rPr>
                <w:rFonts w:hint="eastAsia" w:ascii="宋体" w:hAnsi="宋体"/>
                <w:sz w:val="32"/>
                <w:szCs w:val="32"/>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标的名称</w:t>
            </w:r>
          </w:p>
        </w:tc>
        <w:tc>
          <w:tcPr>
            <w:tcW w:w="6825" w:type="dxa"/>
            <w:gridSpan w:val="3"/>
            <w:vAlign w:val="center"/>
          </w:tcPr>
          <w:p>
            <w:pPr>
              <w:spacing w:line="560" w:lineRule="exact"/>
              <w:jc w:val="center"/>
              <w:rPr>
                <w:rFonts w:hint="eastAsia" w:ascii="宋体" w:hAnsi="宋体" w:eastAsia="宋体"/>
                <w:sz w:val="28"/>
                <w:szCs w:val="28"/>
                <w:lang w:eastAsia="zh-CN"/>
              </w:rPr>
            </w:pPr>
            <w:r>
              <w:rPr>
                <w:rFonts w:hint="eastAsia" w:ascii="宋体" w:hAnsi="宋体" w:eastAsia="宋体"/>
                <w:sz w:val="28"/>
                <w:szCs w:val="28"/>
                <w:lang w:eastAsia="zh-CN"/>
              </w:rPr>
              <w:t>泰顺县仕林水电有限公司0.34%股权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vAlign w:val="center"/>
          </w:tcPr>
          <w:p>
            <w:pPr>
              <w:spacing w:line="560" w:lineRule="exact"/>
              <w:jc w:val="center"/>
              <w:rPr>
                <w:rFonts w:ascii="宋体" w:hAnsi="宋体"/>
                <w:sz w:val="28"/>
              </w:rPr>
            </w:pPr>
            <w:r>
              <w:rPr>
                <w:rFonts w:hint="eastAsia" w:ascii="宋体" w:hAnsi="宋体"/>
                <w:sz w:val="28"/>
              </w:rPr>
              <w:t>成交价</w:t>
            </w:r>
          </w:p>
        </w:tc>
        <w:tc>
          <w:tcPr>
            <w:tcW w:w="6825" w:type="dxa"/>
            <w:gridSpan w:val="3"/>
          </w:tcPr>
          <w:p>
            <w:pPr>
              <w:spacing w:line="560" w:lineRule="exact"/>
              <w:rPr>
                <w:rFonts w:ascii="宋体" w:hAnsi="宋体"/>
                <w:sz w:val="28"/>
              </w:rPr>
            </w:pPr>
            <w:r>
              <w:rPr>
                <w:rFonts w:hint="eastAsia" w:ascii="宋体" w:hAnsi="宋体"/>
                <w:sz w:val="28"/>
                <w:lang w:val="en-US" w:eastAsia="zh-CN"/>
              </w:rPr>
              <w:t xml:space="preserve">        </w:t>
            </w:r>
            <w:r>
              <w:rPr>
                <w:rFonts w:hint="eastAsia" w:ascii="宋体" w:hAnsi="宋体"/>
                <w:sz w:val="28"/>
              </w:rPr>
              <w:t>元整（大写）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vAlign w:val="center"/>
          </w:tcPr>
          <w:p>
            <w:pPr>
              <w:spacing w:line="560" w:lineRule="exact"/>
              <w:jc w:val="center"/>
              <w:rPr>
                <w:rFonts w:ascii="宋体" w:hAnsi="宋体"/>
              </w:rPr>
            </w:pPr>
          </w:p>
        </w:tc>
        <w:tc>
          <w:tcPr>
            <w:tcW w:w="6825" w:type="dxa"/>
            <w:gridSpan w:val="3"/>
          </w:tcPr>
          <w:p>
            <w:pPr>
              <w:spacing w:line="560" w:lineRule="exact"/>
              <w:rPr>
                <w:rFonts w:ascii="宋体" w:hAnsi="宋体"/>
                <w:sz w:val="28"/>
              </w:rPr>
            </w:pPr>
            <w:r>
              <w:rPr>
                <w:rFonts w:hint="eastAsia" w:ascii="宋体" w:hAnsi="宋体"/>
                <w:sz w:val="28"/>
              </w:rPr>
              <w:t>￥</w:t>
            </w:r>
            <w:r>
              <w:rPr>
                <w:rFonts w:hint="eastAsia" w:ascii="宋体" w:hAnsi="宋体"/>
                <w:sz w:val="28"/>
                <w:lang w:val="en-US" w:eastAsia="zh-CN"/>
              </w:rPr>
              <w:t xml:space="preserve">         </w:t>
            </w:r>
            <w:r>
              <w:rPr>
                <w:rFonts w:hint="eastAsia" w:ascii="宋体" w:hAnsi="宋体"/>
                <w:sz w:val="28"/>
              </w:rPr>
              <w:t>元</w:t>
            </w:r>
            <w:r>
              <w:rPr>
                <w:rFonts w:hint="eastAsia" w:ascii="宋体" w:hAnsi="宋体"/>
                <w:sz w:val="28"/>
                <w:lang w:val="en-US" w:eastAsia="zh-CN"/>
              </w:rPr>
              <w:t xml:space="preserve"> </w:t>
            </w:r>
            <w:r>
              <w:rPr>
                <w:rFonts w:hint="eastAsia" w:ascii="宋体" w:hAnsi="宋体"/>
                <w:sz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vAlign w:val="center"/>
          </w:tcPr>
          <w:p>
            <w:pPr>
              <w:spacing w:line="560" w:lineRule="exact"/>
              <w:jc w:val="center"/>
              <w:rPr>
                <w:rFonts w:ascii="宋体" w:hAnsi="宋体"/>
                <w:sz w:val="28"/>
              </w:rPr>
            </w:pPr>
            <w:r>
              <w:rPr>
                <w:rFonts w:hint="eastAsia" w:ascii="宋体" w:hAnsi="宋体"/>
                <w:sz w:val="28"/>
              </w:rPr>
              <w:t>备  注</w:t>
            </w:r>
          </w:p>
        </w:tc>
        <w:tc>
          <w:tcPr>
            <w:tcW w:w="6825" w:type="dxa"/>
            <w:gridSpan w:val="3"/>
          </w:tcPr>
          <w:p>
            <w:pPr>
              <w:spacing w:line="560" w:lineRule="exact"/>
              <w:rPr>
                <w:rFonts w:ascii="宋体" w:hAnsi="宋体"/>
              </w:rPr>
            </w:pPr>
          </w:p>
        </w:tc>
      </w:tr>
    </w:tbl>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手续费</w:t>
      </w:r>
    </w:p>
    <w:p>
      <w:pPr>
        <w:tabs>
          <w:tab w:val="left" w:pos="720"/>
          <w:tab w:val="left" w:pos="900"/>
        </w:tabs>
        <w:spacing w:line="560" w:lineRule="exact"/>
        <w:ind w:left="420" w:leftChars="200" w:firstLine="280" w:firstLineChars="100"/>
        <w:rPr>
          <w:rFonts w:ascii="宋体" w:hAnsi="宋体"/>
          <w:sz w:val="28"/>
          <w:szCs w:val="28"/>
        </w:rPr>
      </w:pPr>
      <w:r>
        <w:rPr>
          <w:rFonts w:hint="eastAsia" w:ascii="宋体" w:hAnsi="宋体"/>
          <w:sz w:val="28"/>
          <w:szCs w:val="28"/>
        </w:rPr>
        <w:t>买受人在竞价成交当日支付</w:t>
      </w:r>
      <w:r>
        <w:rPr>
          <w:rFonts w:hint="eastAsia" w:ascii="宋体" w:hAnsi="宋体"/>
          <w:sz w:val="28"/>
          <w:szCs w:val="28"/>
          <w:u w:val="single"/>
        </w:rPr>
        <w:t>/</w:t>
      </w:r>
      <w:r>
        <w:rPr>
          <w:rFonts w:hint="eastAsia" w:ascii="宋体" w:hAnsi="宋体"/>
          <w:sz w:val="28"/>
          <w:szCs w:val="28"/>
        </w:rPr>
        <w:t>手续费。</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保证金</w:t>
      </w:r>
    </w:p>
    <w:p>
      <w:pPr>
        <w:tabs>
          <w:tab w:val="left" w:pos="720"/>
          <w:tab w:val="left" w:pos="900"/>
        </w:tabs>
        <w:spacing w:line="560" w:lineRule="exact"/>
        <w:ind w:left="-59" w:leftChars="-28" w:firstLine="644" w:firstLineChars="230"/>
        <w:rPr>
          <w:rFonts w:ascii="宋体" w:hAnsi="宋体"/>
          <w:sz w:val="28"/>
          <w:szCs w:val="28"/>
        </w:rPr>
      </w:pPr>
      <w:r>
        <w:rPr>
          <w:rFonts w:hint="eastAsia" w:ascii="宋体" w:hAnsi="宋体"/>
          <w:sz w:val="28"/>
          <w:szCs w:val="28"/>
        </w:rPr>
        <w:t>保证金在签订《</w:t>
      </w:r>
      <w:r>
        <w:rPr>
          <w:rFonts w:hint="eastAsia" w:ascii="宋体" w:hAnsi="宋体"/>
          <w:sz w:val="28"/>
          <w:szCs w:val="28"/>
          <w:lang w:eastAsia="zh-CN"/>
        </w:rPr>
        <w:t>股份转让协议</w:t>
      </w:r>
      <w:r>
        <w:rPr>
          <w:rFonts w:hint="eastAsia" w:ascii="宋体" w:hAnsi="宋体"/>
          <w:sz w:val="28"/>
          <w:szCs w:val="28"/>
        </w:rPr>
        <w:t>》后无息退还。</w:t>
      </w:r>
    </w:p>
    <w:p>
      <w:pPr>
        <w:numPr>
          <w:ilvl w:val="0"/>
          <w:numId w:val="1"/>
        </w:numPr>
        <w:tabs>
          <w:tab w:val="left" w:pos="720"/>
          <w:tab w:val="left" w:pos="900"/>
        </w:tabs>
        <w:spacing w:line="560" w:lineRule="exact"/>
        <w:rPr>
          <w:rFonts w:ascii="宋体" w:hAnsi="宋体"/>
          <w:sz w:val="28"/>
          <w:szCs w:val="28"/>
        </w:rPr>
      </w:pPr>
      <w:r>
        <w:rPr>
          <w:rFonts w:hint="eastAsia" w:ascii="宋体" w:hAnsi="宋体"/>
          <w:sz w:val="28"/>
          <w:szCs w:val="28"/>
        </w:rPr>
        <w:t>签订竞价转让协议及付款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买受人在竞价成交日起10日内与转让方签订《</w:t>
      </w:r>
      <w:r>
        <w:rPr>
          <w:rFonts w:hint="eastAsia" w:ascii="宋体" w:hAnsi="宋体"/>
          <w:bCs/>
          <w:sz w:val="30"/>
          <w:szCs w:val="30"/>
          <w:lang w:eastAsia="zh-CN"/>
        </w:rPr>
        <w:t>股份转让协议</w:t>
      </w:r>
      <w:r>
        <w:rPr>
          <w:rFonts w:hint="eastAsia" w:ascii="宋体" w:hAnsi="宋体"/>
          <w:sz w:val="28"/>
          <w:szCs w:val="28"/>
        </w:rPr>
        <w:t>》，并按《</w:t>
      </w:r>
      <w:r>
        <w:rPr>
          <w:rFonts w:hint="eastAsia" w:ascii="宋体" w:hAnsi="宋体"/>
          <w:bCs/>
          <w:sz w:val="30"/>
          <w:szCs w:val="30"/>
          <w:lang w:eastAsia="zh-CN"/>
        </w:rPr>
        <w:t>股份转让协议</w:t>
      </w:r>
      <w:r>
        <w:rPr>
          <w:rFonts w:hint="eastAsia" w:ascii="宋体" w:hAnsi="宋体"/>
          <w:sz w:val="28"/>
          <w:szCs w:val="28"/>
        </w:rPr>
        <w:t>》缴纳转让价款。</w:t>
      </w:r>
    </w:p>
    <w:p>
      <w:pPr>
        <w:numPr>
          <w:ilvl w:val="1"/>
          <w:numId w:val="1"/>
        </w:numPr>
        <w:tabs>
          <w:tab w:val="left" w:pos="0"/>
          <w:tab w:val="left" w:pos="540"/>
          <w:tab w:val="left" w:pos="900"/>
          <w:tab w:val="left" w:pos="1080"/>
          <w:tab w:val="clear" w:pos="780"/>
        </w:tabs>
        <w:spacing w:line="560" w:lineRule="exact"/>
        <w:ind w:left="0" w:firstLine="470" w:firstLineChars="168"/>
        <w:rPr>
          <w:rFonts w:ascii="宋体" w:hAnsi="宋体"/>
          <w:sz w:val="28"/>
          <w:szCs w:val="28"/>
        </w:rPr>
      </w:pPr>
      <w:r>
        <w:rPr>
          <w:rFonts w:hint="eastAsia" w:ascii="宋体" w:hAnsi="宋体"/>
          <w:sz w:val="28"/>
          <w:szCs w:val="28"/>
        </w:rPr>
        <w:t>买受人未能按期签订《</w:t>
      </w:r>
      <w:r>
        <w:rPr>
          <w:rFonts w:hint="eastAsia" w:ascii="宋体" w:hAnsi="宋体"/>
          <w:bCs/>
          <w:sz w:val="30"/>
          <w:szCs w:val="30"/>
          <w:lang w:eastAsia="zh-CN"/>
        </w:rPr>
        <w:t>股份转让协议</w:t>
      </w:r>
      <w:r>
        <w:rPr>
          <w:rFonts w:hint="eastAsia" w:ascii="宋体" w:hAnsi="宋体"/>
          <w:sz w:val="28"/>
          <w:szCs w:val="28"/>
        </w:rPr>
        <w:t>》以及不能在规定时间内支付转让价款的，均视为违约。可</w:t>
      </w:r>
      <w:r>
        <w:rPr>
          <w:rFonts w:hint="eastAsia" w:ascii="宋体" w:hAnsi="宋体"/>
          <w:sz w:val="30"/>
        </w:rPr>
        <w:t>取消买受人</w:t>
      </w:r>
      <w:r>
        <w:rPr>
          <w:rFonts w:hint="eastAsia" w:ascii="宋体" w:hAnsi="宋体"/>
          <w:sz w:val="28"/>
          <w:szCs w:val="28"/>
        </w:rPr>
        <w:t>的竞得资格，买受人无权要求返还保证金，并可解除《</w:t>
      </w:r>
      <w:r>
        <w:rPr>
          <w:rFonts w:hint="eastAsia" w:ascii="宋体" w:hAnsi="宋体"/>
          <w:bCs/>
          <w:sz w:val="30"/>
          <w:szCs w:val="30"/>
          <w:lang w:eastAsia="zh-CN"/>
        </w:rPr>
        <w:t>股份转让协议</w:t>
      </w:r>
      <w:r>
        <w:rPr>
          <w:rFonts w:hint="eastAsia" w:ascii="宋体" w:hAnsi="宋体"/>
          <w:sz w:val="30"/>
        </w:rPr>
        <w:t>》，解除该合同的，买受人按其合同约定承担违约责任。</w:t>
      </w:r>
    </w:p>
    <w:p>
      <w:pPr>
        <w:numPr>
          <w:ilvl w:val="0"/>
          <w:numId w:val="1"/>
        </w:numPr>
        <w:tabs>
          <w:tab w:val="left" w:pos="540"/>
          <w:tab w:val="left" w:pos="720"/>
          <w:tab w:val="left" w:pos="900"/>
          <w:tab w:val="left" w:pos="1260"/>
        </w:tabs>
        <w:spacing w:line="560" w:lineRule="exact"/>
        <w:rPr>
          <w:rFonts w:ascii="宋体" w:hAnsi="宋体"/>
          <w:sz w:val="28"/>
          <w:szCs w:val="28"/>
        </w:rPr>
      </w:pPr>
      <w:r>
        <w:rPr>
          <w:rFonts w:hint="eastAsia" w:ascii="宋体" w:hAnsi="宋体"/>
          <w:sz w:val="28"/>
          <w:szCs w:val="28"/>
        </w:rPr>
        <w:t>标的物交割按《</w:t>
      </w:r>
      <w:r>
        <w:rPr>
          <w:rFonts w:hint="eastAsia" w:ascii="宋体" w:hAnsi="宋体"/>
          <w:bCs/>
          <w:sz w:val="30"/>
          <w:szCs w:val="30"/>
          <w:lang w:eastAsia="zh-CN"/>
        </w:rPr>
        <w:t>股份转让协议</w:t>
      </w:r>
      <w:r>
        <w:rPr>
          <w:rFonts w:hint="eastAsia" w:ascii="宋体" w:hAnsi="宋体"/>
          <w:sz w:val="28"/>
          <w:szCs w:val="28"/>
        </w:rPr>
        <w:t>》规定办理。</w:t>
      </w:r>
    </w:p>
    <w:p>
      <w:pPr>
        <w:numPr>
          <w:ilvl w:val="0"/>
          <w:numId w:val="1"/>
        </w:numPr>
        <w:tabs>
          <w:tab w:val="left" w:pos="540"/>
          <w:tab w:val="left" w:pos="720"/>
        </w:tabs>
        <w:spacing w:line="560" w:lineRule="exact"/>
        <w:rPr>
          <w:rFonts w:ascii="宋体" w:hAnsi="宋体"/>
          <w:sz w:val="28"/>
          <w:szCs w:val="28"/>
        </w:rPr>
      </w:pPr>
      <w:r>
        <w:rPr>
          <w:rFonts w:hint="eastAsia" w:ascii="宋体" w:hAnsi="宋体"/>
          <w:sz w:val="28"/>
          <w:szCs w:val="28"/>
        </w:rPr>
        <w:t>其他约定</w:t>
      </w:r>
    </w:p>
    <w:p>
      <w:pPr>
        <w:numPr>
          <w:ilvl w:val="1"/>
          <w:numId w:val="1"/>
        </w:numPr>
        <w:tabs>
          <w:tab w:val="left" w:pos="540"/>
          <w:tab w:val="left" w:pos="90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本成交确认书如有纠纷，应协商解决。协商不成，应向标的物所在地法院起诉。</w:t>
      </w:r>
    </w:p>
    <w:p>
      <w:pPr>
        <w:numPr>
          <w:ilvl w:val="1"/>
          <w:numId w:val="1"/>
        </w:numPr>
        <w:tabs>
          <w:tab w:val="left" w:pos="360"/>
          <w:tab w:val="left" w:pos="540"/>
          <w:tab w:val="left" w:pos="1080"/>
          <w:tab w:val="clear" w:pos="780"/>
        </w:tabs>
        <w:spacing w:line="560" w:lineRule="exact"/>
        <w:ind w:left="0" w:firstLine="540"/>
        <w:rPr>
          <w:rFonts w:ascii="宋体" w:hAnsi="宋体"/>
          <w:sz w:val="28"/>
          <w:szCs w:val="28"/>
        </w:rPr>
      </w:pPr>
      <w:r>
        <w:rPr>
          <w:rFonts w:hint="eastAsia" w:ascii="宋体" w:hAnsi="宋体"/>
          <w:sz w:val="28"/>
          <w:szCs w:val="28"/>
        </w:rPr>
        <w:t>本成交确认书一式</w:t>
      </w:r>
      <w:r>
        <w:rPr>
          <w:rFonts w:hint="eastAsia" w:ascii="宋体" w:hAnsi="宋体"/>
          <w:sz w:val="28"/>
          <w:szCs w:val="28"/>
          <w:lang w:val="en-US" w:eastAsia="zh-CN"/>
        </w:rPr>
        <w:t>叁</w:t>
      </w:r>
      <w:r>
        <w:rPr>
          <w:rFonts w:hint="eastAsia" w:ascii="宋体" w:hAnsi="宋体"/>
          <w:sz w:val="28"/>
          <w:szCs w:val="28"/>
        </w:rPr>
        <w:t>份，出让方、买受人、泰顺县公共资源交易中心各一份，自三方签字、盖章后生效。</w:t>
      </w: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ind w:left="420"/>
        <w:rPr>
          <w:rFonts w:ascii="宋体" w:hAnsi="宋体"/>
          <w:sz w:val="32"/>
        </w:rPr>
      </w:pPr>
    </w:p>
    <w:p>
      <w:pPr>
        <w:tabs>
          <w:tab w:val="left" w:pos="540"/>
          <w:tab w:val="left" w:pos="900"/>
        </w:tabs>
        <w:spacing w:line="400" w:lineRule="exact"/>
        <w:rPr>
          <w:rFonts w:ascii="宋体" w:hAnsi="宋体"/>
          <w:sz w:val="28"/>
        </w:rPr>
      </w:pPr>
      <w:r>
        <w:rPr>
          <w:rFonts w:hint="eastAsia" w:ascii="宋体" w:hAnsi="宋体"/>
          <w:sz w:val="28"/>
        </w:rPr>
        <w:t>出让方（盖章）：                 买受人（签字或盖章）：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负责人（签字）：                 法定代表人（签字）：</w:t>
      </w:r>
    </w:p>
    <w:p>
      <w:pPr>
        <w:tabs>
          <w:tab w:val="left" w:pos="540"/>
          <w:tab w:val="left" w:pos="900"/>
        </w:tabs>
        <w:spacing w:line="400" w:lineRule="exact"/>
        <w:ind w:firstLine="4480" w:firstLineChars="1600"/>
        <w:rPr>
          <w:rFonts w:ascii="宋体" w:hAnsi="宋体"/>
          <w:sz w:val="28"/>
        </w:rPr>
      </w:pPr>
      <w:r>
        <w:rPr>
          <w:rFonts w:hint="eastAsia" w:ascii="宋体" w:hAnsi="宋体"/>
          <w:sz w:val="28"/>
        </w:rPr>
        <w:t xml:space="preserve"> </w:t>
      </w:r>
    </w:p>
    <w:p>
      <w:pPr>
        <w:tabs>
          <w:tab w:val="left" w:pos="540"/>
          <w:tab w:val="left" w:pos="900"/>
        </w:tabs>
        <w:spacing w:line="400" w:lineRule="exact"/>
        <w:ind w:firstLine="4480" w:firstLineChars="1600"/>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代理人（签字）：                 代理人（签字）：</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泰顺县公共资源交易中心（盖章）：</w:t>
      </w: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代表人（签字）</w:t>
      </w:r>
    </w:p>
    <w:p>
      <w:pPr>
        <w:tabs>
          <w:tab w:val="left" w:pos="540"/>
          <w:tab w:val="left" w:pos="900"/>
        </w:tabs>
        <w:spacing w:line="400" w:lineRule="exact"/>
        <w:ind w:firstLine="705"/>
        <w:rPr>
          <w:rFonts w:ascii="宋体" w:hAnsi="宋体"/>
          <w:sz w:val="28"/>
        </w:rPr>
      </w:pPr>
    </w:p>
    <w:p>
      <w:pPr>
        <w:tabs>
          <w:tab w:val="left" w:pos="540"/>
          <w:tab w:val="left" w:pos="900"/>
        </w:tabs>
        <w:spacing w:line="400" w:lineRule="exact"/>
        <w:rPr>
          <w:rFonts w:ascii="宋体" w:hAnsi="宋体"/>
          <w:sz w:val="28"/>
        </w:rPr>
      </w:pPr>
    </w:p>
    <w:p>
      <w:pPr>
        <w:tabs>
          <w:tab w:val="left" w:pos="540"/>
          <w:tab w:val="left" w:pos="900"/>
        </w:tabs>
        <w:spacing w:line="400" w:lineRule="exact"/>
        <w:rPr>
          <w:rFonts w:ascii="宋体" w:hAnsi="宋体"/>
          <w:sz w:val="28"/>
        </w:rPr>
      </w:pPr>
      <w:r>
        <w:rPr>
          <w:rFonts w:hint="eastAsia" w:ascii="宋体" w:hAnsi="宋体"/>
          <w:sz w:val="28"/>
        </w:rPr>
        <w:t xml:space="preserve">本确认书签约时间：        </w:t>
      </w:r>
      <w:r>
        <w:rPr>
          <w:rFonts w:ascii="宋体" w:hAnsi="宋体"/>
          <w:sz w:val="28"/>
        </w:rPr>
        <w:t xml:space="preserve">         </w:t>
      </w:r>
      <w:r>
        <w:rPr>
          <w:rFonts w:hint="eastAsia" w:ascii="宋体" w:hAnsi="宋体"/>
          <w:sz w:val="28"/>
          <w:lang w:eastAsia="zh-CN"/>
        </w:rPr>
        <w:t>2023</w:t>
      </w:r>
      <w:r>
        <w:rPr>
          <w:rFonts w:hint="eastAsia" w:ascii="宋体" w:hAnsi="宋体"/>
          <w:sz w:val="28"/>
        </w:rPr>
        <w:t xml:space="preserve"> </w:t>
      </w:r>
      <w:r>
        <w:rPr>
          <w:rFonts w:ascii="宋体" w:hAnsi="宋体"/>
          <w:sz w:val="28"/>
        </w:rPr>
        <w:t>年</w:t>
      </w:r>
      <w:r>
        <w:rPr>
          <w:rFonts w:hint="eastAsia" w:ascii="宋体" w:hAnsi="宋体"/>
          <w:sz w:val="28"/>
          <w:lang w:val="en-US" w:eastAsia="zh-CN"/>
        </w:rPr>
        <w:t>5月5日</w:t>
      </w:r>
      <w:r>
        <w:rPr>
          <w:rFonts w:hint="eastAsia" w:ascii="宋体" w:hAnsi="宋体"/>
          <w:sz w:val="28"/>
        </w:rPr>
        <w:t xml:space="preserve">        </w:t>
      </w:r>
    </w:p>
    <w:p>
      <w:pPr>
        <w:rPr>
          <w:rFonts w:ascii="宋体" w:hAnsi="宋体"/>
        </w:rPr>
      </w:pPr>
    </w:p>
    <w:p>
      <w:pPr>
        <w:rPr>
          <w:rFonts w:ascii="宋体" w:hAnsi="宋体"/>
          <w:sz w:val="24"/>
        </w:rPr>
      </w:pPr>
    </w:p>
    <w:p>
      <w:pPr>
        <w:widowControl/>
        <w:spacing w:line="560" w:lineRule="exact"/>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jc w:val="center"/>
        <w:rPr>
          <w:rFonts w:ascii="宋体" w:hAnsi="宋体"/>
          <w:b/>
          <w:sz w:val="48"/>
          <w:szCs w:val="48"/>
        </w:rPr>
      </w:pPr>
    </w:p>
    <w:p>
      <w:pPr>
        <w:widowControl/>
        <w:spacing w:line="560" w:lineRule="exact"/>
        <w:rPr>
          <w:rFonts w:ascii="宋体" w:hAnsi="宋体"/>
          <w:b/>
          <w:sz w:val="48"/>
          <w:szCs w:val="48"/>
        </w:rPr>
      </w:pPr>
    </w:p>
    <w:p>
      <w:pPr>
        <w:widowControl/>
        <w:spacing w:line="560" w:lineRule="exact"/>
        <w:rPr>
          <w:rFonts w:ascii="宋体" w:hAnsi="宋体"/>
          <w:b/>
          <w:sz w:val="48"/>
          <w:szCs w:val="48"/>
        </w:rPr>
      </w:pPr>
    </w:p>
    <w:p>
      <w:pPr>
        <w:widowControl/>
        <w:spacing w:line="560" w:lineRule="exact"/>
        <w:jc w:val="center"/>
        <w:rPr>
          <w:rFonts w:hint="eastAsia" w:ascii="宋体" w:hAnsi="宋体"/>
          <w:b/>
          <w:sz w:val="48"/>
          <w:szCs w:val="48"/>
        </w:rPr>
      </w:pPr>
      <w:r>
        <w:rPr>
          <w:rFonts w:hint="eastAsia" w:ascii="宋体" w:hAnsi="宋体"/>
          <w:b/>
          <w:sz w:val="48"/>
          <w:szCs w:val="48"/>
        </w:rPr>
        <w:t>泰顺县仕林水电有限公司股权</w:t>
      </w:r>
    </w:p>
    <w:p>
      <w:pPr>
        <w:widowControl/>
        <w:spacing w:line="560" w:lineRule="exact"/>
        <w:jc w:val="center"/>
        <w:rPr>
          <w:rFonts w:ascii="宋体" w:hAnsi="宋体"/>
          <w:b/>
          <w:sz w:val="48"/>
          <w:szCs w:val="48"/>
        </w:rPr>
      </w:pPr>
      <w:r>
        <w:rPr>
          <w:rFonts w:hint="eastAsia" w:ascii="宋体" w:hAnsi="宋体"/>
          <w:b/>
          <w:sz w:val="48"/>
          <w:szCs w:val="48"/>
          <w:lang w:val="en-US" w:eastAsia="zh-CN"/>
        </w:rPr>
        <w:t>转让</w:t>
      </w:r>
      <w:r>
        <w:rPr>
          <w:rFonts w:hint="eastAsia" w:ascii="宋体" w:hAnsi="宋体"/>
          <w:b/>
          <w:sz w:val="48"/>
          <w:szCs w:val="48"/>
        </w:rPr>
        <w:t>竞投书</w:t>
      </w:r>
    </w:p>
    <w:p>
      <w:pPr>
        <w:widowControl/>
        <w:spacing w:line="560" w:lineRule="exact"/>
        <w:jc w:val="center"/>
        <w:rPr>
          <w:rFonts w:ascii="宋体" w:hAnsi="宋体"/>
          <w:b/>
          <w:sz w:val="44"/>
          <w:szCs w:val="44"/>
        </w:rPr>
      </w:pPr>
    </w:p>
    <w:p>
      <w:pPr>
        <w:numPr>
          <w:ilvl w:val="0"/>
          <w:numId w:val="2"/>
        </w:numPr>
        <w:spacing w:line="400" w:lineRule="exact"/>
        <w:ind w:firstLine="482"/>
        <w:rPr>
          <w:rFonts w:ascii="宋体" w:hAnsi="宋体" w:cs="宋体"/>
          <w:b/>
          <w:bCs/>
          <w:kern w:val="0"/>
          <w:sz w:val="28"/>
          <w:szCs w:val="28"/>
          <w:u w:val="single"/>
        </w:rPr>
      </w:pPr>
      <w:r>
        <w:rPr>
          <w:rFonts w:hint="eastAsia" w:ascii="宋体" w:hAnsi="宋体"/>
          <w:sz w:val="28"/>
          <w:szCs w:val="28"/>
        </w:rPr>
        <w:t>竞投标的:</w:t>
      </w:r>
      <w:r>
        <w:rPr>
          <w:rFonts w:hint="eastAsia" w:ascii="宋体" w:hAnsi="宋体" w:cs="宋体"/>
          <w:b/>
          <w:bCs/>
          <w:kern w:val="0"/>
          <w:sz w:val="28"/>
          <w:szCs w:val="28"/>
          <w:u w:val="single"/>
        </w:rPr>
        <w:t xml:space="preserve"> </w:t>
      </w:r>
      <w:r>
        <w:rPr>
          <w:rFonts w:ascii="宋体" w:hAnsi="宋体" w:cs="宋体"/>
          <w:b/>
          <w:bCs/>
          <w:kern w:val="0"/>
          <w:sz w:val="28"/>
          <w:szCs w:val="28"/>
          <w:u w:val="single"/>
        </w:rPr>
        <w:t xml:space="preserve"> </w:t>
      </w:r>
      <w:r>
        <w:rPr>
          <w:rFonts w:hint="eastAsia" w:ascii="宋体" w:hAnsi="宋体" w:cs="宋体"/>
          <w:b/>
          <w:bCs/>
          <w:kern w:val="0"/>
          <w:sz w:val="28"/>
          <w:szCs w:val="28"/>
          <w:u w:val="single"/>
        </w:rPr>
        <w:t xml:space="preserve"> </w:t>
      </w:r>
      <w:r>
        <w:rPr>
          <w:rFonts w:hint="eastAsia" w:ascii="宋体" w:hAnsi="宋体" w:cs="宋体"/>
          <w:b/>
          <w:bCs/>
          <w:kern w:val="0"/>
          <w:sz w:val="28"/>
          <w:szCs w:val="28"/>
          <w:u w:val="single"/>
          <w:lang w:val="en-US" w:eastAsia="zh-CN"/>
        </w:rPr>
        <w:t xml:space="preserve">  泰顺县仕林水电有限公司0.34%股权  </w:t>
      </w:r>
      <w:r>
        <w:rPr>
          <w:rFonts w:hint="eastAsia" w:ascii="宋体" w:hAnsi="宋体"/>
          <w:sz w:val="24"/>
          <w:u w:val="single"/>
          <w:lang w:val="en-US" w:eastAsia="zh-CN"/>
        </w:rPr>
        <w:t xml:space="preserve">    </w:t>
      </w:r>
    </w:p>
    <w:p>
      <w:pPr>
        <w:numPr>
          <w:ilvl w:val="0"/>
          <w:numId w:val="2"/>
        </w:numPr>
        <w:spacing w:line="400" w:lineRule="exact"/>
        <w:ind w:firstLine="482"/>
        <w:rPr>
          <w:rFonts w:ascii="宋体" w:hAnsi="宋体"/>
          <w:sz w:val="28"/>
          <w:szCs w:val="28"/>
        </w:rPr>
      </w:pPr>
      <w:r>
        <w:rPr>
          <w:rFonts w:hint="eastAsia" w:ascii="宋体" w:hAnsi="宋体"/>
          <w:sz w:val="28"/>
          <w:szCs w:val="28"/>
        </w:rPr>
        <w:t>本竞投者同意泰顺县公共资源交易中心于本次竞价出让会提供的《</w:t>
      </w:r>
      <w:r>
        <w:rPr>
          <w:rFonts w:hint="eastAsia" w:ascii="宋体" w:hAnsi="宋体"/>
          <w:sz w:val="28"/>
          <w:szCs w:val="28"/>
          <w:lang w:eastAsia="zh-CN"/>
        </w:rPr>
        <w:t>泰顺县仕林水电有限公司股权转让</w:t>
      </w:r>
      <w:r>
        <w:rPr>
          <w:rFonts w:hint="eastAsia" w:ascii="宋体" w:hAnsi="宋体"/>
          <w:sz w:val="28"/>
          <w:szCs w:val="28"/>
        </w:rPr>
        <w:t>交易文件》和《泰顺县公共资源交易中心竞价须知》的各项条款，并遵照执行。</w:t>
      </w:r>
    </w:p>
    <w:p>
      <w:pPr>
        <w:spacing w:line="560" w:lineRule="exact"/>
        <w:ind w:firstLine="560" w:firstLineChars="200"/>
        <w:jc w:val="left"/>
        <w:rPr>
          <w:rFonts w:ascii="宋体" w:hAnsi="宋体"/>
          <w:sz w:val="28"/>
          <w:szCs w:val="28"/>
        </w:rPr>
      </w:pPr>
      <w:r>
        <w:rPr>
          <w:rFonts w:hint="eastAsia" w:ascii="宋体" w:hAnsi="宋体"/>
          <w:sz w:val="28"/>
          <w:szCs w:val="28"/>
        </w:rPr>
        <w:t>二、本标的竞投价为人民币</w:t>
      </w:r>
      <w:r>
        <w:rPr>
          <w:rFonts w:hint="eastAsia" w:ascii="宋体" w:hAnsi="宋体"/>
          <w:sz w:val="28"/>
          <w:szCs w:val="28"/>
          <w:u w:val="single"/>
        </w:rPr>
        <w:t xml:space="preserve">            </w:t>
      </w:r>
      <w:r>
        <w:rPr>
          <w:rFonts w:hint="eastAsia" w:ascii="宋体" w:hAnsi="宋体"/>
          <w:sz w:val="28"/>
          <w:szCs w:val="28"/>
        </w:rPr>
        <w:t>元。（ 加价幅度为</w:t>
      </w:r>
      <w:r>
        <w:rPr>
          <w:rFonts w:hint="eastAsia" w:ascii="宋体" w:hAnsi="宋体"/>
          <w:sz w:val="28"/>
          <w:szCs w:val="28"/>
          <w:lang w:val="en-US" w:eastAsia="zh-CN"/>
        </w:rPr>
        <w:t>1</w:t>
      </w:r>
      <w:r>
        <w:rPr>
          <w:rFonts w:hint="eastAsia" w:ascii="宋体" w:hAnsi="宋体"/>
          <w:sz w:val="28"/>
          <w:szCs w:val="28"/>
        </w:rPr>
        <w:t>00元或其倍数）</w:t>
      </w:r>
    </w:p>
    <w:p>
      <w:pPr>
        <w:spacing w:line="560" w:lineRule="exact"/>
        <w:rPr>
          <w:rFonts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rPr>
        <w:t xml:space="preserve"> 元整。</w:t>
      </w:r>
    </w:p>
    <w:p>
      <w:pPr>
        <w:spacing w:line="400" w:lineRule="exact"/>
        <w:ind w:firstLine="482"/>
        <w:rPr>
          <w:rFonts w:ascii="宋体" w:hAnsi="宋体"/>
          <w:sz w:val="28"/>
          <w:szCs w:val="28"/>
        </w:rPr>
      </w:pPr>
      <w:r>
        <w:rPr>
          <w:rFonts w:hint="eastAsia" w:ascii="宋体" w:hAnsi="宋体"/>
          <w:sz w:val="28"/>
          <w:szCs w:val="28"/>
        </w:rPr>
        <w:t xml:space="preserve">三、本竞投者如中标，即同意在成交确认书上签名，如不签名的，同意按《泰顺县公共资源交易中心竞价须知》第九条规定处理。  </w:t>
      </w:r>
    </w:p>
    <w:p>
      <w:pPr>
        <w:spacing w:line="560" w:lineRule="exact"/>
        <w:rPr>
          <w:sz w:val="28"/>
          <w:szCs w:val="28"/>
        </w:rPr>
      </w:pPr>
    </w:p>
    <w:p>
      <w:pPr>
        <w:spacing w:line="560" w:lineRule="exact"/>
        <w:rPr>
          <w:sz w:val="28"/>
          <w:szCs w:val="28"/>
        </w:rPr>
      </w:pPr>
    </w:p>
    <w:p>
      <w:pPr>
        <w:spacing w:line="560" w:lineRule="exact"/>
        <w:rPr>
          <w:sz w:val="28"/>
          <w:szCs w:val="28"/>
        </w:rPr>
      </w:pPr>
      <w:r>
        <w:rPr>
          <w:rFonts w:hint="eastAsia"/>
          <w:sz w:val="28"/>
          <w:szCs w:val="28"/>
        </w:rPr>
        <w:t xml:space="preserve"> </w:t>
      </w:r>
    </w:p>
    <w:p>
      <w:pPr>
        <w:spacing w:line="560" w:lineRule="exact"/>
        <w:ind w:firstLine="4620"/>
        <w:rPr>
          <w:sz w:val="28"/>
          <w:szCs w:val="28"/>
          <w:u w:val="single"/>
        </w:rPr>
      </w:pPr>
      <w:r>
        <w:rPr>
          <w:rFonts w:hint="eastAsia"/>
          <w:sz w:val="28"/>
          <w:szCs w:val="28"/>
        </w:rPr>
        <w:t>竞投人（签章）：</w:t>
      </w:r>
      <w:r>
        <w:rPr>
          <w:rFonts w:hint="eastAsia"/>
          <w:sz w:val="28"/>
          <w:szCs w:val="28"/>
          <w:u w:val="single"/>
        </w:rPr>
        <w:t xml:space="preserve">             </w:t>
      </w:r>
    </w:p>
    <w:p>
      <w:pPr>
        <w:spacing w:line="560" w:lineRule="exact"/>
        <w:rPr>
          <w:sz w:val="28"/>
          <w:szCs w:val="28"/>
        </w:rPr>
      </w:pPr>
      <w:r>
        <w:rPr>
          <w:rFonts w:hint="eastAsia"/>
          <w:sz w:val="28"/>
          <w:szCs w:val="28"/>
        </w:rPr>
        <w:t xml:space="preserve">                                         </w:t>
      </w:r>
      <w:r>
        <w:rPr>
          <w:rFonts w:hint="eastAsia"/>
          <w:sz w:val="28"/>
          <w:szCs w:val="28"/>
          <w:lang w:eastAsia="zh-CN"/>
        </w:rPr>
        <w:t>2023</w:t>
      </w:r>
      <w:r>
        <w:rPr>
          <w:rFonts w:hint="eastAsia"/>
          <w:sz w:val="28"/>
          <w:szCs w:val="28"/>
        </w:rPr>
        <w:t>年</w:t>
      </w:r>
      <w:r>
        <w:rPr>
          <w:rFonts w:hint="eastAsia"/>
          <w:sz w:val="28"/>
          <w:szCs w:val="28"/>
          <w:lang w:val="en-US" w:eastAsia="zh-CN"/>
        </w:rPr>
        <w:t>5月5日</w:t>
      </w:r>
    </w:p>
    <w:p>
      <w:pPr>
        <w:jc w:val="center"/>
        <w:rPr>
          <w:rFonts w:ascii="宋体" w:hAnsi="宋体" w:cs="宋体"/>
          <w:b/>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jc w:val="center"/>
        <w:rPr>
          <w:rFonts w:ascii="宋体" w:hAnsi="宋体" w:cs="宋体"/>
          <w:sz w:val="44"/>
          <w:szCs w:val="44"/>
        </w:rPr>
      </w:pP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b w:val="0"/>
          <w:bCs w:val="0"/>
          <w:sz w:val="44"/>
          <w:szCs w:val="52"/>
          <w:lang w:eastAsia="zh-CN"/>
        </w:rPr>
      </w:pPr>
      <w:r>
        <w:rPr>
          <w:rFonts w:hint="eastAsia" w:ascii="宋体" w:hAnsi="宋体"/>
          <w:b/>
          <w:sz w:val="48"/>
          <w:szCs w:val="48"/>
        </w:rPr>
        <w:t xml:space="preserve">      </w:t>
      </w:r>
      <w:r>
        <w:rPr>
          <w:rFonts w:hint="eastAsia" w:ascii="宋体" w:hAnsi="宋体" w:eastAsia="宋体" w:cs="宋体"/>
          <w:b/>
          <w:bCs/>
          <w:sz w:val="44"/>
          <w:szCs w:val="52"/>
          <w:lang w:eastAsia="zh-CN"/>
        </w:rPr>
        <w:t>股份转让协议</w:t>
      </w:r>
      <w:r>
        <w:rPr>
          <w:rFonts w:hint="eastAsia" w:ascii="方正仿宋_GBK" w:hAnsi="方正仿宋_GBK" w:eastAsia="方正仿宋_GBK" w:cs="方正仿宋_GBK"/>
          <w:sz w:val="32"/>
          <w:szCs w:val="40"/>
          <w:lang w:val="en-US" w:eastAsia="zh-CN"/>
        </w:rPr>
        <w:t>（样本）</w:t>
      </w:r>
    </w:p>
    <w:p>
      <w:pPr>
        <w:keepNext w:val="0"/>
        <w:keepLines w:val="0"/>
        <w:pageBreakBefore w:val="0"/>
        <w:widowControl w:val="0"/>
        <w:kinsoku/>
        <w:wordWrap/>
        <w:overflowPunct/>
        <w:topLinePunct w:val="0"/>
        <w:autoSpaceDE/>
        <w:autoSpaceDN/>
        <w:bidi w:val="0"/>
        <w:adjustRightInd/>
        <w:snapToGrid/>
        <w:textAlignment w:val="auto"/>
        <w:rPr>
          <w:rFonts w:hint="eastAsia" w:ascii="方正仿宋_GBK" w:hAnsi="方正仿宋_GBK" w:eastAsia="方正仿宋_GBK" w:cs="方正仿宋_GBK"/>
          <w:sz w:val="32"/>
          <w:szCs w:val="40"/>
          <w:lang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方正仿宋_GBK" w:hAnsi="方正仿宋_GBK" w:eastAsia="方正仿宋_GBK" w:cs="方正仿宋_GBK"/>
          <w:sz w:val="32"/>
          <w:szCs w:val="40"/>
          <w:lang w:eastAsia="zh-CN"/>
        </w:rPr>
      </w:pPr>
      <w:r>
        <w:rPr>
          <w:rFonts w:hint="eastAsia" w:ascii="方正仿宋_GBK" w:hAnsi="方正仿宋_GBK" w:eastAsia="方正仿宋_GBK" w:cs="方正仿宋_GBK"/>
          <w:sz w:val="32"/>
          <w:szCs w:val="40"/>
          <w:lang w:eastAsia="zh-CN"/>
        </w:rPr>
        <w:t>甲方：泰顺工人文化宫</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乙方：</w:t>
      </w:r>
    </w:p>
    <w:p>
      <w:pPr>
        <w:keepNext w:val="0"/>
        <w:keepLines w:val="0"/>
        <w:pageBreakBefore w:val="0"/>
        <w:widowControl w:val="0"/>
        <w:kinsoku/>
        <w:wordWrap/>
        <w:overflowPunct/>
        <w:topLinePunct w:val="0"/>
        <w:autoSpaceDE/>
        <w:autoSpaceDN/>
        <w:bidi w:val="0"/>
        <w:adjustRightInd/>
        <w:snapToGrid/>
        <w:textAlignment w:val="auto"/>
        <w:rPr>
          <w:rFonts w:hint="eastAsia" w:ascii="方正仿宋_GBK" w:hAnsi="方正仿宋_GBK" w:eastAsia="方正仿宋_GBK" w:cs="方正仿宋_GBK"/>
          <w:sz w:val="32"/>
          <w:szCs w:val="40"/>
          <w:lang w:eastAsia="zh-CN"/>
        </w:rPr>
      </w:pPr>
      <w:r>
        <w:rPr>
          <w:rFonts w:hint="eastAsia" w:ascii="方正仿宋_GBK" w:hAnsi="方正仿宋_GBK" w:eastAsia="方正仿宋_GBK" w:cs="方正仿宋_GBK"/>
          <w:sz w:val="32"/>
          <w:szCs w:val="40"/>
          <w:lang w:eastAsia="zh-CN"/>
        </w:rPr>
        <w:t>法定代表人：</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身份证号：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eastAsia="zh-CN"/>
        </w:rPr>
        <w:t>泰顺县仕林水电有限公司，于</w:t>
      </w:r>
      <w:r>
        <w:rPr>
          <w:rFonts w:hint="eastAsia" w:ascii="方正仿宋_GBK" w:hAnsi="方正仿宋_GBK" w:eastAsia="方正仿宋_GBK" w:cs="方正仿宋_GBK"/>
          <w:sz w:val="32"/>
          <w:szCs w:val="40"/>
          <w:lang w:val="en-US" w:eastAsia="zh-CN"/>
        </w:rPr>
        <w:t>2002年8月14日成立，投资总额人民币1471万元，实际已投资1471万元。甲方将其占</w:t>
      </w:r>
      <w:r>
        <w:rPr>
          <w:rFonts w:hint="eastAsia" w:ascii="方正仿宋_GBK" w:hAnsi="方正仿宋_GBK" w:eastAsia="方正仿宋_GBK" w:cs="方正仿宋_GBK"/>
          <w:sz w:val="32"/>
          <w:szCs w:val="40"/>
          <w:lang w:eastAsia="zh-CN"/>
        </w:rPr>
        <w:t>泰顺县仕林水电有限公司</w:t>
      </w:r>
      <w:r>
        <w:rPr>
          <w:rFonts w:hint="eastAsia" w:ascii="方正仿宋_GBK" w:hAnsi="方正仿宋_GBK" w:eastAsia="方正仿宋_GBK" w:cs="方正仿宋_GBK"/>
          <w:sz w:val="32"/>
          <w:szCs w:val="40"/>
          <w:lang w:val="en-US" w:eastAsia="zh-CN"/>
        </w:rPr>
        <w:t>0.34股份，通过泰顺县公共资源交易中心向社会公开招标转让，并征得他方股东同意；乙方通过竞标取得第一受让人资格。</w:t>
      </w:r>
    </w:p>
    <w:p>
      <w:pPr>
        <w:keepNext w:val="0"/>
        <w:keepLines w:val="0"/>
        <w:pageBreakBefore w:val="0"/>
        <w:widowControl w:val="0"/>
        <w:kinsoku/>
        <w:wordWrap/>
        <w:overflowPunct/>
        <w:topLinePunct w:val="0"/>
        <w:autoSpaceDE/>
        <w:autoSpaceDN/>
        <w:bidi w:val="0"/>
        <w:adjustRightInd/>
        <w:snapToGrid/>
        <w:ind w:firstLine="640" w:firstLineChars="200"/>
        <w:jc w:val="left"/>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一．甲方占</w:t>
      </w:r>
      <w:r>
        <w:rPr>
          <w:rFonts w:hint="eastAsia" w:ascii="方正仿宋_GBK" w:hAnsi="方正仿宋_GBK" w:eastAsia="方正仿宋_GBK" w:cs="方正仿宋_GBK"/>
          <w:sz w:val="32"/>
          <w:szCs w:val="40"/>
          <w:lang w:eastAsia="zh-CN"/>
        </w:rPr>
        <w:t>泰顺县仕林水电有限公司</w:t>
      </w:r>
      <w:r>
        <w:rPr>
          <w:rFonts w:hint="eastAsia" w:ascii="方正仿宋_GBK" w:hAnsi="方正仿宋_GBK" w:eastAsia="方正仿宋_GBK" w:cs="方正仿宋_GBK"/>
          <w:sz w:val="32"/>
          <w:szCs w:val="40"/>
          <w:lang w:val="en-US" w:eastAsia="zh-CN"/>
        </w:rPr>
        <w:t>0.34股份，系股东李甘的子股，已完成投资人民币伍万元任务。现甲方将其占</w:t>
      </w:r>
      <w:r>
        <w:rPr>
          <w:rFonts w:hint="eastAsia" w:ascii="方正仿宋_GBK" w:hAnsi="方正仿宋_GBK" w:eastAsia="方正仿宋_GBK" w:cs="方正仿宋_GBK"/>
          <w:sz w:val="32"/>
          <w:szCs w:val="40"/>
          <w:lang w:eastAsia="zh-CN"/>
        </w:rPr>
        <w:t>泰顺县仕林水电有限公司</w:t>
      </w:r>
      <w:r>
        <w:rPr>
          <w:rFonts w:hint="eastAsia" w:ascii="方正仿宋_GBK" w:hAnsi="方正仿宋_GBK" w:eastAsia="方正仿宋_GBK" w:cs="方正仿宋_GBK"/>
          <w:sz w:val="32"/>
          <w:szCs w:val="40"/>
          <w:lang w:val="en-US" w:eastAsia="zh-CN"/>
        </w:rPr>
        <w:t>0.34股份，按乙方中标价人民币</w:t>
      </w:r>
      <w:r>
        <w:rPr>
          <w:rFonts w:hint="eastAsia" w:ascii="方正仿宋_GBK" w:hAnsi="方正仿宋_GBK" w:eastAsia="方正仿宋_GBK" w:cs="方正仿宋_GBK"/>
          <w:sz w:val="32"/>
          <w:szCs w:val="40"/>
          <w:u w:val="single"/>
          <w:lang w:val="en-US" w:eastAsia="zh-CN"/>
        </w:rPr>
        <w:t xml:space="preserve">        </w:t>
      </w:r>
      <w:r>
        <w:rPr>
          <w:rFonts w:hint="eastAsia" w:ascii="方正仿宋_GBK" w:hAnsi="方正仿宋_GBK" w:eastAsia="方正仿宋_GBK" w:cs="方正仿宋_GBK"/>
          <w:sz w:val="32"/>
          <w:szCs w:val="40"/>
          <w:lang w:val="en-US" w:eastAsia="zh-CN"/>
        </w:rPr>
        <w:t>元转让乙方。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二．乙方应于本协议签订之日起七天内按第一条规定的货币和金额以银行转账方式一次性付清给甲方指定账号。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三．甲方保证对其拟转让给乙方的股份拥有完全、有效的处分权，保证该股份没有质押。</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四．本协议生效后，乙方按股份比例分享利润和分担风险及亏损（含转让前该股份应享有和分担公司的债权债务）</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五．如乙方不能按期支付股份价款，每逾期一天，应支付逾期部分总价款</w:t>
      </w:r>
      <w:r>
        <w:rPr>
          <w:rFonts w:hint="eastAsia" w:ascii="方正仿宋_GBK" w:hAnsi="方正仿宋_GBK" w:eastAsia="方正仿宋_GBK" w:cs="方正仿宋_GBK"/>
          <w:sz w:val="32"/>
          <w:szCs w:val="40"/>
          <w:u w:val="single"/>
          <w:lang w:val="en-US" w:eastAsia="zh-CN"/>
        </w:rPr>
        <w:t xml:space="preserve">  </w:t>
      </w:r>
      <w:r>
        <w:rPr>
          <w:rFonts w:hint="eastAsia" w:ascii="方正仿宋_GBK" w:hAnsi="方正仿宋_GBK" w:eastAsia="方正仿宋_GBK" w:cs="方正仿宋_GBK"/>
          <w:sz w:val="32"/>
          <w:szCs w:val="40"/>
          <w:lang w:val="en-US" w:eastAsia="zh-CN"/>
        </w:rPr>
        <w:t>%的逾期违约金。如因违约给甲方造成经济损失，违约金不能补偿的部分，还应支付赔偿金。</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六．凡因执行本协议所发生的争议，甲乙双方应友好协调解决，如协商不成向泰顺县人民法院起诉。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七．在转让过程中，发生的与转让有关的费用，由甲方承担。</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八．本协议经甲乙双方签订后立即生效，双方在三十天内完成相关变更登记手续。</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eastAsia="zh-CN"/>
        </w:rPr>
      </w:pPr>
      <w:r>
        <w:rPr>
          <w:rFonts w:hint="eastAsia" w:ascii="方正仿宋_GBK" w:hAnsi="方正仿宋_GBK" w:eastAsia="方正仿宋_GBK" w:cs="方正仿宋_GBK"/>
          <w:sz w:val="32"/>
          <w:szCs w:val="40"/>
          <w:lang w:val="en-US" w:eastAsia="zh-CN"/>
        </w:rPr>
        <w:t>九．本协议一式四份，甲方执二份，乙方执一份，</w:t>
      </w:r>
      <w:r>
        <w:rPr>
          <w:rFonts w:hint="eastAsia" w:ascii="方正仿宋_GBK" w:hAnsi="方正仿宋_GBK" w:eastAsia="方正仿宋_GBK" w:cs="方正仿宋_GBK"/>
          <w:sz w:val="32"/>
          <w:szCs w:val="40"/>
          <w:lang w:eastAsia="zh-CN"/>
        </w:rPr>
        <w:t>泰顺县仕林水电有限公司执一份。</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方正仿宋_GBK" w:hAnsi="方正仿宋_GBK" w:eastAsia="方正仿宋_GBK" w:cs="方正仿宋_GBK"/>
          <w:sz w:val="32"/>
          <w:szCs w:val="40"/>
          <w:lang w:eastAsia="zh-CN"/>
        </w:rPr>
      </w:pPr>
      <w:r>
        <w:rPr>
          <w:rFonts w:hint="eastAsia" w:ascii="方正仿宋_GBK" w:hAnsi="方正仿宋_GBK" w:eastAsia="方正仿宋_GBK" w:cs="方正仿宋_GBK"/>
          <w:sz w:val="32"/>
          <w:szCs w:val="40"/>
          <w:lang w:eastAsia="zh-CN"/>
        </w:rPr>
        <w:t>甲方：泰顺县工人文化宫</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乙方：</w:t>
      </w:r>
    </w:p>
    <w:p>
      <w:pPr>
        <w:keepNext w:val="0"/>
        <w:keepLines w:val="0"/>
        <w:pageBreakBefore w:val="0"/>
        <w:widowControl w:val="0"/>
        <w:kinsoku/>
        <w:wordWrap/>
        <w:overflowPunct/>
        <w:topLinePunct w:val="0"/>
        <w:autoSpaceDE/>
        <w:autoSpaceDN/>
        <w:bidi w:val="0"/>
        <w:adjustRightInd/>
        <w:snapToGrid/>
        <w:textAlignment w:val="auto"/>
        <w:rPr>
          <w:rFonts w:hint="eastAsia" w:ascii="方正仿宋_GBK" w:hAnsi="方正仿宋_GBK" w:eastAsia="方正仿宋_GBK" w:cs="方正仿宋_GBK"/>
          <w:sz w:val="32"/>
          <w:szCs w:val="40"/>
          <w:lang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方正仿宋_GBK" w:hAnsi="方正仿宋_GBK" w:eastAsia="方正仿宋_GBK" w:cs="方正仿宋_GBK"/>
          <w:sz w:val="32"/>
          <w:szCs w:val="40"/>
          <w:lang w:eastAsia="zh-CN"/>
        </w:rPr>
      </w:pPr>
      <w:r>
        <w:rPr>
          <w:rFonts w:hint="eastAsia" w:ascii="方正仿宋_GBK" w:hAnsi="方正仿宋_GBK" w:eastAsia="方正仿宋_GBK" w:cs="方正仿宋_GBK"/>
          <w:sz w:val="32"/>
          <w:szCs w:val="40"/>
          <w:lang w:eastAsia="zh-CN"/>
        </w:rPr>
        <w:t>法定代表人：</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法定代表人：</w:t>
      </w:r>
    </w:p>
    <w:p>
      <w:pPr>
        <w:keepNext w:val="0"/>
        <w:keepLines w:val="0"/>
        <w:pageBreakBefore w:val="0"/>
        <w:widowControl w:val="0"/>
        <w:kinsoku/>
        <w:wordWrap/>
        <w:overflowPunct/>
        <w:topLinePunct w:val="0"/>
        <w:autoSpaceDE/>
        <w:autoSpaceDN/>
        <w:bidi w:val="0"/>
        <w:adjustRightInd/>
        <w:snapToGrid/>
        <w:textAlignment w:val="auto"/>
        <w:rPr>
          <w:rFonts w:hint="eastAsia" w:ascii="方正仿宋_GBK" w:hAnsi="方正仿宋_GBK" w:eastAsia="方正仿宋_GBK" w:cs="方正仿宋_GBK"/>
          <w:sz w:val="32"/>
          <w:szCs w:val="40"/>
          <w:lang w:eastAsia="zh-CN"/>
        </w:rPr>
      </w:pP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方正仿宋_GBK" w:hAnsi="方正仿宋_GBK" w:eastAsia="方正仿宋_GBK" w:cs="方正仿宋_GBK"/>
          <w:sz w:val="32"/>
          <w:szCs w:val="40"/>
          <w:lang w:val="en-US" w:eastAsia="zh-CN"/>
        </w:rPr>
      </w:pPr>
      <w:r>
        <w:rPr>
          <w:rFonts w:hint="eastAsia" w:ascii="方正仿宋_GBK" w:hAnsi="方正仿宋_GBK" w:eastAsia="方正仿宋_GBK" w:cs="方正仿宋_GBK"/>
          <w:sz w:val="32"/>
          <w:szCs w:val="40"/>
          <w:lang w:val="en-US" w:eastAsia="zh-CN"/>
        </w:rPr>
        <w:t>2023</w:t>
      </w:r>
      <w:r>
        <w:rPr>
          <w:rFonts w:hint="eastAsia" w:ascii="方正仿宋_GBK" w:hAnsi="方正仿宋_GBK" w:eastAsia="方正仿宋_GBK" w:cs="方正仿宋_GBK"/>
          <w:sz w:val="32"/>
          <w:szCs w:val="40"/>
          <w:lang w:eastAsia="zh-CN"/>
        </w:rPr>
        <w:t>年</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月</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日</w:t>
      </w:r>
      <w:r>
        <w:rPr>
          <w:rFonts w:hint="eastAsia" w:ascii="方正仿宋_GBK" w:hAnsi="方正仿宋_GBK" w:eastAsia="方正仿宋_GBK" w:cs="方正仿宋_GBK"/>
          <w:sz w:val="32"/>
          <w:szCs w:val="40"/>
          <w:lang w:val="en-US" w:eastAsia="zh-CN"/>
        </w:rPr>
        <w:t xml:space="preserve">                  2023</w:t>
      </w:r>
      <w:r>
        <w:rPr>
          <w:rFonts w:hint="eastAsia" w:ascii="方正仿宋_GBK" w:hAnsi="方正仿宋_GBK" w:eastAsia="方正仿宋_GBK" w:cs="方正仿宋_GBK"/>
          <w:sz w:val="32"/>
          <w:szCs w:val="40"/>
          <w:lang w:eastAsia="zh-CN"/>
        </w:rPr>
        <w:t>年</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月</w:t>
      </w:r>
      <w:r>
        <w:rPr>
          <w:rFonts w:hint="eastAsia" w:ascii="方正仿宋_GBK" w:hAnsi="方正仿宋_GBK" w:eastAsia="方正仿宋_GBK" w:cs="方正仿宋_GBK"/>
          <w:sz w:val="32"/>
          <w:szCs w:val="40"/>
          <w:lang w:val="en-US" w:eastAsia="zh-CN"/>
        </w:rPr>
        <w:t xml:space="preserve">  </w:t>
      </w:r>
      <w:r>
        <w:rPr>
          <w:rFonts w:hint="eastAsia" w:ascii="方正仿宋_GBK" w:hAnsi="方正仿宋_GBK" w:eastAsia="方正仿宋_GBK" w:cs="方正仿宋_GBK"/>
          <w:sz w:val="32"/>
          <w:szCs w:val="40"/>
          <w:lang w:eastAsia="zh-CN"/>
        </w:rPr>
        <w:t>日</w:t>
      </w:r>
    </w:p>
    <w:p>
      <w:pPr>
        <w:widowControl/>
        <w:spacing w:line="560" w:lineRule="exact"/>
        <w:rPr>
          <w:rFonts w:ascii="宋体" w:hAnsi="宋体"/>
          <w:b/>
          <w:sz w:val="48"/>
          <w:szCs w:val="4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71D603"/>
    <w:multiLevelType w:val="singleLevel"/>
    <w:tmpl w:val="A571D603"/>
    <w:lvl w:ilvl="0" w:tentative="0">
      <w:start w:val="1"/>
      <w:numFmt w:val="chineseCounting"/>
      <w:suff w:val="nothing"/>
      <w:lvlText w:val="%1、"/>
      <w:lvlJc w:val="left"/>
      <w:rPr>
        <w:rFonts w:hint="eastAsia"/>
      </w:rPr>
    </w:lvl>
  </w:abstractNum>
  <w:abstractNum w:abstractNumId="1">
    <w:nsid w:val="55E04B6B"/>
    <w:multiLevelType w:val="multilevel"/>
    <w:tmpl w:val="55E04B6B"/>
    <w:lvl w:ilvl="0" w:tentative="0">
      <w:start w:val="1"/>
      <w:numFmt w:val="japaneseCounting"/>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79D92673"/>
    <w:rsid w:val="00032DDE"/>
    <w:rsid w:val="00036DA4"/>
    <w:rsid w:val="00053BAE"/>
    <w:rsid w:val="00065231"/>
    <w:rsid w:val="000852B9"/>
    <w:rsid w:val="000949B2"/>
    <w:rsid w:val="00095CEF"/>
    <w:rsid w:val="000B1E49"/>
    <w:rsid w:val="000B7187"/>
    <w:rsid w:val="000D1265"/>
    <w:rsid w:val="000E5EFF"/>
    <w:rsid w:val="0010027C"/>
    <w:rsid w:val="001041D0"/>
    <w:rsid w:val="0011584C"/>
    <w:rsid w:val="00136179"/>
    <w:rsid w:val="00137051"/>
    <w:rsid w:val="00147339"/>
    <w:rsid w:val="001715F5"/>
    <w:rsid w:val="00180631"/>
    <w:rsid w:val="0019018F"/>
    <w:rsid w:val="001D5414"/>
    <w:rsid w:val="00200D9F"/>
    <w:rsid w:val="002011E4"/>
    <w:rsid w:val="002064DD"/>
    <w:rsid w:val="00211FE4"/>
    <w:rsid w:val="00215D2D"/>
    <w:rsid w:val="00251B10"/>
    <w:rsid w:val="00255D6E"/>
    <w:rsid w:val="00297C92"/>
    <w:rsid w:val="002A61D0"/>
    <w:rsid w:val="002C7D3B"/>
    <w:rsid w:val="002D358A"/>
    <w:rsid w:val="002E0430"/>
    <w:rsid w:val="002E1708"/>
    <w:rsid w:val="002F10F5"/>
    <w:rsid w:val="002F45AE"/>
    <w:rsid w:val="002F6459"/>
    <w:rsid w:val="00333EAF"/>
    <w:rsid w:val="00340DE7"/>
    <w:rsid w:val="003911EF"/>
    <w:rsid w:val="003975FB"/>
    <w:rsid w:val="003B5A80"/>
    <w:rsid w:val="003B60AB"/>
    <w:rsid w:val="00415F98"/>
    <w:rsid w:val="00421199"/>
    <w:rsid w:val="00484F9A"/>
    <w:rsid w:val="004A2B30"/>
    <w:rsid w:val="004A747F"/>
    <w:rsid w:val="00515CA2"/>
    <w:rsid w:val="005166B8"/>
    <w:rsid w:val="00532024"/>
    <w:rsid w:val="005359C0"/>
    <w:rsid w:val="00552209"/>
    <w:rsid w:val="00580215"/>
    <w:rsid w:val="00580A59"/>
    <w:rsid w:val="00583CA6"/>
    <w:rsid w:val="005A14FD"/>
    <w:rsid w:val="005A1FC9"/>
    <w:rsid w:val="005A7652"/>
    <w:rsid w:val="005B343A"/>
    <w:rsid w:val="005B3765"/>
    <w:rsid w:val="005F4843"/>
    <w:rsid w:val="0061344D"/>
    <w:rsid w:val="00627770"/>
    <w:rsid w:val="006278BC"/>
    <w:rsid w:val="006660DA"/>
    <w:rsid w:val="00677233"/>
    <w:rsid w:val="006A2619"/>
    <w:rsid w:val="006C066A"/>
    <w:rsid w:val="006E46D3"/>
    <w:rsid w:val="007270F3"/>
    <w:rsid w:val="007309BB"/>
    <w:rsid w:val="00735164"/>
    <w:rsid w:val="00744582"/>
    <w:rsid w:val="00752627"/>
    <w:rsid w:val="00753A5D"/>
    <w:rsid w:val="00767732"/>
    <w:rsid w:val="007755D1"/>
    <w:rsid w:val="0079716E"/>
    <w:rsid w:val="007A1FC3"/>
    <w:rsid w:val="007A6C8B"/>
    <w:rsid w:val="007B0F42"/>
    <w:rsid w:val="007C327D"/>
    <w:rsid w:val="007C3CCF"/>
    <w:rsid w:val="007D220E"/>
    <w:rsid w:val="00805D8B"/>
    <w:rsid w:val="00807E0A"/>
    <w:rsid w:val="008110BA"/>
    <w:rsid w:val="00817CFD"/>
    <w:rsid w:val="00831A98"/>
    <w:rsid w:val="008377E3"/>
    <w:rsid w:val="00847A5C"/>
    <w:rsid w:val="00856272"/>
    <w:rsid w:val="0086259D"/>
    <w:rsid w:val="008738EC"/>
    <w:rsid w:val="0087462F"/>
    <w:rsid w:val="00890A2A"/>
    <w:rsid w:val="008951FC"/>
    <w:rsid w:val="008A2AEB"/>
    <w:rsid w:val="008A3AA9"/>
    <w:rsid w:val="008C267A"/>
    <w:rsid w:val="008D1A54"/>
    <w:rsid w:val="009021B5"/>
    <w:rsid w:val="009231A6"/>
    <w:rsid w:val="00942023"/>
    <w:rsid w:val="0096690F"/>
    <w:rsid w:val="00982671"/>
    <w:rsid w:val="009B27C0"/>
    <w:rsid w:val="00A008ED"/>
    <w:rsid w:val="00A22431"/>
    <w:rsid w:val="00A32F21"/>
    <w:rsid w:val="00A34A60"/>
    <w:rsid w:val="00A34EF5"/>
    <w:rsid w:val="00A35047"/>
    <w:rsid w:val="00A364E6"/>
    <w:rsid w:val="00A41458"/>
    <w:rsid w:val="00A513DC"/>
    <w:rsid w:val="00A57205"/>
    <w:rsid w:val="00A71F8B"/>
    <w:rsid w:val="00AA09A9"/>
    <w:rsid w:val="00AA7362"/>
    <w:rsid w:val="00B0644D"/>
    <w:rsid w:val="00B0746D"/>
    <w:rsid w:val="00B4220A"/>
    <w:rsid w:val="00B433F7"/>
    <w:rsid w:val="00B479F5"/>
    <w:rsid w:val="00BB161D"/>
    <w:rsid w:val="00BC056D"/>
    <w:rsid w:val="00BC3022"/>
    <w:rsid w:val="00BC7D6D"/>
    <w:rsid w:val="00BF6CC9"/>
    <w:rsid w:val="00C12CE0"/>
    <w:rsid w:val="00C54DD5"/>
    <w:rsid w:val="00CA1887"/>
    <w:rsid w:val="00CB0B8E"/>
    <w:rsid w:val="00CC0D88"/>
    <w:rsid w:val="00CD613B"/>
    <w:rsid w:val="00CE342D"/>
    <w:rsid w:val="00D1526F"/>
    <w:rsid w:val="00D955B6"/>
    <w:rsid w:val="00DA5491"/>
    <w:rsid w:val="00DC7226"/>
    <w:rsid w:val="00DC7809"/>
    <w:rsid w:val="00DE6330"/>
    <w:rsid w:val="00E07F49"/>
    <w:rsid w:val="00E466B4"/>
    <w:rsid w:val="00E65397"/>
    <w:rsid w:val="00E91B1C"/>
    <w:rsid w:val="00EA2D10"/>
    <w:rsid w:val="00EB2511"/>
    <w:rsid w:val="00EC366D"/>
    <w:rsid w:val="00EC6CCE"/>
    <w:rsid w:val="00EE7C26"/>
    <w:rsid w:val="00F0294F"/>
    <w:rsid w:val="00F3043A"/>
    <w:rsid w:val="00F452DA"/>
    <w:rsid w:val="00F62FFA"/>
    <w:rsid w:val="00F73659"/>
    <w:rsid w:val="00F74A29"/>
    <w:rsid w:val="00FB17C6"/>
    <w:rsid w:val="00FB5BBC"/>
    <w:rsid w:val="00FC623A"/>
    <w:rsid w:val="00FC765D"/>
    <w:rsid w:val="00FE6B0A"/>
    <w:rsid w:val="00FF0F77"/>
    <w:rsid w:val="015C3475"/>
    <w:rsid w:val="032121E5"/>
    <w:rsid w:val="03342D0D"/>
    <w:rsid w:val="03F01BD1"/>
    <w:rsid w:val="05724417"/>
    <w:rsid w:val="05825942"/>
    <w:rsid w:val="070E4200"/>
    <w:rsid w:val="07F44BE0"/>
    <w:rsid w:val="081D12A0"/>
    <w:rsid w:val="08963DC3"/>
    <w:rsid w:val="0D1B7C6D"/>
    <w:rsid w:val="0DBE2B84"/>
    <w:rsid w:val="10CE1A88"/>
    <w:rsid w:val="11847E24"/>
    <w:rsid w:val="150A391E"/>
    <w:rsid w:val="157400E6"/>
    <w:rsid w:val="16E30E85"/>
    <w:rsid w:val="18AB7EE0"/>
    <w:rsid w:val="1B9B761B"/>
    <w:rsid w:val="1CE15065"/>
    <w:rsid w:val="1D2A2557"/>
    <w:rsid w:val="1D5B7A7C"/>
    <w:rsid w:val="1DAF1A6D"/>
    <w:rsid w:val="1E98037B"/>
    <w:rsid w:val="1E98060E"/>
    <w:rsid w:val="21953B19"/>
    <w:rsid w:val="259676C3"/>
    <w:rsid w:val="27774530"/>
    <w:rsid w:val="2813164D"/>
    <w:rsid w:val="29AB6C57"/>
    <w:rsid w:val="2B5D5D70"/>
    <w:rsid w:val="2C6B612F"/>
    <w:rsid w:val="2CD54EEF"/>
    <w:rsid w:val="2D562C71"/>
    <w:rsid w:val="2EA35F6E"/>
    <w:rsid w:val="2F5F001A"/>
    <w:rsid w:val="31DA4F47"/>
    <w:rsid w:val="35E30D0B"/>
    <w:rsid w:val="3696442E"/>
    <w:rsid w:val="37C914DF"/>
    <w:rsid w:val="3C3B03B3"/>
    <w:rsid w:val="3C610943"/>
    <w:rsid w:val="41107FBD"/>
    <w:rsid w:val="41DB7BB7"/>
    <w:rsid w:val="422D0F6E"/>
    <w:rsid w:val="4269072F"/>
    <w:rsid w:val="47DF042E"/>
    <w:rsid w:val="4C2230F8"/>
    <w:rsid w:val="4D2A7BBC"/>
    <w:rsid w:val="4D69428F"/>
    <w:rsid w:val="4D9E6D0D"/>
    <w:rsid w:val="4DE22F34"/>
    <w:rsid w:val="4DE70DFB"/>
    <w:rsid w:val="4EC46F6F"/>
    <w:rsid w:val="4ED54C3B"/>
    <w:rsid w:val="4F0F5D90"/>
    <w:rsid w:val="50825DEB"/>
    <w:rsid w:val="517473FF"/>
    <w:rsid w:val="54694499"/>
    <w:rsid w:val="558B2731"/>
    <w:rsid w:val="55DF5F29"/>
    <w:rsid w:val="564C009A"/>
    <w:rsid w:val="587F27ED"/>
    <w:rsid w:val="59A04D18"/>
    <w:rsid w:val="5A481A14"/>
    <w:rsid w:val="5AA26065"/>
    <w:rsid w:val="5D2B670B"/>
    <w:rsid w:val="5DFA11F8"/>
    <w:rsid w:val="5E0A33EC"/>
    <w:rsid w:val="5E503B3E"/>
    <w:rsid w:val="5FDE2250"/>
    <w:rsid w:val="5FFE36F6"/>
    <w:rsid w:val="60D50E52"/>
    <w:rsid w:val="61583BF8"/>
    <w:rsid w:val="62247031"/>
    <w:rsid w:val="624F4026"/>
    <w:rsid w:val="632D2980"/>
    <w:rsid w:val="63D028C2"/>
    <w:rsid w:val="64571BD4"/>
    <w:rsid w:val="64AE06C7"/>
    <w:rsid w:val="651D3FC4"/>
    <w:rsid w:val="653F56B9"/>
    <w:rsid w:val="67572406"/>
    <w:rsid w:val="69137E9F"/>
    <w:rsid w:val="6AD841B0"/>
    <w:rsid w:val="6D535020"/>
    <w:rsid w:val="706E1DF1"/>
    <w:rsid w:val="710E65A0"/>
    <w:rsid w:val="712D0961"/>
    <w:rsid w:val="71EF3FF7"/>
    <w:rsid w:val="73A801E6"/>
    <w:rsid w:val="758D616C"/>
    <w:rsid w:val="765F2850"/>
    <w:rsid w:val="79D764C7"/>
    <w:rsid w:val="79D92673"/>
    <w:rsid w:val="7B4E0673"/>
    <w:rsid w:val="7B9A1687"/>
    <w:rsid w:val="7CFA1866"/>
    <w:rsid w:val="7E1D0F9F"/>
    <w:rsid w:val="7F3A5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qFormat/>
    <w:uiPriority w:val="0"/>
    <w:rPr>
      <w:sz w:val="18"/>
      <w:szCs w:val="18"/>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7"/>
    <w:qFormat/>
    <w:uiPriority w:val="0"/>
    <w:pPr>
      <w:pBdr>
        <w:bottom w:val="single" w:color="auto" w:sz="6" w:space="1"/>
      </w:pBdr>
      <w:tabs>
        <w:tab w:val="center" w:pos="4153"/>
        <w:tab w:val="right" w:pos="8306"/>
      </w:tabs>
      <w:snapToGrid w:val="0"/>
      <w:jc w:val="center"/>
    </w:pPr>
    <w:rPr>
      <w:sz w:val="18"/>
      <w:szCs w:val="18"/>
    </w:rPr>
  </w:style>
  <w:style w:type="character" w:customStyle="1" w:styleId="7">
    <w:name w:val="页眉 字符"/>
    <w:basedOn w:val="6"/>
    <w:link w:val="4"/>
    <w:qFormat/>
    <w:uiPriority w:val="0"/>
    <w:rPr>
      <w:kern w:val="2"/>
      <w:sz w:val="18"/>
      <w:szCs w:val="18"/>
    </w:rPr>
  </w:style>
  <w:style w:type="character" w:customStyle="1" w:styleId="8">
    <w:name w:val="页脚 字符"/>
    <w:basedOn w:val="6"/>
    <w:link w:val="3"/>
    <w:qFormat/>
    <w:uiPriority w:val="0"/>
    <w:rPr>
      <w:kern w:val="2"/>
      <w:sz w:val="18"/>
      <w:szCs w:val="18"/>
    </w:rPr>
  </w:style>
  <w:style w:type="paragraph" w:styleId="9">
    <w:name w:val="List Paragraph"/>
    <w:basedOn w:val="1"/>
    <w:qFormat/>
    <w:uiPriority w:val="99"/>
    <w:pPr>
      <w:ind w:firstLine="420" w:firstLineChars="200"/>
    </w:pPr>
  </w:style>
  <w:style w:type="character" w:customStyle="1" w:styleId="10">
    <w:name w:val="批注框文本 字符"/>
    <w:basedOn w:val="6"/>
    <w:link w:val="2"/>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E8614D-01D2-4B72-83B3-267F6F66EB01}">
  <ds:schemaRefs/>
</ds:datastoreItem>
</file>

<file path=docProps/app.xml><?xml version="1.0" encoding="utf-8"?>
<Properties xmlns="http://schemas.openxmlformats.org/officeDocument/2006/extended-properties" xmlns:vt="http://schemas.openxmlformats.org/officeDocument/2006/docPropsVTypes">
  <Template>0.docx</Template>
  <Pages>12</Pages>
  <Words>3458</Words>
  <Characters>3651</Characters>
  <Lines>51</Lines>
  <Paragraphs>14</Paragraphs>
  <TotalTime>325</TotalTime>
  <ScaleCrop>false</ScaleCrop>
  <LinksUpToDate>false</LinksUpToDate>
  <CharactersWithSpaces>4110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2019-10-23T08:43:00Z</dcterms:created>
  <dc:creator>Administrator</dc:creator>
  <cp:lastModifiedBy>小黑哥</cp:lastModifiedBy>
  <cp:lastPrinted>2022-10-09T07:01:00Z</cp:lastPrinted>
  <dcterms:modified xsi:type="dcterms:W3CDTF">2023-04-20T06:09:00Z</dcterms:modified>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24D0FA099890468FB5CC2358414C0AAB</vt:lpwstr>
  </property>
</Properties>
</file>