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ascii="方正大标宋简体" w:eastAsia="方正大标宋简体"/>
          <w:bCs/>
          <w:sz w:val="24"/>
          <w:szCs w:val="24"/>
        </w:rPr>
      </w:pPr>
    </w:p>
    <w:p>
      <w:pPr>
        <w:jc w:val="both"/>
        <w:rPr>
          <w:rFonts w:hint="eastAsia" w:ascii="方正大标宋简体" w:eastAsia="方正大标宋简体"/>
          <w:bCs/>
          <w:sz w:val="24"/>
          <w:szCs w:val="24"/>
        </w:rPr>
      </w:pPr>
    </w:p>
    <w:p>
      <w:pPr>
        <w:jc w:val="both"/>
        <w:rPr>
          <w:rFonts w:hint="eastAsia" w:ascii="方正大标宋简体" w:eastAsia="方正大标宋简体"/>
          <w:bCs/>
          <w:sz w:val="24"/>
          <w:szCs w:val="24"/>
        </w:rPr>
      </w:pPr>
    </w:p>
    <w:p>
      <w:pPr>
        <w:jc w:val="both"/>
        <w:rPr>
          <w:rFonts w:hint="eastAsia" w:ascii="方正大标宋简体" w:eastAsia="方正大标宋简体"/>
          <w:bCs/>
          <w:sz w:val="24"/>
          <w:szCs w:val="24"/>
        </w:rPr>
      </w:pPr>
    </w:p>
    <w:p>
      <w:pPr>
        <w:pStyle w:val="4"/>
        <w:jc w:val="center"/>
        <w:rPr>
          <w:rFonts w:hint="eastAsia" w:ascii="方正大标宋简体" w:eastAsia="方正大标宋简体"/>
          <w:bCs/>
          <w:sz w:val="48"/>
          <w:szCs w:val="44"/>
          <w:lang w:eastAsia="zh-CN"/>
        </w:rPr>
      </w:pPr>
      <w:r>
        <w:rPr>
          <w:rFonts w:hint="eastAsia" w:ascii="方正大标宋简体" w:eastAsia="方正大标宋简体"/>
          <w:bCs/>
          <w:sz w:val="48"/>
          <w:szCs w:val="44"/>
          <w:lang w:eastAsia="zh-CN"/>
        </w:rPr>
        <w:t>泰顺县河道水库清淤疏浚项目涉及的</w:t>
      </w:r>
    </w:p>
    <w:p>
      <w:pPr>
        <w:pStyle w:val="4"/>
        <w:jc w:val="center"/>
        <w:rPr>
          <w:rFonts w:hint="eastAsia" w:ascii="方正大标宋简体" w:eastAsia="方正大标宋简体"/>
          <w:bCs/>
          <w:sz w:val="48"/>
          <w:szCs w:val="44"/>
          <w:lang w:eastAsia="zh-CN"/>
        </w:rPr>
      </w:pPr>
      <w:r>
        <w:rPr>
          <w:rFonts w:hint="eastAsia" w:ascii="方正大标宋简体" w:eastAsia="方正大标宋简体"/>
          <w:bCs/>
          <w:sz w:val="48"/>
          <w:szCs w:val="44"/>
          <w:lang w:eastAsia="zh-CN"/>
        </w:rPr>
        <w:t>21年砂石资源开采经营权</w:t>
      </w:r>
    </w:p>
    <w:p>
      <w:pPr>
        <w:pStyle w:val="5"/>
        <w:rPr>
          <w:rFonts w:hint="eastAsia" w:ascii="方正大标宋简体" w:eastAsia="方正大标宋简体"/>
          <w:bCs/>
          <w:sz w:val="48"/>
          <w:szCs w:val="44"/>
          <w:lang w:eastAsia="zh-CN"/>
        </w:rPr>
      </w:pPr>
    </w:p>
    <w:p>
      <w:pPr>
        <w:pStyle w:val="6"/>
      </w:pPr>
    </w:p>
    <w:p>
      <w:pPr>
        <w:jc w:val="center"/>
        <w:rPr>
          <w:rFonts w:ascii="华文彩云" w:eastAsia="华文彩云"/>
          <w:b/>
          <w:sz w:val="84"/>
          <w:szCs w:val="84"/>
        </w:rPr>
      </w:pPr>
      <w:r>
        <w:rPr>
          <w:rFonts w:hint="eastAsia" w:ascii="华文彩云" w:eastAsia="华文彩云"/>
          <w:b/>
          <w:sz w:val="84"/>
          <w:szCs w:val="84"/>
        </w:rPr>
        <w:t>出</w:t>
      </w:r>
    </w:p>
    <w:p>
      <w:pPr>
        <w:jc w:val="center"/>
        <w:rPr>
          <w:rFonts w:ascii="华文彩云" w:eastAsia="华文彩云"/>
          <w:b/>
          <w:sz w:val="84"/>
          <w:szCs w:val="84"/>
        </w:rPr>
      </w:pPr>
      <w:r>
        <w:rPr>
          <w:rFonts w:hint="eastAsia" w:ascii="华文彩云" w:eastAsia="华文彩云"/>
          <w:b/>
          <w:sz w:val="84"/>
          <w:szCs w:val="84"/>
        </w:rPr>
        <w:t>让</w:t>
      </w:r>
    </w:p>
    <w:p>
      <w:pPr>
        <w:jc w:val="center"/>
        <w:rPr>
          <w:rFonts w:ascii="华文彩云" w:eastAsia="华文彩云"/>
          <w:b/>
          <w:sz w:val="84"/>
          <w:szCs w:val="84"/>
        </w:rPr>
      </w:pPr>
      <w:r>
        <w:rPr>
          <w:rFonts w:hint="eastAsia" w:ascii="华文彩云" w:eastAsia="华文彩云"/>
          <w:b/>
          <w:sz w:val="84"/>
          <w:szCs w:val="84"/>
        </w:rPr>
        <w:t>文</w:t>
      </w:r>
    </w:p>
    <w:p>
      <w:pPr>
        <w:jc w:val="center"/>
        <w:rPr>
          <w:rFonts w:ascii="华文彩云" w:eastAsia="华文彩云"/>
          <w:b/>
          <w:sz w:val="84"/>
          <w:szCs w:val="84"/>
        </w:rPr>
      </w:pPr>
      <w:r>
        <w:rPr>
          <w:rFonts w:hint="eastAsia" w:ascii="华文彩云" w:eastAsia="华文彩云"/>
          <w:b/>
          <w:sz w:val="84"/>
          <w:szCs w:val="84"/>
        </w:rPr>
        <w:t>件</w:t>
      </w:r>
    </w:p>
    <w:p>
      <w:pPr>
        <w:jc w:val="center"/>
        <w:rPr>
          <w:sz w:val="44"/>
          <w:szCs w:val="44"/>
        </w:rPr>
      </w:pPr>
    </w:p>
    <w:p>
      <w:pPr>
        <w:pStyle w:val="4"/>
      </w:pPr>
    </w:p>
    <w:p>
      <w:pPr>
        <w:jc w:val="center"/>
        <w:rPr>
          <w:sz w:val="36"/>
          <w:szCs w:val="36"/>
        </w:rPr>
      </w:pPr>
    </w:p>
    <w:p>
      <w:pPr>
        <w:jc w:val="center"/>
        <w:rPr>
          <w:sz w:val="36"/>
          <w:szCs w:val="36"/>
        </w:rPr>
      </w:pPr>
    </w:p>
    <w:p>
      <w:pPr>
        <w:jc w:val="center"/>
        <w:rPr>
          <w:b/>
          <w:sz w:val="36"/>
          <w:szCs w:val="36"/>
        </w:rPr>
      </w:pPr>
      <w:r>
        <w:rPr>
          <w:rFonts w:hint="eastAsia"/>
          <w:b/>
          <w:sz w:val="36"/>
          <w:szCs w:val="36"/>
        </w:rPr>
        <w:t>泰顺县公共资源交易中心</w:t>
      </w:r>
    </w:p>
    <w:p>
      <w:pPr>
        <w:jc w:val="center"/>
        <w:rPr>
          <w:b/>
          <w:sz w:val="36"/>
          <w:szCs w:val="36"/>
        </w:rPr>
      </w:pPr>
      <w:r>
        <w:rPr>
          <w:rFonts w:hint="eastAsia"/>
          <w:b/>
          <w:sz w:val="36"/>
          <w:szCs w:val="36"/>
        </w:rPr>
        <w:t>温州宏正拍卖有限公司</w:t>
      </w:r>
    </w:p>
    <w:p>
      <w:pPr>
        <w:jc w:val="center"/>
        <w:rPr>
          <w:b/>
          <w:sz w:val="36"/>
          <w:szCs w:val="36"/>
        </w:rPr>
      </w:pPr>
      <w:r>
        <w:rPr>
          <w:rFonts w:hint="eastAsia"/>
          <w:b/>
          <w:sz w:val="36"/>
          <w:szCs w:val="36"/>
        </w:rPr>
        <w:t>二〇二</w:t>
      </w:r>
      <w:r>
        <w:rPr>
          <w:rFonts w:hint="eastAsia"/>
          <w:b/>
          <w:sz w:val="36"/>
          <w:szCs w:val="36"/>
          <w:lang w:val="en-US" w:eastAsia="zh-CN"/>
        </w:rPr>
        <w:t>三</w:t>
      </w:r>
      <w:r>
        <w:rPr>
          <w:rFonts w:hint="eastAsia"/>
          <w:b/>
          <w:sz w:val="36"/>
          <w:szCs w:val="36"/>
        </w:rPr>
        <w:t>年</w:t>
      </w:r>
      <w:r>
        <w:rPr>
          <w:rFonts w:hint="eastAsia"/>
          <w:b/>
          <w:sz w:val="36"/>
          <w:szCs w:val="36"/>
          <w:lang w:eastAsia="zh-CN"/>
        </w:rPr>
        <w:t>九</w:t>
      </w:r>
      <w:r>
        <w:rPr>
          <w:rFonts w:hint="eastAsia"/>
          <w:b/>
          <w:sz w:val="36"/>
          <w:szCs w:val="36"/>
        </w:rPr>
        <w:t>月</w:t>
      </w:r>
    </w:p>
    <w:p>
      <w:pPr>
        <w:pStyle w:val="2"/>
        <w:ind w:firstLine="723"/>
        <w:rPr>
          <w:b/>
          <w:sz w:val="36"/>
          <w:szCs w:val="36"/>
        </w:rPr>
      </w:pPr>
    </w:p>
    <w:p>
      <w:pPr>
        <w:rPr>
          <w:rFonts w:hint="eastAsia" w:ascii="宋体" w:hAnsi="宋体" w:cs="宋体"/>
          <w:b/>
          <w:bCs/>
          <w:color w:val="auto"/>
          <w:kern w:val="0"/>
          <w:sz w:val="36"/>
          <w:szCs w:val="36"/>
          <w:shd w:val="clear" w:color="auto" w:fill="FFFFFF"/>
        </w:rPr>
      </w:pPr>
      <w:r>
        <w:rPr>
          <w:rFonts w:hint="eastAsia" w:ascii="宋体" w:hAnsi="宋体" w:cs="宋体"/>
          <w:b/>
          <w:bCs/>
          <w:color w:val="auto"/>
          <w:kern w:val="0"/>
          <w:sz w:val="36"/>
          <w:szCs w:val="36"/>
          <w:shd w:val="clear" w:color="auto" w:fill="FFFFFF"/>
        </w:rPr>
        <w:br w:type="page"/>
      </w:r>
    </w:p>
    <w:p>
      <w:pPr>
        <w:widowControl/>
        <w:spacing w:line="380" w:lineRule="exact"/>
        <w:ind w:right="-313" w:rightChars="-149"/>
        <w:jc w:val="center"/>
        <w:rPr>
          <w:rFonts w:ascii="宋体" w:hAnsi="宋体" w:cs="宋体"/>
          <w:color w:val="auto"/>
          <w:sz w:val="24"/>
        </w:rPr>
      </w:pPr>
      <w:r>
        <w:rPr>
          <w:rFonts w:hint="eastAsia" w:ascii="宋体" w:hAnsi="宋体" w:cs="宋体"/>
          <w:b/>
          <w:bCs/>
          <w:color w:val="auto"/>
          <w:kern w:val="0"/>
          <w:sz w:val="36"/>
          <w:szCs w:val="36"/>
          <w:shd w:val="clear" w:color="auto" w:fill="FFFFFF"/>
        </w:rPr>
        <w:t>拍卖公告</w:t>
      </w:r>
    </w:p>
    <w:p>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auto"/>
        <w:rPr>
          <w:rFonts w:ascii="宋体"/>
          <w:color w:val="auto"/>
          <w:sz w:val="24"/>
        </w:rPr>
      </w:pPr>
      <w:r>
        <w:rPr>
          <w:rFonts w:hint="eastAsia" w:ascii="宋体" w:hAnsi="宋体" w:cs="宋体"/>
          <w:color w:val="auto"/>
          <w:sz w:val="24"/>
        </w:rPr>
        <w:t>受委托，</w:t>
      </w:r>
      <w:r>
        <w:rPr>
          <w:rFonts w:hint="eastAsia" w:ascii="宋体" w:hAnsi="宋体" w:cs="宋体"/>
          <w:color w:val="auto"/>
          <w:sz w:val="24"/>
          <w:lang w:eastAsia="zh-CN"/>
        </w:rPr>
        <w:t>定于2023年10月10日</w:t>
      </w:r>
      <w:r>
        <w:rPr>
          <w:rFonts w:hint="eastAsia" w:ascii="宋体" w:hAnsi="宋体" w:cs="宋体"/>
          <w:color w:val="auto"/>
          <w:sz w:val="24"/>
        </w:rPr>
        <w:t>下午</w:t>
      </w:r>
      <w:r>
        <w:rPr>
          <w:rFonts w:hint="eastAsia" w:ascii="宋体" w:hAnsi="宋体" w:cs="宋体"/>
          <w:color w:val="auto"/>
          <w:sz w:val="24"/>
          <w:lang w:val="en-US" w:eastAsia="zh-CN"/>
        </w:rPr>
        <w:t>15</w:t>
      </w:r>
      <w:r>
        <w:rPr>
          <w:rFonts w:hint="eastAsia" w:ascii="宋体" w:hAnsi="宋体" w:cs="宋体"/>
          <w:color w:val="auto"/>
          <w:sz w:val="24"/>
        </w:rPr>
        <w:t>:</w:t>
      </w:r>
      <w:r>
        <w:rPr>
          <w:rFonts w:hint="eastAsia" w:ascii="宋体" w:hAnsi="宋体" w:cs="宋体"/>
          <w:color w:val="auto"/>
          <w:sz w:val="24"/>
          <w:lang w:val="en-US" w:eastAsia="zh-CN"/>
        </w:rPr>
        <w:t>0</w:t>
      </w:r>
      <w:r>
        <w:rPr>
          <w:rFonts w:hint="eastAsia" w:ascii="宋体" w:hAnsi="宋体" w:cs="宋体"/>
          <w:color w:val="auto"/>
          <w:sz w:val="24"/>
        </w:rPr>
        <w:t>0</w:t>
      </w:r>
      <w:r>
        <w:rPr>
          <w:rFonts w:hint="eastAsia" w:ascii="宋体" w:hAnsi="宋体" w:cs="宋体"/>
          <w:color w:val="auto"/>
          <w:sz w:val="24"/>
          <w:lang w:eastAsia="zh-CN"/>
        </w:rPr>
        <w:t>，在</w:t>
      </w:r>
      <w:r>
        <w:rPr>
          <w:rFonts w:hint="eastAsia" w:ascii="宋体" w:hAnsi="宋体"/>
          <w:color w:val="000000"/>
          <w:kern w:val="0"/>
          <w:sz w:val="24"/>
          <w:szCs w:val="28"/>
        </w:rPr>
        <w:t>泰顺县行政审批服务中心一楼开标室</w:t>
      </w:r>
      <w:r>
        <w:rPr>
          <w:rFonts w:hint="eastAsia" w:ascii="宋体" w:hAnsi="宋体" w:cs="宋体"/>
          <w:color w:val="auto"/>
          <w:sz w:val="24"/>
          <w:lang w:eastAsia="zh-CN"/>
        </w:rPr>
        <w:t>，</w:t>
      </w:r>
      <w:r>
        <w:rPr>
          <w:rFonts w:hint="eastAsia" w:ascii="宋体" w:hAnsi="宋体" w:cs="宋体"/>
          <w:color w:val="auto"/>
          <w:sz w:val="24"/>
        </w:rPr>
        <w:t>公开</w:t>
      </w:r>
      <w:r>
        <w:rPr>
          <w:rFonts w:hint="eastAsia" w:ascii="宋体" w:hAnsi="宋体" w:cs="宋体"/>
          <w:color w:val="auto"/>
          <w:sz w:val="24"/>
          <w:lang w:eastAsia="zh-CN"/>
        </w:rPr>
        <w:t>拍卖泰顺县河道水库清淤疏浚项目涉及的21年砂石资源开采经营权</w:t>
      </w:r>
      <w:r>
        <w:rPr>
          <w:rFonts w:hint="eastAsia" w:ascii="宋体" w:hAnsi="宋体" w:cs="宋体"/>
          <w:color w:val="auto"/>
          <w:sz w:val="24"/>
          <w:lang w:val="en-US" w:eastAsia="zh-CN"/>
        </w:rPr>
        <w:t>，</w:t>
      </w:r>
      <w:r>
        <w:rPr>
          <w:rFonts w:hint="eastAsia" w:ascii="宋体" w:hAnsi="宋体" w:cs="宋体"/>
          <w:color w:val="auto"/>
          <w:sz w:val="24"/>
        </w:rPr>
        <w:t>现将有关事项公告如下：</w:t>
      </w:r>
    </w:p>
    <w:p>
      <w:pPr>
        <w:keepNext w:val="0"/>
        <w:keepLines w:val="0"/>
        <w:pageBreakBefore w:val="0"/>
        <w:numPr>
          <w:ilvl w:val="0"/>
          <w:numId w:val="1"/>
        </w:numPr>
        <w:tabs>
          <w:tab w:val="left" w:pos="900"/>
          <w:tab w:val="left" w:pos="1080"/>
        </w:tabs>
        <w:kinsoku/>
        <w:wordWrap/>
        <w:overflowPunct/>
        <w:topLinePunct w:val="0"/>
        <w:autoSpaceDE/>
        <w:autoSpaceDN/>
        <w:bidi w:val="0"/>
        <w:adjustRightInd/>
        <w:snapToGrid/>
        <w:spacing w:line="360" w:lineRule="auto"/>
        <w:ind w:left="482"/>
        <w:jc w:val="left"/>
        <w:textAlignment w:val="auto"/>
        <w:rPr>
          <w:rFonts w:hint="eastAsia" w:ascii="宋体" w:hAnsi="宋体" w:cs="宋体"/>
          <w:b/>
          <w:bCs/>
          <w:color w:val="auto"/>
          <w:sz w:val="24"/>
        </w:rPr>
      </w:pPr>
      <w:r>
        <w:rPr>
          <w:rFonts w:hint="eastAsia" w:ascii="宋体" w:hAnsi="宋体" w:cs="宋体"/>
          <w:b/>
          <w:bCs/>
          <w:color w:val="auto"/>
          <w:sz w:val="24"/>
          <w:lang w:eastAsia="zh-CN"/>
        </w:rPr>
        <w:t>拍卖</w:t>
      </w:r>
      <w:r>
        <w:rPr>
          <w:rFonts w:hint="eastAsia" w:ascii="宋体" w:hAnsi="宋体" w:cs="宋体"/>
          <w:b/>
          <w:bCs/>
          <w:color w:val="auto"/>
          <w:sz w:val="24"/>
        </w:rPr>
        <w:t>标的及起拍价：</w:t>
      </w:r>
    </w:p>
    <w:p>
      <w:pPr>
        <w:keepNext w:val="0"/>
        <w:keepLines w:val="0"/>
        <w:pageBreakBefore w:val="0"/>
        <w:numPr>
          <w:ilvl w:val="0"/>
          <w:numId w:val="0"/>
        </w:numPr>
        <w:tabs>
          <w:tab w:val="left" w:pos="900"/>
          <w:tab w:val="left" w:pos="1080"/>
        </w:tabs>
        <w:kinsoku/>
        <w:wordWrap/>
        <w:overflowPunct/>
        <w:topLinePunct w:val="0"/>
        <w:autoSpaceDE/>
        <w:autoSpaceDN/>
        <w:bidi w:val="0"/>
        <w:adjustRightInd/>
        <w:snapToGrid/>
        <w:spacing w:line="360" w:lineRule="auto"/>
        <w:ind w:firstLine="464" w:firstLineChars="200"/>
        <w:jc w:val="left"/>
        <w:textAlignment w:val="auto"/>
        <w:rPr>
          <w:rFonts w:hint="default" w:ascii="宋体" w:hAnsi="宋体" w:eastAsia="宋体" w:cs="宋体"/>
          <w:spacing w:val="-4"/>
          <w:sz w:val="24"/>
          <w:szCs w:val="24"/>
          <w:lang w:val="en-US" w:eastAsia="zh-CN"/>
        </w:rPr>
      </w:pPr>
      <w:r>
        <w:rPr>
          <w:rFonts w:hint="eastAsia" w:ascii="宋体" w:hAnsi="宋体" w:eastAsia="宋体" w:cs="宋体"/>
          <w:spacing w:val="-4"/>
          <w:sz w:val="24"/>
          <w:szCs w:val="24"/>
          <w:lang w:val="en-US" w:eastAsia="zh-CN"/>
        </w:rPr>
        <w:t>拍卖标的</w:t>
      </w:r>
      <w:r>
        <w:rPr>
          <w:rFonts w:hint="eastAsia" w:ascii="宋体" w:hAnsi="宋体" w:cs="宋体"/>
          <w:spacing w:val="-4"/>
          <w:sz w:val="24"/>
          <w:szCs w:val="24"/>
          <w:lang w:val="en-US" w:eastAsia="zh-CN"/>
        </w:rPr>
        <w:t>：</w:t>
      </w:r>
      <w:r>
        <w:rPr>
          <w:rFonts w:hint="eastAsia" w:ascii="宋体" w:hAnsi="宋体" w:cs="宋体"/>
          <w:color w:val="auto"/>
          <w:sz w:val="24"/>
          <w:lang w:eastAsia="zh-CN"/>
        </w:rPr>
        <w:t>泰顺县河道水库清淤疏浚项目涉及的21年砂石资源开采经营权</w:t>
      </w:r>
    </w:p>
    <w:p>
      <w:pPr>
        <w:tabs>
          <w:tab w:val="left" w:pos="9460"/>
        </w:tabs>
        <w:spacing w:before="78" w:line="360" w:lineRule="auto"/>
        <w:ind w:right="0" w:rightChars="0" w:firstLine="464" w:firstLineChars="200"/>
        <w:jc w:val="both"/>
        <w:rPr>
          <w:rFonts w:hint="eastAsia" w:ascii="宋体" w:hAnsi="宋体" w:eastAsia="宋体" w:cs="宋体"/>
          <w:spacing w:val="-4"/>
          <w:sz w:val="24"/>
          <w:szCs w:val="24"/>
          <w:lang w:val="en-US" w:eastAsia="zh-CN"/>
        </w:rPr>
      </w:pPr>
      <w:r>
        <w:rPr>
          <w:rFonts w:hint="eastAsia" w:ascii="宋体" w:hAnsi="宋体" w:cs="宋体"/>
          <w:spacing w:val="-4"/>
          <w:sz w:val="24"/>
          <w:szCs w:val="24"/>
          <w:lang w:val="en-US" w:eastAsia="zh-CN"/>
        </w:rPr>
        <w:t>标的</w:t>
      </w:r>
      <w:r>
        <w:rPr>
          <w:rFonts w:hint="eastAsia" w:ascii="宋体" w:hAnsi="宋体" w:eastAsia="宋体" w:cs="宋体"/>
          <w:spacing w:val="-4"/>
          <w:sz w:val="24"/>
          <w:szCs w:val="24"/>
          <w:lang w:val="en-US" w:eastAsia="zh-CN"/>
        </w:rPr>
        <w:t>范围：《泰顺县河道水库清淤疏浚规划》除南浦溪、里光溪、洪口溪之外所涉及河道及河道性水库，市级河道2条、县级河道19条、乡级河道651条（乡级河道共1537条，其中886条≤2m，无清淤条件），水库58座</w:t>
      </w:r>
      <w:r>
        <w:rPr>
          <w:rFonts w:hint="eastAsia" w:ascii="宋体" w:hAnsi="宋体" w:cs="宋体"/>
          <w:spacing w:val="-4"/>
          <w:sz w:val="24"/>
          <w:szCs w:val="24"/>
          <w:lang w:val="en-US" w:eastAsia="zh-CN"/>
        </w:rPr>
        <w:t>，</w:t>
      </w:r>
      <w:r>
        <w:rPr>
          <w:rFonts w:hint="eastAsia" w:ascii="宋体" w:hAnsi="宋体" w:eastAsia="宋体" w:cs="宋体"/>
          <w:spacing w:val="-4"/>
          <w:sz w:val="24"/>
          <w:szCs w:val="24"/>
          <w:lang w:val="en-US" w:eastAsia="zh-CN"/>
        </w:rPr>
        <w:t>预计本项目的</w:t>
      </w:r>
      <w:r>
        <w:rPr>
          <w:rFonts w:hint="eastAsia" w:ascii="宋体" w:hAnsi="宋体" w:cs="宋体"/>
          <w:spacing w:val="-4"/>
          <w:sz w:val="24"/>
          <w:szCs w:val="24"/>
          <w:lang w:val="en-US" w:eastAsia="zh-CN"/>
        </w:rPr>
        <w:t>清淤疏浚总量产出的砂石约4603万吨。</w:t>
      </w:r>
    </w:p>
    <w:p>
      <w:pPr>
        <w:spacing w:before="78" w:line="360" w:lineRule="auto"/>
        <w:ind w:right="0" w:rightChars="0" w:firstLine="464" w:firstLineChars="200"/>
        <w:jc w:val="both"/>
        <w:rPr>
          <w:rFonts w:hint="eastAsia" w:ascii="宋体" w:hAnsi="宋体" w:eastAsia="宋体" w:cs="宋体"/>
          <w:spacing w:val="-4"/>
          <w:sz w:val="24"/>
          <w:szCs w:val="24"/>
          <w:highlight w:val="yellow"/>
          <w:lang w:val="en-US" w:eastAsia="zh-CN"/>
        </w:rPr>
      </w:pPr>
      <w:r>
        <w:rPr>
          <w:rFonts w:hint="eastAsia" w:ascii="宋体" w:hAnsi="宋体" w:eastAsia="宋体" w:cs="宋体"/>
          <w:spacing w:val="-4"/>
          <w:sz w:val="24"/>
          <w:szCs w:val="24"/>
          <w:highlight w:val="none"/>
          <w:lang w:val="en-US" w:eastAsia="zh-CN"/>
        </w:rPr>
        <w:t>经营权期限：本项目经营权期限为21年，即2023年-2043年</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zh-CN"/>
        </w:rPr>
        <w:t>其中建设期1年</w:t>
      </w:r>
      <w:r>
        <w:rPr>
          <w:rFonts w:hint="eastAsia" w:ascii="宋体" w:hAnsi="宋体" w:cs="宋体"/>
          <w:spacing w:val="-4"/>
          <w:sz w:val="24"/>
          <w:szCs w:val="24"/>
          <w:highlight w:val="none"/>
          <w:lang w:val="en-US" w:eastAsia="zh-CN"/>
        </w:rPr>
        <w:t>，</w:t>
      </w:r>
      <w:r>
        <w:rPr>
          <w:rFonts w:hint="eastAsia" w:ascii="宋体" w:hAnsi="宋体" w:eastAsia="宋体" w:cs="宋体"/>
          <w:spacing w:val="-4"/>
          <w:sz w:val="24"/>
          <w:szCs w:val="24"/>
          <w:highlight w:val="none"/>
          <w:lang w:val="en-US" w:eastAsia="zh-CN"/>
        </w:rPr>
        <w:t>营运期20年</w:t>
      </w:r>
      <w:r>
        <w:rPr>
          <w:rFonts w:hint="eastAsia" w:ascii="宋体" w:hAnsi="宋体" w:cs="宋体"/>
          <w:spacing w:val="-4"/>
          <w:sz w:val="24"/>
          <w:szCs w:val="24"/>
          <w:highlight w:val="none"/>
          <w:lang w:val="en-US" w:eastAsia="zh-CN"/>
        </w:rPr>
        <w:t>。</w:t>
      </w:r>
    </w:p>
    <w:p>
      <w:pPr>
        <w:keepNext w:val="0"/>
        <w:keepLines w:val="0"/>
        <w:pageBreakBefore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cs="宋体"/>
          <w:color w:val="auto"/>
          <w:sz w:val="24"/>
          <w:lang w:val="en-US" w:eastAsia="zh-CN"/>
        </w:rPr>
      </w:pPr>
      <w:r>
        <w:rPr>
          <w:rFonts w:hint="eastAsia" w:ascii="宋体" w:hAnsi="宋体" w:cs="宋体"/>
          <w:color w:val="auto"/>
          <w:sz w:val="24"/>
          <w:lang w:val="en-US" w:eastAsia="zh-CN"/>
        </w:rPr>
        <w:t>起拍价：92177.00万元（含税费）。（竞买保证金100万元）</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cs="宋体"/>
          <w:color w:val="auto"/>
          <w:sz w:val="24"/>
          <w:lang w:val="en-US" w:eastAsia="zh-CN"/>
        </w:rPr>
      </w:pPr>
      <w:r>
        <w:rPr>
          <w:rFonts w:hint="eastAsia" w:ascii="宋体" w:hAnsi="宋体" w:cs="宋体"/>
          <w:color w:val="auto"/>
          <w:sz w:val="24"/>
          <w:lang w:val="en-US" w:eastAsia="zh-CN"/>
        </w:rPr>
        <w:t>本项目按现状拍卖，投资建设由竞得人自行负责，实际开采量如有不符，也不予调整，请竞得人谨慎竞投。</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rPr>
      </w:pPr>
      <w:r>
        <w:rPr>
          <w:rFonts w:hint="eastAsia" w:ascii="宋体" w:hAnsi="宋体" w:cs="宋体"/>
          <w:b w:val="0"/>
          <w:bCs w:val="0"/>
          <w:color w:val="auto"/>
          <w:kern w:val="0"/>
          <w:sz w:val="24"/>
          <w:szCs w:val="24"/>
          <w:highlight w:val="none"/>
          <w:lang w:val="en-US" w:eastAsia="zh-CN"/>
        </w:rPr>
        <w:t>买受人</w:t>
      </w:r>
      <w:r>
        <w:rPr>
          <w:rFonts w:hint="eastAsia" w:ascii="宋体" w:hAnsi="宋体" w:eastAsia="宋体" w:cs="宋体"/>
          <w:b w:val="0"/>
          <w:bCs w:val="0"/>
          <w:color w:val="auto"/>
          <w:kern w:val="0"/>
          <w:sz w:val="24"/>
          <w:szCs w:val="24"/>
          <w:highlight w:val="none"/>
          <w:lang w:val="en-US" w:eastAsia="zh-CN"/>
        </w:rPr>
        <w:t>须在</w:t>
      </w:r>
      <w:r>
        <w:rPr>
          <w:rFonts w:hint="eastAsia" w:ascii="宋体" w:hAnsi="宋体" w:cs="宋体"/>
          <w:b w:val="0"/>
          <w:bCs w:val="0"/>
          <w:color w:val="auto"/>
          <w:kern w:val="0"/>
          <w:sz w:val="24"/>
          <w:szCs w:val="24"/>
          <w:highlight w:val="none"/>
          <w:lang w:val="en-US" w:eastAsia="zh-CN"/>
        </w:rPr>
        <w:t>合同签订</w:t>
      </w:r>
      <w:r>
        <w:rPr>
          <w:rFonts w:hint="eastAsia" w:ascii="宋体" w:hAnsi="宋体" w:eastAsia="宋体" w:cs="宋体"/>
          <w:b w:val="0"/>
          <w:bCs w:val="0"/>
          <w:color w:val="auto"/>
          <w:kern w:val="0"/>
          <w:sz w:val="24"/>
          <w:szCs w:val="24"/>
          <w:highlight w:val="none"/>
          <w:lang w:val="en-US" w:eastAsia="zh-CN"/>
        </w:rPr>
        <w:t>之日起</w:t>
      </w:r>
      <w:r>
        <w:rPr>
          <w:rFonts w:hint="eastAsia" w:ascii="宋体" w:hAnsi="宋体" w:cs="宋体"/>
          <w:b w:val="0"/>
          <w:bCs w:val="0"/>
          <w:color w:val="auto"/>
          <w:kern w:val="0"/>
          <w:sz w:val="24"/>
          <w:szCs w:val="24"/>
          <w:highlight w:val="none"/>
          <w:lang w:val="en-US" w:eastAsia="zh-CN"/>
        </w:rPr>
        <w:t>6个月内</w:t>
      </w:r>
      <w:r>
        <w:rPr>
          <w:rFonts w:hint="eastAsia" w:ascii="宋体" w:hAnsi="宋体" w:eastAsia="宋体" w:cs="宋体"/>
          <w:b w:val="0"/>
          <w:bCs w:val="0"/>
          <w:color w:val="auto"/>
          <w:kern w:val="0"/>
          <w:sz w:val="24"/>
          <w:szCs w:val="24"/>
          <w:highlight w:val="none"/>
          <w:lang w:val="en-US" w:eastAsia="zh-CN"/>
        </w:rPr>
        <w:t>付清</w:t>
      </w:r>
      <w:r>
        <w:rPr>
          <w:rFonts w:hint="eastAsia" w:ascii="宋体" w:hAnsi="宋体" w:cs="宋体"/>
          <w:b w:val="0"/>
          <w:bCs w:val="0"/>
          <w:color w:val="auto"/>
          <w:kern w:val="0"/>
          <w:sz w:val="24"/>
          <w:szCs w:val="24"/>
          <w:highlight w:val="none"/>
          <w:lang w:val="en-US" w:eastAsia="zh-CN"/>
        </w:rPr>
        <w:t>成交价款，</w:t>
      </w:r>
      <w:r>
        <w:rPr>
          <w:rFonts w:hint="eastAsia" w:ascii="宋体" w:hAnsi="宋体" w:cs="宋体"/>
          <w:color w:val="auto"/>
          <w:kern w:val="0"/>
          <w:sz w:val="24"/>
        </w:rPr>
        <w:t>本次出让的</w:t>
      </w:r>
      <w:r>
        <w:rPr>
          <w:rFonts w:hint="eastAsia" w:ascii="宋体" w:hAnsi="宋体" w:cs="宋体"/>
          <w:color w:val="auto"/>
          <w:kern w:val="0"/>
          <w:sz w:val="24"/>
          <w:lang w:eastAsia="zh-CN"/>
        </w:rPr>
        <w:t>其他</w:t>
      </w:r>
      <w:r>
        <w:rPr>
          <w:rFonts w:hint="eastAsia" w:ascii="宋体" w:hAnsi="宋体" w:cs="宋体"/>
          <w:color w:val="auto"/>
          <w:kern w:val="0"/>
          <w:sz w:val="24"/>
        </w:rPr>
        <w:t>详细资料和具体要求</w:t>
      </w:r>
      <w:r>
        <w:rPr>
          <w:rFonts w:hint="eastAsia" w:ascii="宋体" w:hAnsi="宋体" w:cs="宋体"/>
          <w:color w:val="auto"/>
          <w:sz w:val="24"/>
        </w:rPr>
        <w:t>详见拍卖文件。</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lang w:eastAsia="zh-CN"/>
        </w:rPr>
      </w:pPr>
      <w:r>
        <w:rPr>
          <w:rFonts w:hint="eastAsia" w:ascii="宋体" w:hAnsi="宋体" w:cs="宋体"/>
          <w:color w:val="auto"/>
          <w:sz w:val="24"/>
        </w:rPr>
        <w:t>本次拍卖标的不作为新建制砂场的依据，不提供加工、堆放场地</w:t>
      </w:r>
      <w:r>
        <w:rPr>
          <w:rFonts w:hint="eastAsia" w:ascii="宋体" w:hAnsi="宋体" w:cs="宋体"/>
          <w:color w:val="auto"/>
          <w:sz w:val="24"/>
          <w:lang w:eastAsia="zh-CN"/>
        </w:rPr>
        <w:t>。</w:t>
      </w:r>
    </w:p>
    <w:p>
      <w:pPr>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rPr>
          <w:rFonts w:hint="default" w:ascii="宋体" w:hAnsi="宋体" w:eastAsia="宋体" w:cs="宋体"/>
          <w:color w:val="auto"/>
          <w:sz w:val="24"/>
          <w:lang w:val="en-US" w:eastAsia="zh-CN"/>
        </w:rPr>
      </w:pPr>
      <w:r>
        <w:rPr>
          <w:rFonts w:hint="eastAsia" w:ascii="宋体" w:hAnsi="宋体" w:cs="宋体"/>
          <w:b/>
          <w:bCs/>
          <w:color w:val="auto"/>
          <w:sz w:val="24"/>
          <w:lang w:eastAsia="zh-CN"/>
        </w:rPr>
        <w:t>二</w:t>
      </w:r>
      <w:r>
        <w:rPr>
          <w:rFonts w:hint="eastAsia" w:ascii="宋体" w:hAnsi="宋体" w:cs="宋体"/>
          <w:b/>
          <w:bCs/>
          <w:color w:val="auto"/>
          <w:sz w:val="24"/>
        </w:rPr>
        <w:t>、竞买对象：</w:t>
      </w:r>
      <w:r>
        <w:rPr>
          <w:rFonts w:hint="eastAsia"/>
          <w:color w:val="auto"/>
          <w:sz w:val="24"/>
          <w:highlight w:val="none"/>
          <w:lang w:val="en-US" w:eastAsia="zh-CN"/>
        </w:rPr>
        <w:t>注册资金达1000万（含）以上。</w:t>
      </w:r>
    </w:p>
    <w:p>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default" w:ascii="宋体" w:hAnsi="宋体" w:cs="宋体"/>
          <w:b w:val="0"/>
          <w:bCs w:val="0"/>
          <w:color w:val="auto"/>
          <w:sz w:val="24"/>
          <w:lang w:val="en-US" w:eastAsia="zh-CN"/>
        </w:rPr>
      </w:pPr>
      <w:r>
        <w:rPr>
          <w:rFonts w:hint="eastAsia" w:ascii="宋体" w:hAnsi="宋体" w:cs="宋体"/>
          <w:b/>
          <w:bCs/>
          <w:color w:val="auto"/>
          <w:sz w:val="24"/>
          <w:lang w:eastAsia="zh-CN"/>
        </w:rPr>
        <w:t>三、展示时间及地点：</w:t>
      </w:r>
      <w:r>
        <w:rPr>
          <w:rFonts w:hint="eastAsia" w:ascii="宋体" w:hAnsi="宋体" w:cs="宋体"/>
          <w:b w:val="0"/>
          <w:bCs w:val="0"/>
          <w:color w:val="auto"/>
          <w:sz w:val="24"/>
          <w:lang w:eastAsia="zh-CN"/>
        </w:rPr>
        <w:t>即日起至</w:t>
      </w:r>
      <w:r>
        <w:rPr>
          <w:rFonts w:hint="eastAsia" w:ascii="宋体" w:hAnsi="宋体" w:cs="宋体"/>
          <w:b w:val="0"/>
          <w:bCs w:val="0"/>
          <w:color w:val="auto"/>
          <w:sz w:val="24"/>
          <w:lang w:val="en-US" w:eastAsia="zh-CN"/>
        </w:rPr>
        <w:t>2023年10月10日，标的物现场（自行看样）。</w:t>
      </w:r>
    </w:p>
    <w:p>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ascii="宋体"/>
          <w:b/>
          <w:bCs/>
          <w:color w:val="auto"/>
          <w:sz w:val="24"/>
        </w:rPr>
      </w:pPr>
      <w:r>
        <w:rPr>
          <w:rFonts w:hint="eastAsia" w:ascii="宋体" w:hAnsi="宋体" w:cs="宋体"/>
          <w:b/>
          <w:bCs/>
          <w:color w:val="auto"/>
          <w:sz w:val="24"/>
          <w:lang w:eastAsia="zh-CN"/>
        </w:rPr>
        <w:t>四</w:t>
      </w:r>
      <w:r>
        <w:rPr>
          <w:rFonts w:hint="eastAsia" w:ascii="宋体" w:hAnsi="宋体" w:cs="宋体"/>
          <w:b/>
          <w:bCs/>
          <w:color w:val="auto"/>
          <w:sz w:val="24"/>
        </w:rPr>
        <w:t>、报名时间及报名事项：</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eastAsia="宋体"/>
          <w:color w:val="auto"/>
          <w:sz w:val="24"/>
          <w:lang w:eastAsia="zh-CN"/>
        </w:rPr>
      </w:pPr>
      <w:r>
        <w:rPr>
          <w:rFonts w:hint="eastAsia" w:ascii="宋体" w:hAnsi="宋体" w:cs="宋体"/>
          <w:color w:val="auto"/>
          <w:sz w:val="24"/>
          <w:lang w:eastAsia="zh-CN"/>
        </w:rPr>
        <w:t>202</w:t>
      </w:r>
      <w:r>
        <w:rPr>
          <w:rFonts w:hint="eastAsia" w:ascii="宋体" w:hAnsi="宋体" w:cs="宋体"/>
          <w:color w:val="auto"/>
          <w:sz w:val="24"/>
          <w:lang w:val="en-US" w:eastAsia="zh-CN"/>
        </w:rPr>
        <w:t>3</w:t>
      </w:r>
      <w:r>
        <w:rPr>
          <w:rFonts w:hint="eastAsia" w:ascii="宋体" w:hAnsi="宋体" w:cs="宋体"/>
          <w:color w:val="auto"/>
          <w:sz w:val="24"/>
          <w:lang w:eastAsia="zh-CN"/>
        </w:rPr>
        <w:t>年</w:t>
      </w:r>
      <w:r>
        <w:rPr>
          <w:rFonts w:hint="eastAsia" w:ascii="宋体" w:hAnsi="宋体" w:cs="宋体"/>
          <w:color w:val="auto"/>
          <w:sz w:val="24"/>
          <w:lang w:val="en-US" w:eastAsia="zh-CN"/>
        </w:rPr>
        <w:t>10月09日</w:t>
      </w:r>
      <w:r>
        <w:rPr>
          <w:rFonts w:hint="eastAsia" w:ascii="宋体" w:hAnsi="宋体" w:cs="宋体"/>
          <w:color w:val="auto"/>
          <w:sz w:val="24"/>
        </w:rPr>
        <w:t>至</w:t>
      </w:r>
      <w:r>
        <w:rPr>
          <w:rFonts w:hint="eastAsia" w:ascii="宋体" w:hAnsi="宋体" w:cs="宋体"/>
          <w:color w:val="auto"/>
          <w:sz w:val="24"/>
          <w:lang w:eastAsia="zh-CN"/>
        </w:rPr>
        <w:t>2023年10月10日</w:t>
      </w:r>
      <w:r>
        <w:rPr>
          <w:rFonts w:hint="eastAsia" w:ascii="宋体" w:hAnsi="宋体" w:cs="宋体"/>
          <w:color w:val="auto"/>
          <w:sz w:val="24"/>
        </w:rPr>
        <w:t>上午11时止</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color w:val="auto"/>
          <w:kern w:val="0"/>
          <w:sz w:val="24"/>
          <w:shd w:val="clear" w:color="auto" w:fill="FFFFFF"/>
        </w:rPr>
      </w:pPr>
      <w:r>
        <w:rPr>
          <w:rFonts w:hint="eastAsia" w:ascii="宋体" w:hAnsi="宋体" w:cs="宋体"/>
          <w:color w:val="auto"/>
          <w:kern w:val="0"/>
          <w:sz w:val="24"/>
          <w:shd w:val="clear" w:color="auto" w:fill="FFFFFF"/>
        </w:rPr>
        <w:t>有意竞买者，</w:t>
      </w:r>
      <w:r>
        <w:rPr>
          <w:rFonts w:hint="eastAsia" w:ascii="宋体" w:hAnsi="宋体" w:cs="宋体"/>
          <w:color w:val="auto"/>
          <w:kern w:val="0"/>
          <w:sz w:val="24"/>
          <w:shd w:val="clear" w:color="auto" w:fill="FFFFFF"/>
          <w:lang w:eastAsia="zh-CN"/>
        </w:rPr>
        <w:t>凭营业执照、法定代表人身份证，携公章及</w:t>
      </w:r>
      <w:r>
        <w:rPr>
          <w:rFonts w:hint="eastAsia" w:ascii="宋体" w:hAnsi="宋体" w:cs="宋体"/>
          <w:color w:val="auto"/>
          <w:kern w:val="0"/>
          <w:sz w:val="24"/>
          <w:shd w:val="clear" w:color="auto" w:fill="FFFFFF"/>
        </w:rPr>
        <w:t>缴纳竞买保证金的银行缴款凭证到报名</w:t>
      </w:r>
      <w:r>
        <w:rPr>
          <w:color w:val="auto"/>
        </w:rPr>
        <w:fldChar w:fldCharType="begin"/>
      </w:r>
      <w:r>
        <w:rPr>
          <w:color w:val="auto"/>
        </w:rPr>
        <w:instrText xml:space="preserve"> HYPERLINK "http://wzoh.wzzbtb.com/NoticeInfo.aspx?id=1be5a033-84c4-45ab-8c1c-88f1c7aa8417" \t "_blank" </w:instrText>
      </w:r>
      <w:r>
        <w:rPr>
          <w:color w:val="auto"/>
        </w:rPr>
        <w:fldChar w:fldCharType="separate"/>
      </w:r>
      <w:r>
        <w:rPr>
          <w:rFonts w:hint="eastAsia"/>
          <w:color w:val="auto"/>
          <w:lang w:eastAsia="zh-CN"/>
        </w:rPr>
        <w:t>泰顺</w:t>
      </w:r>
      <w:r>
        <w:rPr>
          <w:rFonts w:hint="eastAsia" w:ascii="宋体" w:hAnsi="宋体" w:cs="宋体"/>
          <w:color w:val="auto"/>
          <w:sz w:val="24"/>
        </w:rPr>
        <w:t>县公共资源交易中心</w:t>
      </w:r>
      <w:r>
        <w:rPr>
          <w:rFonts w:hint="eastAsia" w:ascii="宋体" w:hAnsi="宋体" w:cs="宋体"/>
          <w:color w:val="auto"/>
          <w:sz w:val="24"/>
        </w:rPr>
        <w:fldChar w:fldCharType="end"/>
      </w:r>
      <w:r>
        <w:rPr>
          <w:rFonts w:hint="eastAsia" w:ascii="宋体" w:hAnsi="宋体"/>
          <w:bCs/>
          <w:color w:val="auto"/>
          <w:sz w:val="24"/>
          <w:lang w:val="en-US" w:eastAsia="zh-CN"/>
        </w:rPr>
        <w:t>201室政府采购科</w:t>
      </w:r>
      <w:r>
        <w:rPr>
          <w:rFonts w:hint="eastAsia" w:ascii="宋体" w:hAnsi="宋体" w:cs="宋体"/>
          <w:color w:val="auto"/>
          <w:kern w:val="0"/>
          <w:sz w:val="24"/>
          <w:shd w:val="clear" w:color="auto" w:fill="FFFFFF"/>
        </w:rPr>
        <w:t>。如委托的，需提交授权委托书及受托人有效身份证件。保证金必须由竞买人缴交，不可他人代缴。竞买保证金缴交截止时间为</w:t>
      </w:r>
      <w:r>
        <w:rPr>
          <w:rFonts w:hint="eastAsia" w:ascii="宋体" w:hAnsi="宋体" w:cs="宋体"/>
          <w:color w:val="auto"/>
          <w:kern w:val="0"/>
          <w:sz w:val="24"/>
          <w:shd w:val="clear" w:color="auto" w:fill="FFFFFF"/>
          <w:lang w:eastAsia="zh-CN"/>
        </w:rPr>
        <w:t>2023年10月10日</w:t>
      </w:r>
      <w:r>
        <w:rPr>
          <w:rFonts w:hint="eastAsia" w:ascii="宋体" w:hAnsi="宋体" w:cs="宋体"/>
          <w:color w:val="auto"/>
          <w:kern w:val="0"/>
          <w:sz w:val="24"/>
          <w:shd w:val="clear" w:color="auto" w:fill="FFFFFF"/>
        </w:rPr>
        <w:t>上午11时，以缴纳到</w:t>
      </w:r>
      <w:r>
        <w:rPr>
          <w:rFonts w:hint="eastAsia" w:ascii="宋体" w:hAnsi="宋体" w:cs="宋体"/>
          <w:color w:val="auto"/>
          <w:kern w:val="0"/>
          <w:sz w:val="24"/>
          <w:shd w:val="clear" w:color="auto" w:fill="FFFFFF"/>
          <w:lang w:eastAsia="zh-CN"/>
        </w:rPr>
        <w:t>泰顺县公共资源交易中心</w:t>
      </w:r>
      <w:r>
        <w:rPr>
          <w:rFonts w:hint="eastAsia" w:ascii="宋体" w:hAnsi="宋体" w:cs="宋体"/>
          <w:color w:val="auto"/>
          <w:kern w:val="0"/>
          <w:sz w:val="24"/>
          <w:shd w:val="clear" w:color="auto" w:fill="FFFFFF"/>
        </w:rPr>
        <w:t>账户为准。</w:t>
      </w:r>
      <w:bookmarkStart w:id="0" w:name="_GoBack"/>
      <w:bookmarkEnd w:id="0"/>
    </w:p>
    <w:p>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val="0"/>
          <w:bCs w:val="0"/>
          <w:color w:val="auto"/>
          <w:kern w:val="0"/>
          <w:sz w:val="24"/>
          <w:shd w:val="clear" w:color="auto" w:fill="FFFFFF"/>
        </w:rPr>
      </w:pPr>
      <w:r>
        <w:rPr>
          <w:rFonts w:hint="eastAsia" w:ascii="宋体" w:hAnsi="宋体" w:cs="宋体"/>
          <w:b/>
          <w:bCs/>
          <w:color w:val="auto"/>
          <w:kern w:val="0"/>
          <w:sz w:val="24"/>
          <w:shd w:val="clear" w:color="auto" w:fill="FFFFFF"/>
        </w:rPr>
        <w:t>五、保证金缴入账户：</w:t>
      </w:r>
      <w:r>
        <w:rPr>
          <w:rFonts w:hint="eastAsia" w:ascii="宋体" w:hAnsi="宋体" w:cs="宋体"/>
          <w:b w:val="0"/>
          <w:bCs w:val="0"/>
          <w:color w:val="auto"/>
          <w:kern w:val="0"/>
          <w:sz w:val="24"/>
          <w:shd w:val="clear" w:color="auto" w:fill="FFFFFF"/>
        </w:rPr>
        <w:t>开户名称：泰顺县公共资源交易中心，开户机构：建行温州泰顺支行营业部，账号：33001627435053005857</w:t>
      </w:r>
    </w:p>
    <w:p>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eastAsia="Calibri"/>
          <w:b/>
          <w:bCs/>
          <w:color w:val="auto"/>
          <w:sz w:val="24"/>
        </w:rPr>
      </w:pPr>
      <w:r>
        <w:rPr>
          <w:rFonts w:hint="eastAsia" w:ascii="宋体" w:hAnsi="宋体" w:cs="宋体"/>
          <w:b/>
          <w:bCs/>
          <w:color w:val="auto"/>
          <w:sz w:val="24"/>
        </w:rPr>
        <w:t>六、</w:t>
      </w:r>
      <w:r>
        <w:rPr>
          <w:rFonts w:hint="eastAsia" w:ascii="宋体" w:hAnsi="宋体" w:cs="宋体"/>
          <w:b/>
          <w:bCs/>
          <w:color w:val="auto"/>
          <w:sz w:val="24"/>
          <w:lang w:eastAsia="zh-CN"/>
        </w:rPr>
        <w:t>拍卖方式</w:t>
      </w:r>
      <w:r>
        <w:rPr>
          <w:rFonts w:hint="eastAsia" w:ascii="宋体" w:hAnsi="宋体" w:cs="宋体"/>
          <w:b/>
          <w:bCs/>
          <w:color w:val="auto"/>
          <w:sz w:val="24"/>
        </w:rPr>
        <w:t>：</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hd w:val="clear" w:color="auto" w:fill="FFFFFF"/>
        </w:rPr>
      </w:pPr>
      <w:r>
        <w:rPr>
          <w:rFonts w:ascii="宋体" w:hAnsi="宋体" w:cs="宋体"/>
          <w:color w:val="auto"/>
          <w:sz w:val="24"/>
        </w:rPr>
        <w:t xml:space="preserve">  </w:t>
      </w:r>
      <w:r>
        <w:rPr>
          <w:rFonts w:hint="eastAsia" w:ascii="宋体" w:hAnsi="宋体" w:cs="宋体"/>
          <w:color w:val="auto"/>
          <w:sz w:val="24"/>
        </w:rPr>
        <w:t xml:space="preserve">  </w:t>
      </w:r>
      <w:r>
        <w:rPr>
          <w:rFonts w:hint="eastAsia" w:ascii="宋体" w:hAnsi="宋体" w:cs="宋体"/>
          <w:color w:val="auto"/>
          <w:sz w:val="24"/>
          <w:lang w:eastAsia="zh-CN"/>
        </w:rPr>
        <w:t>报名时间截止前</w:t>
      </w:r>
      <w:r>
        <w:rPr>
          <w:rFonts w:hint="eastAsia" w:ascii="宋体" w:hAnsi="宋体" w:eastAsia="宋体" w:cs="宋体"/>
          <w:color w:val="auto"/>
          <w:kern w:val="0"/>
          <w:sz w:val="24"/>
          <w:shd w:val="clear" w:color="auto" w:fill="FFFFFF"/>
          <w:lang w:val="en-US" w:eastAsia="zh-CN"/>
        </w:rPr>
        <w:t>，则按照本公告确定的时间、地点进行增价式拍卖。</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auto"/>
          <w:kern w:val="0"/>
          <w:sz w:val="24"/>
          <w:shd w:val="clear" w:color="auto" w:fill="FFFFFF"/>
          <w:lang w:val="en-US" w:eastAsia="zh-CN"/>
        </w:rPr>
      </w:pPr>
      <w:r>
        <w:rPr>
          <w:rFonts w:hint="eastAsia" w:ascii="宋体" w:hAnsi="宋体" w:cs="宋体"/>
          <w:color w:val="auto"/>
          <w:kern w:val="0"/>
          <w:sz w:val="24"/>
          <w:shd w:val="clear" w:color="auto" w:fill="FFFFFF"/>
        </w:rPr>
        <w:t>电话：</w:t>
      </w:r>
      <w:r>
        <w:rPr>
          <w:rFonts w:hint="eastAsia" w:ascii="宋体" w:hAnsi="宋体" w:cs="宋体"/>
          <w:color w:val="auto"/>
          <w:kern w:val="0"/>
          <w:sz w:val="24"/>
          <w:shd w:val="clear" w:color="auto" w:fill="FFFFFF"/>
          <w:lang w:val="en-US" w:eastAsia="zh-CN"/>
        </w:rPr>
        <w:t>0577-67592508</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kern w:val="0"/>
          <w:sz w:val="24"/>
          <w:shd w:val="clear" w:color="auto" w:fill="FFFFFF"/>
        </w:rPr>
      </w:pPr>
      <w:r>
        <w:rPr>
          <w:rFonts w:hint="eastAsia" w:ascii="宋体" w:hAnsi="宋体" w:cs="宋体"/>
          <w:color w:val="auto"/>
          <w:kern w:val="0"/>
          <w:sz w:val="24"/>
          <w:shd w:val="clear" w:color="auto" w:fill="FFFFFF"/>
        </w:rPr>
        <w:t>网址</w:t>
      </w:r>
      <w:r>
        <w:rPr>
          <w:rFonts w:ascii="宋体" w:hAnsi="宋体" w:cs="宋体"/>
          <w:color w:val="auto"/>
          <w:kern w:val="0"/>
          <w:sz w:val="24"/>
          <w:shd w:val="clear" w:color="auto" w:fill="FFFFFF"/>
        </w:rPr>
        <w:t>:</w:t>
      </w:r>
      <w:r>
        <w:rPr>
          <w:rFonts w:hint="eastAsia" w:ascii="宋体" w:hAnsi="宋体" w:cs="宋体"/>
          <w:color w:val="auto"/>
          <w:kern w:val="0"/>
          <w:sz w:val="24"/>
          <w:shd w:val="clear" w:color="auto" w:fill="FFFFFF"/>
        </w:rPr>
        <w:t>http://dzjy.ts.gov.cn/TPFront/</w:t>
      </w:r>
      <w:r>
        <w:rPr>
          <w:rFonts w:ascii="宋体" w:hAnsi="宋体" w:cs="宋体"/>
          <w:color w:val="auto"/>
          <w:kern w:val="0"/>
          <w:sz w:val="24"/>
          <w:shd w:val="clear" w:color="auto" w:fill="FFFFFF"/>
        </w:rPr>
        <w:t xml:space="preserve">   </w:t>
      </w:r>
    </w:p>
    <w:p>
      <w:pPr>
        <w:keepNext w:val="0"/>
        <w:keepLines w:val="0"/>
        <w:pageBreakBefore w:val="0"/>
        <w:widowControl/>
        <w:kinsoku/>
        <w:wordWrap/>
        <w:overflowPunct/>
        <w:topLinePunct w:val="0"/>
        <w:autoSpaceDE/>
        <w:autoSpaceDN/>
        <w:bidi w:val="0"/>
        <w:adjustRightInd/>
        <w:snapToGrid/>
        <w:spacing w:line="400" w:lineRule="exact"/>
        <w:ind w:firstLine="480" w:firstLineChars="200"/>
        <w:jc w:val="right"/>
        <w:textAlignment w:val="auto"/>
        <w:rPr>
          <w:rFonts w:hint="eastAsia" w:ascii="宋体" w:hAnsi="宋体" w:cs="宋体"/>
          <w:color w:val="auto"/>
          <w:sz w:val="24"/>
        </w:rPr>
      </w:pPr>
      <w:r>
        <w:rPr>
          <w:rFonts w:hint="eastAsia" w:ascii="宋体" w:hAnsi="宋体" w:cs="宋体"/>
          <w:color w:val="auto"/>
          <w:kern w:val="0"/>
          <w:sz w:val="24"/>
          <w:shd w:val="clear" w:color="auto" w:fill="FFFFFF"/>
        </w:rPr>
        <w:t xml:space="preserve">            </w:t>
      </w:r>
      <w:r>
        <w:rPr>
          <w:rFonts w:hint="eastAsia" w:ascii="宋体" w:hAnsi="宋体" w:cs="宋体"/>
          <w:color w:val="auto"/>
          <w:sz w:val="24"/>
        </w:rPr>
        <w:t xml:space="preserve"> </w:t>
      </w:r>
    </w:p>
    <w:p>
      <w:pPr>
        <w:keepNext w:val="0"/>
        <w:keepLines w:val="0"/>
        <w:pageBreakBefore w:val="0"/>
        <w:widowControl/>
        <w:kinsoku/>
        <w:wordWrap/>
        <w:overflowPunct/>
        <w:topLinePunct w:val="0"/>
        <w:autoSpaceDE/>
        <w:autoSpaceDN/>
        <w:bidi w:val="0"/>
        <w:adjustRightInd/>
        <w:snapToGrid/>
        <w:spacing w:line="400" w:lineRule="exact"/>
        <w:ind w:firstLine="480" w:firstLineChars="200"/>
        <w:jc w:val="right"/>
        <w:textAlignment w:val="auto"/>
        <w:rPr>
          <w:rFonts w:hint="eastAsia" w:ascii="宋体" w:hAnsi="宋体" w:cs="宋体"/>
          <w:color w:val="auto"/>
          <w:sz w:val="24"/>
        </w:rPr>
      </w:pPr>
    </w:p>
    <w:p>
      <w:pPr>
        <w:keepNext w:val="0"/>
        <w:keepLines w:val="0"/>
        <w:pageBreakBefore w:val="0"/>
        <w:widowControl/>
        <w:kinsoku/>
        <w:wordWrap/>
        <w:overflowPunct/>
        <w:topLinePunct w:val="0"/>
        <w:autoSpaceDE/>
        <w:autoSpaceDN/>
        <w:bidi w:val="0"/>
        <w:adjustRightInd/>
        <w:snapToGrid/>
        <w:spacing w:line="360" w:lineRule="auto"/>
        <w:ind w:right="-94"/>
        <w:jc w:val="right"/>
        <w:textAlignment w:val="auto"/>
        <w:rPr>
          <w:rFonts w:hint="eastAsia" w:ascii="宋体" w:hAnsi="宋体" w:cs="宋体"/>
          <w:color w:val="auto"/>
          <w:kern w:val="0"/>
          <w:sz w:val="24"/>
          <w:shd w:val="clear" w:color="auto" w:fill="FFFFFF"/>
          <w:lang w:eastAsia="zh-CN"/>
        </w:rPr>
      </w:pPr>
      <w:r>
        <w:rPr>
          <w:rFonts w:hint="eastAsia" w:ascii="宋体" w:hAnsi="宋体" w:cs="宋体"/>
          <w:color w:val="auto"/>
          <w:kern w:val="0"/>
          <w:sz w:val="24"/>
          <w:shd w:val="clear" w:color="auto" w:fill="FFFFFF"/>
          <w:lang w:eastAsia="zh-CN"/>
        </w:rPr>
        <w:t>泰顺县公共资源交易中心</w:t>
      </w:r>
    </w:p>
    <w:p>
      <w:pPr>
        <w:keepNext w:val="0"/>
        <w:keepLines w:val="0"/>
        <w:pageBreakBefore w:val="0"/>
        <w:widowControl/>
        <w:kinsoku/>
        <w:wordWrap/>
        <w:overflowPunct/>
        <w:topLinePunct w:val="0"/>
        <w:autoSpaceDE/>
        <w:autoSpaceDN/>
        <w:bidi w:val="0"/>
        <w:adjustRightInd/>
        <w:snapToGrid/>
        <w:spacing w:line="360" w:lineRule="auto"/>
        <w:ind w:right="-94"/>
        <w:jc w:val="right"/>
        <w:textAlignment w:val="auto"/>
        <w:rPr>
          <w:rFonts w:hint="eastAsia" w:ascii="宋体" w:hAnsi="宋体" w:eastAsia="宋体" w:cs="宋体"/>
          <w:color w:val="auto"/>
          <w:kern w:val="0"/>
          <w:sz w:val="24"/>
          <w:shd w:val="clear" w:color="auto" w:fill="FFFFFF"/>
          <w:lang w:eastAsia="zh-CN"/>
        </w:rPr>
      </w:pPr>
      <w:r>
        <w:rPr>
          <w:rFonts w:hint="eastAsia" w:ascii="宋体" w:hAnsi="宋体" w:cs="宋体"/>
          <w:color w:val="auto"/>
          <w:kern w:val="0"/>
          <w:sz w:val="24"/>
          <w:shd w:val="clear" w:color="auto" w:fill="FFFFFF"/>
          <w:lang w:eastAsia="zh-CN"/>
        </w:rPr>
        <w:t>温州宏正拍卖有限公司</w:t>
      </w:r>
    </w:p>
    <w:p>
      <w:pPr>
        <w:keepNext w:val="0"/>
        <w:keepLines w:val="0"/>
        <w:pageBreakBefore w:val="0"/>
        <w:kinsoku/>
        <w:wordWrap/>
        <w:overflowPunct/>
        <w:topLinePunct w:val="0"/>
        <w:autoSpaceDE/>
        <w:autoSpaceDN/>
        <w:bidi w:val="0"/>
        <w:adjustRightInd/>
        <w:snapToGrid/>
        <w:spacing w:line="360" w:lineRule="auto"/>
        <w:jc w:val="right"/>
        <w:textAlignment w:val="auto"/>
        <w:rPr>
          <w:rFonts w:hint="eastAsia" w:ascii="宋体" w:hAnsi="宋体" w:cs="宋体"/>
          <w:color w:val="auto"/>
          <w:sz w:val="24"/>
          <w:lang w:val="en-US" w:eastAsia="zh-CN"/>
        </w:rPr>
      </w:pPr>
      <w:r>
        <w:rPr>
          <w:rFonts w:hint="eastAsia" w:ascii="宋体" w:hAnsi="宋体" w:cs="宋体"/>
          <w:color w:val="auto"/>
          <w:sz w:val="24"/>
          <w:lang w:eastAsia="zh-CN"/>
        </w:rPr>
        <w:t>2023年</w:t>
      </w:r>
      <w:r>
        <w:rPr>
          <w:rFonts w:hint="eastAsia" w:ascii="宋体" w:hAnsi="宋体" w:cs="宋体"/>
          <w:color w:val="auto"/>
          <w:sz w:val="24"/>
          <w:lang w:val="en-US" w:eastAsia="zh-CN"/>
        </w:rPr>
        <w:t>9</w:t>
      </w:r>
      <w:r>
        <w:rPr>
          <w:rFonts w:hint="eastAsia" w:ascii="宋体" w:hAnsi="宋体" w:cs="宋体"/>
          <w:color w:val="auto"/>
          <w:sz w:val="24"/>
          <w:lang w:eastAsia="zh-CN"/>
        </w:rPr>
        <w:t>月</w:t>
      </w:r>
      <w:r>
        <w:rPr>
          <w:rFonts w:hint="eastAsia" w:ascii="宋体" w:hAnsi="宋体" w:cs="宋体"/>
          <w:color w:val="auto"/>
          <w:sz w:val="24"/>
          <w:lang w:val="en-US" w:eastAsia="zh-CN"/>
        </w:rPr>
        <w:t>28</w:t>
      </w:r>
      <w:r>
        <w:rPr>
          <w:rFonts w:hint="eastAsia" w:ascii="宋体" w:hAnsi="宋体" w:cs="宋体"/>
          <w:color w:val="auto"/>
          <w:sz w:val="24"/>
          <w:lang w:eastAsia="zh-CN"/>
        </w:rPr>
        <w:t>日</w:t>
      </w:r>
    </w:p>
    <w:p>
      <w:pPr>
        <w:rPr>
          <w:rFonts w:hint="eastAsia" w:ascii="宋体" w:hAnsi="宋体" w:cs="宋体"/>
          <w:b/>
          <w:bCs/>
          <w:color w:val="auto"/>
          <w:sz w:val="36"/>
          <w:szCs w:val="36"/>
        </w:rPr>
      </w:pPr>
      <w:r>
        <w:rPr>
          <w:rFonts w:hint="eastAsia" w:ascii="宋体" w:hAnsi="宋体" w:cs="宋体"/>
          <w:b/>
          <w:bCs/>
          <w:color w:val="auto"/>
          <w:sz w:val="36"/>
          <w:szCs w:val="36"/>
        </w:rPr>
        <w:br w:type="page"/>
      </w:r>
    </w:p>
    <w:p>
      <w:pPr>
        <w:spacing w:line="640" w:lineRule="exact"/>
        <w:jc w:val="center"/>
        <w:rPr>
          <w:rFonts w:hint="eastAsia" w:ascii="宋体" w:hAnsi="宋体"/>
          <w:b/>
          <w:color w:val="auto"/>
          <w:sz w:val="36"/>
          <w:szCs w:val="36"/>
        </w:rPr>
      </w:pPr>
      <w:r>
        <w:rPr>
          <w:rFonts w:hint="eastAsia" w:ascii="宋体" w:hAnsi="宋体" w:cs="宋体"/>
          <w:b/>
          <w:bCs/>
          <w:color w:val="auto"/>
          <w:sz w:val="36"/>
          <w:szCs w:val="36"/>
        </w:rPr>
        <w:t>拍卖须知</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ascii="宋体" w:hAnsi="宋体"/>
          <w:bCs/>
          <w:color w:val="auto"/>
          <w:sz w:val="24"/>
        </w:rPr>
      </w:pPr>
      <w:r>
        <w:rPr>
          <w:rFonts w:hint="eastAsia" w:ascii="宋体" w:hAnsi="宋体"/>
          <w:color w:val="auto"/>
          <w:sz w:val="24"/>
        </w:rPr>
        <w:t>根据《中华人民共和国拍卖法》</w:t>
      </w:r>
      <w:r>
        <w:rPr>
          <w:rFonts w:hint="eastAsia" w:ascii="宋体" w:hAnsi="宋体"/>
          <w:bCs/>
          <w:color w:val="auto"/>
          <w:sz w:val="24"/>
        </w:rPr>
        <w:t>，</w:t>
      </w:r>
      <w:r>
        <w:rPr>
          <w:rFonts w:hint="eastAsia" w:ascii="宋体" w:hAnsi="宋体" w:cs="宋体"/>
          <w:color w:val="auto"/>
          <w:kern w:val="0"/>
          <w:sz w:val="24"/>
          <w:shd w:val="clear" w:color="auto" w:fill="FFFFFF"/>
          <w:lang w:eastAsia="zh-CN"/>
        </w:rPr>
        <w:t>泰顺县公共资源交易中心</w:t>
      </w:r>
      <w:r>
        <w:rPr>
          <w:rFonts w:hint="eastAsia" w:ascii="宋体" w:hAnsi="宋体"/>
          <w:bCs/>
          <w:color w:val="auto"/>
          <w:sz w:val="24"/>
        </w:rPr>
        <w:t>受</w:t>
      </w:r>
      <w:r>
        <w:rPr>
          <w:rFonts w:hint="eastAsia" w:ascii="宋体" w:hAnsi="宋体" w:cs="宋体"/>
          <w:color w:val="auto"/>
          <w:sz w:val="24"/>
          <w:lang w:eastAsia="zh-CN"/>
        </w:rPr>
        <w:t>泰顺县水利局</w:t>
      </w:r>
      <w:r>
        <w:rPr>
          <w:rFonts w:hint="eastAsia" w:ascii="宋体" w:hAnsi="宋体"/>
          <w:bCs/>
          <w:color w:val="auto"/>
          <w:sz w:val="24"/>
        </w:rPr>
        <w:t>委</w:t>
      </w:r>
      <w:r>
        <w:rPr>
          <w:rFonts w:hint="eastAsia" w:ascii="宋体" w:hAnsi="宋体" w:cs="宋体"/>
          <w:color w:val="auto"/>
          <w:sz w:val="24"/>
        </w:rPr>
        <w:t>托对</w:t>
      </w:r>
      <w:r>
        <w:rPr>
          <w:rFonts w:hint="eastAsia" w:ascii="宋体" w:hAnsi="宋体" w:cs="宋体"/>
          <w:color w:val="auto"/>
          <w:sz w:val="24"/>
          <w:lang w:eastAsia="zh-CN"/>
        </w:rPr>
        <w:t>泰顺县河道水库清淤疏浚项目涉及的21年砂石资源开采经营权</w:t>
      </w:r>
      <w:r>
        <w:rPr>
          <w:rFonts w:hint="eastAsia" w:ascii="宋体" w:hAnsi="宋体" w:cs="宋体"/>
          <w:color w:val="auto"/>
          <w:sz w:val="24"/>
        </w:rPr>
        <w:t>进行公</w:t>
      </w:r>
      <w:r>
        <w:rPr>
          <w:rFonts w:hint="eastAsia" w:ascii="宋体" w:hAnsi="宋体"/>
          <w:bCs/>
          <w:color w:val="auto"/>
          <w:sz w:val="24"/>
        </w:rPr>
        <w:t>开拍卖。</w:t>
      </w:r>
    </w:p>
    <w:p>
      <w:pPr>
        <w:keepNext w:val="0"/>
        <w:keepLines w:val="0"/>
        <w:pageBreakBefore w:val="0"/>
        <w:widowControl w:val="0"/>
        <w:numPr>
          <w:ilvl w:val="0"/>
          <w:numId w:val="2"/>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cs="宋体"/>
          <w:b w:val="0"/>
          <w:bCs/>
          <w:color w:val="auto"/>
          <w:sz w:val="24"/>
          <w:lang w:eastAsia="zh-CN"/>
        </w:rPr>
      </w:pPr>
      <w:r>
        <w:rPr>
          <w:rFonts w:hint="eastAsia" w:ascii="宋体" w:hAnsi="宋体"/>
          <w:b w:val="0"/>
          <w:bCs/>
          <w:color w:val="auto"/>
          <w:sz w:val="24"/>
        </w:rPr>
        <w:t>出让方</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cs="宋体"/>
          <w:color w:val="auto"/>
          <w:sz w:val="24"/>
          <w:lang w:eastAsia="zh-CN"/>
        </w:rPr>
      </w:pPr>
      <w:r>
        <w:rPr>
          <w:rFonts w:hint="eastAsia" w:ascii="宋体" w:hAnsi="宋体" w:cs="宋体"/>
          <w:b w:val="0"/>
          <w:bCs w:val="0"/>
          <w:color w:val="auto"/>
          <w:sz w:val="24"/>
          <w:lang w:eastAsia="zh-CN"/>
        </w:rPr>
        <w:t>泰顺县水利局。</w:t>
      </w:r>
    </w:p>
    <w:p>
      <w:pPr>
        <w:keepNext w:val="0"/>
        <w:keepLines w:val="0"/>
        <w:pageBreakBefore w:val="0"/>
        <w:widowControl w:val="0"/>
        <w:numPr>
          <w:ilvl w:val="0"/>
          <w:numId w:val="2"/>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b w:val="0"/>
          <w:bCs/>
          <w:color w:val="auto"/>
          <w:sz w:val="24"/>
        </w:rPr>
      </w:pPr>
      <w:r>
        <w:rPr>
          <w:rFonts w:hint="eastAsia" w:ascii="宋体" w:hAnsi="宋体"/>
          <w:b w:val="0"/>
          <w:bCs/>
          <w:color w:val="auto"/>
          <w:sz w:val="24"/>
        </w:rPr>
        <w:t>拍卖标的基本情况及起拍价</w:t>
      </w:r>
    </w:p>
    <w:p>
      <w:pPr>
        <w:keepNext w:val="0"/>
        <w:keepLines w:val="0"/>
        <w:pageBreakBefore w:val="0"/>
        <w:numPr>
          <w:ilvl w:val="0"/>
          <w:numId w:val="0"/>
        </w:numPr>
        <w:tabs>
          <w:tab w:val="left" w:pos="900"/>
          <w:tab w:val="left" w:pos="1080"/>
        </w:tabs>
        <w:kinsoku/>
        <w:wordWrap/>
        <w:overflowPunct/>
        <w:topLinePunct w:val="0"/>
        <w:autoSpaceDE/>
        <w:autoSpaceDN/>
        <w:bidi w:val="0"/>
        <w:adjustRightInd/>
        <w:snapToGrid/>
        <w:spacing w:line="400" w:lineRule="exact"/>
        <w:ind w:firstLine="464" w:firstLineChars="200"/>
        <w:jc w:val="left"/>
        <w:textAlignment w:val="auto"/>
        <w:rPr>
          <w:rFonts w:hint="default" w:ascii="宋体" w:hAnsi="宋体" w:eastAsia="宋体" w:cs="宋体"/>
          <w:spacing w:val="-4"/>
          <w:sz w:val="24"/>
          <w:szCs w:val="24"/>
          <w:lang w:val="en-US" w:eastAsia="zh-CN"/>
        </w:rPr>
      </w:pPr>
      <w:r>
        <w:rPr>
          <w:rFonts w:hint="eastAsia" w:ascii="宋体" w:hAnsi="宋体" w:eastAsia="宋体" w:cs="宋体"/>
          <w:spacing w:val="-4"/>
          <w:sz w:val="24"/>
          <w:szCs w:val="24"/>
          <w:lang w:val="en-US" w:eastAsia="zh-CN"/>
        </w:rPr>
        <w:t>拍卖标的</w:t>
      </w:r>
      <w:r>
        <w:rPr>
          <w:rFonts w:hint="eastAsia" w:ascii="宋体" w:hAnsi="宋体" w:cs="宋体"/>
          <w:spacing w:val="-4"/>
          <w:sz w:val="24"/>
          <w:szCs w:val="24"/>
          <w:lang w:val="en-US" w:eastAsia="zh-CN"/>
        </w:rPr>
        <w:t>：</w:t>
      </w:r>
      <w:r>
        <w:rPr>
          <w:rFonts w:hint="eastAsia" w:ascii="宋体" w:hAnsi="宋体" w:cs="宋体"/>
          <w:color w:val="auto"/>
          <w:sz w:val="24"/>
          <w:lang w:eastAsia="zh-CN"/>
        </w:rPr>
        <w:t>泰顺县河道水库清淤疏浚项目涉及的21年砂石资源开采经营权。</w:t>
      </w:r>
    </w:p>
    <w:p>
      <w:pPr>
        <w:keepNext w:val="0"/>
        <w:keepLines w:val="0"/>
        <w:pageBreakBefore w:val="0"/>
        <w:widowControl w:val="0"/>
        <w:kinsoku/>
        <w:wordWrap/>
        <w:overflowPunct/>
        <w:topLinePunct w:val="0"/>
        <w:autoSpaceDE/>
        <w:autoSpaceDN/>
        <w:bidi w:val="0"/>
        <w:adjustRightInd/>
        <w:snapToGrid/>
        <w:spacing w:line="440" w:lineRule="exact"/>
        <w:ind w:firstLine="464" w:firstLineChars="200"/>
        <w:jc w:val="left"/>
        <w:textAlignment w:val="auto"/>
        <w:rPr>
          <w:rFonts w:hint="eastAsia" w:ascii="宋体" w:hAnsi="宋体" w:eastAsia="宋体" w:cs="宋体"/>
          <w:spacing w:val="-4"/>
          <w:sz w:val="24"/>
          <w:szCs w:val="24"/>
          <w:lang w:eastAsia="zh-CN"/>
        </w:rPr>
      </w:pPr>
      <w:r>
        <w:rPr>
          <w:rFonts w:hint="eastAsia" w:ascii="宋体" w:hAnsi="宋体" w:cs="宋体"/>
          <w:spacing w:val="-4"/>
          <w:sz w:val="24"/>
          <w:szCs w:val="24"/>
          <w:lang w:val="en-US" w:eastAsia="zh-CN"/>
        </w:rPr>
        <w:t>标的</w:t>
      </w:r>
      <w:r>
        <w:rPr>
          <w:rFonts w:hint="eastAsia" w:ascii="宋体" w:hAnsi="宋体" w:eastAsia="宋体" w:cs="宋体"/>
          <w:spacing w:val="-4"/>
          <w:sz w:val="24"/>
          <w:szCs w:val="24"/>
          <w:lang w:val="en-US" w:eastAsia="zh-CN"/>
        </w:rPr>
        <w:t>范围：《泰顺县河道水库清淤疏浚规划》除南浦溪、里光溪、洪口溪之外所涉及河道及河道性水库，市级河道2条、县级河道19条、乡级河道651条（乡级河道共1537条，其中886条≤2m，无清淤条件），水库58座</w:t>
      </w:r>
      <w:r>
        <w:rPr>
          <w:rFonts w:hint="eastAsia" w:ascii="宋体" w:hAnsi="宋体" w:cs="宋体"/>
          <w:spacing w:val="-4"/>
          <w:sz w:val="24"/>
          <w:szCs w:val="24"/>
          <w:lang w:val="en-US" w:eastAsia="zh-CN"/>
        </w:rPr>
        <w:t>，</w:t>
      </w:r>
      <w:r>
        <w:rPr>
          <w:rFonts w:hint="eastAsia" w:ascii="宋体" w:hAnsi="宋体" w:eastAsia="宋体" w:cs="宋体"/>
          <w:spacing w:val="-4"/>
          <w:sz w:val="24"/>
          <w:szCs w:val="24"/>
          <w:lang w:val="en-US" w:eastAsia="zh-CN"/>
        </w:rPr>
        <w:t>预计本项目的</w:t>
      </w:r>
      <w:r>
        <w:rPr>
          <w:rFonts w:hint="eastAsia" w:ascii="宋体" w:hAnsi="宋体" w:cs="宋体"/>
          <w:spacing w:val="-4"/>
          <w:sz w:val="24"/>
          <w:szCs w:val="24"/>
          <w:lang w:val="en-US" w:eastAsia="zh-CN"/>
        </w:rPr>
        <w:t>清淤疏浚总量产出的砂石约4603万吨。</w:t>
      </w:r>
    </w:p>
    <w:p>
      <w:pPr>
        <w:keepNext w:val="0"/>
        <w:keepLines w:val="0"/>
        <w:pageBreakBefore w:val="0"/>
        <w:widowControl w:val="0"/>
        <w:kinsoku/>
        <w:wordWrap/>
        <w:overflowPunct/>
        <w:topLinePunct w:val="0"/>
        <w:autoSpaceDE/>
        <w:autoSpaceDN/>
        <w:bidi w:val="0"/>
        <w:adjustRightInd/>
        <w:snapToGrid/>
        <w:spacing w:line="440" w:lineRule="exact"/>
        <w:ind w:firstLine="464" w:firstLineChars="200"/>
        <w:jc w:val="left"/>
        <w:textAlignment w:val="auto"/>
        <w:rPr>
          <w:rFonts w:hint="eastAsia" w:ascii="宋体" w:hAnsi="宋体" w:cs="宋体"/>
          <w:spacing w:val="-4"/>
          <w:sz w:val="24"/>
          <w:szCs w:val="24"/>
          <w:lang w:val="en-US" w:eastAsia="zh-CN"/>
        </w:rPr>
      </w:pPr>
      <w:r>
        <w:rPr>
          <w:rFonts w:hint="eastAsia" w:ascii="宋体" w:hAnsi="宋体" w:eastAsia="宋体" w:cs="宋体"/>
          <w:spacing w:val="-4"/>
          <w:sz w:val="24"/>
          <w:szCs w:val="24"/>
          <w:lang w:val="en-US" w:eastAsia="zh-CN"/>
        </w:rPr>
        <w:t>经营权期限：本项目经营权期限为21年，即2023年-2043年，其中建设期1年，营运期20年。</w:t>
      </w:r>
    </w:p>
    <w:p>
      <w:pPr>
        <w:keepNext w:val="0"/>
        <w:keepLines w:val="0"/>
        <w:pageBreakBefore w:val="0"/>
        <w:kinsoku/>
        <w:wordWrap/>
        <w:overflowPunct/>
        <w:topLinePunct w:val="0"/>
        <w:autoSpaceDE/>
        <w:autoSpaceDN/>
        <w:bidi w:val="0"/>
        <w:adjustRightInd/>
        <w:snapToGrid/>
        <w:spacing w:line="400" w:lineRule="exact"/>
        <w:ind w:firstLine="480" w:firstLineChars="200"/>
        <w:jc w:val="left"/>
        <w:textAlignment w:val="auto"/>
        <w:rPr>
          <w:rFonts w:hint="default" w:ascii="宋体" w:hAnsi="宋体" w:cs="宋体"/>
          <w:color w:val="auto"/>
          <w:sz w:val="24"/>
          <w:lang w:val="en-US"/>
        </w:rPr>
      </w:pPr>
      <w:r>
        <w:rPr>
          <w:rFonts w:hint="eastAsia" w:ascii="宋体" w:hAnsi="宋体" w:cs="宋体"/>
          <w:color w:val="auto"/>
          <w:sz w:val="24"/>
          <w:lang w:val="en-US" w:eastAsia="zh-CN"/>
        </w:rPr>
        <w:t>起拍价：92177.00万元（含税费）。（竞买保证金100万元）</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left"/>
        <w:textAlignment w:val="auto"/>
        <w:rPr>
          <w:rFonts w:hint="eastAsia" w:ascii="宋体" w:hAnsi="宋体"/>
          <w:b/>
          <w:bCs/>
          <w:color w:val="auto"/>
          <w:sz w:val="24"/>
        </w:rPr>
      </w:pPr>
      <w:r>
        <w:rPr>
          <w:rFonts w:hint="eastAsia" w:ascii="宋体" w:hAnsi="宋体"/>
          <w:b/>
          <w:bCs/>
          <w:color w:val="auto"/>
          <w:sz w:val="24"/>
        </w:rPr>
        <w:t>三、</w:t>
      </w:r>
      <w:r>
        <w:rPr>
          <w:rFonts w:hint="eastAsia" w:ascii="宋体" w:hAnsi="宋体"/>
          <w:b w:val="0"/>
          <w:bCs w:val="0"/>
          <w:color w:val="auto"/>
          <w:sz w:val="24"/>
        </w:rPr>
        <w:t>本次拍卖</w:t>
      </w:r>
      <w:r>
        <w:rPr>
          <w:rFonts w:hint="eastAsia" w:ascii="宋体" w:hAnsi="宋体"/>
          <w:b w:val="0"/>
          <w:bCs/>
          <w:color w:val="auto"/>
          <w:sz w:val="24"/>
        </w:rPr>
        <w:t>严格遵循公开、公平、公正和诚实信用原则。</w:t>
      </w:r>
    </w:p>
    <w:p>
      <w:pPr>
        <w:spacing w:line="440" w:lineRule="exact"/>
        <w:ind w:firstLine="480" w:firstLineChars="200"/>
        <w:jc w:val="left"/>
        <w:rPr>
          <w:rFonts w:hint="eastAsia" w:ascii="宋体" w:hAnsi="宋体"/>
          <w:b w:val="0"/>
          <w:bCs w:val="0"/>
          <w:color w:val="auto"/>
          <w:sz w:val="24"/>
        </w:rPr>
      </w:pPr>
      <w:r>
        <w:rPr>
          <w:rFonts w:hint="eastAsia" w:ascii="宋体" w:hAnsi="宋体"/>
          <w:b w:val="0"/>
          <w:bCs w:val="0"/>
          <w:color w:val="auto"/>
          <w:sz w:val="24"/>
        </w:rPr>
        <w:t>四、拍卖方式</w:t>
      </w:r>
    </w:p>
    <w:p>
      <w:pPr>
        <w:spacing w:line="440" w:lineRule="exact"/>
        <w:ind w:firstLine="480" w:firstLineChars="200"/>
        <w:jc w:val="left"/>
        <w:rPr>
          <w:rFonts w:hint="eastAsia" w:ascii="宋体" w:hAnsi="宋体" w:eastAsia="宋体"/>
          <w:b w:val="0"/>
          <w:bCs w:val="0"/>
          <w:color w:val="auto"/>
          <w:sz w:val="24"/>
          <w:lang w:eastAsia="zh-CN"/>
        </w:rPr>
      </w:pPr>
      <w:r>
        <w:rPr>
          <w:rFonts w:hint="eastAsia" w:ascii="宋体" w:hAnsi="宋体"/>
          <w:b w:val="0"/>
          <w:bCs w:val="0"/>
          <w:color w:val="auto"/>
          <w:sz w:val="24"/>
        </w:rPr>
        <w:t>增价式拍卖</w:t>
      </w:r>
      <w:r>
        <w:rPr>
          <w:rFonts w:hint="eastAsia" w:ascii="宋体" w:hAnsi="宋体"/>
          <w:b w:val="0"/>
          <w:bCs w:val="0"/>
          <w:color w:val="auto"/>
          <w:sz w:val="24"/>
          <w:lang w:eastAsia="zh-CN"/>
        </w:rPr>
        <w:t>。</w:t>
      </w:r>
    </w:p>
    <w:p>
      <w:pPr>
        <w:spacing w:line="440" w:lineRule="exact"/>
        <w:ind w:firstLine="480" w:firstLineChars="200"/>
        <w:jc w:val="left"/>
        <w:rPr>
          <w:rFonts w:ascii="宋体" w:hAnsi="宋体"/>
          <w:b w:val="0"/>
          <w:bCs w:val="0"/>
          <w:color w:val="auto"/>
          <w:sz w:val="24"/>
        </w:rPr>
      </w:pPr>
      <w:r>
        <w:rPr>
          <w:rFonts w:hint="eastAsia" w:ascii="宋体" w:hAnsi="宋体"/>
          <w:b w:val="0"/>
          <w:bCs w:val="0"/>
          <w:color w:val="auto"/>
          <w:sz w:val="24"/>
        </w:rPr>
        <w:t>五、申请和资格审查</w:t>
      </w:r>
    </w:p>
    <w:p>
      <w:pPr>
        <w:spacing w:line="440" w:lineRule="exact"/>
        <w:ind w:firstLine="480" w:firstLineChars="200"/>
        <w:jc w:val="left"/>
        <w:rPr>
          <w:rFonts w:hint="eastAsia" w:ascii="宋体" w:hAnsi="宋体"/>
          <w:bCs/>
          <w:color w:val="auto"/>
          <w:sz w:val="24"/>
        </w:rPr>
      </w:pPr>
      <w:r>
        <w:rPr>
          <w:rFonts w:hint="eastAsia" w:ascii="宋体" w:hAnsi="宋体"/>
          <w:bCs/>
          <w:color w:val="auto"/>
          <w:sz w:val="24"/>
        </w:rPr>
        <w:t>（一）拍卖文件取得</w:t>
      </w:r>
    </w:p>
    <w:p>
      <w:pPr>
        <w:spacing w:line="440" w:lineRule="exact"/>
        <w:ind w:firstLine="480" w:firstLineChars="200"/>
        <w:jc w:val="left"/>
        <w:rPr>
          <w:rFonts w:ascii="宋体" w:hAnsi="宋体"/>
          <w:color w:val="auto"/>
          <w:sz w:val="24"/>
        </w:rPr>
      </w:pPr>
      <w:r>
        <w:rPr>
          <w:rFonts w:hint="eastAsia" w:ascii="宋体" w:hAnsi="宋体"/>
          <w:bCs/>
          <w:color w:val="auto"/>
          <w:sz w:val="24"/>
        </w:rPr>
        <w:t>竞买人可于</w:t>
      </w:r>
      <w:r>
        <w:rPr>
          <w:rFonts w:hint="eastAsia" w:ascii="宋体" w:hAnsi="宋体" w:cs="宋体"/>
          <w:color w:val="auto"/>
          <w:sz w:val="24"/>
          <w:lang w:eastAsia="zh-CN"/>
        </w:rPr>
        <w:t>202</w:t>
      </w:r>
      <w:r>
        <w:rPr>
          <w:rFonts w:hint="eastAsia" w:ascii="宋体" w:hAnsi="宋体" w:cs="宋体"/>
          <w:color w:val="auto"/>
          <w:sz w:val="24"/>
          <w:lang w:val="en-US" w:eastAsia="zh-CN"/>
        </w:rPr>
        <w:t>3</w:t>
      </w:r>
      <w:r>
        <w:rPr>
          <w:rFonts w:hint="eastAsia" w:ascii="宋体" w:hAnsi="宋体" w:cs="宋体"/>
          <w:color w:val="auto"/>
          <w:sz w:val="24"/>
          <w:lang w:eastAsia="zh-CN"/>
        </w:rPr>
        <w:t>年</w:t>
      </w:r>
      <w:r>
        <w:rPr>
          <w:rFonts w:hint="eastAsia" w:ascii="宋体" w:hAnsi="宋体" w:cs="宋体"/>
          <w:color w:val="auto"/>
          <w:sz w:val="24"/>
          <w:lang w:val="en-US" w:eastAsia="zh-CN"/>
        </w:rPr>
        <w:t>10月09日</w:t>
      </w:r>
      <w:r>
        <w:rPr>
          <w:rFonts w:hint="eastAsia" w:ascii="宋体" w:hAnsi="宋体" w:cs="宋体"/>
          <w:color w:val="auto"/>
          <w:sz w:val="24"/>
        </w:rPr>
        <w:t>至</w:t>
      </w:r>
      <w:r>
        <w:rPr>
          <w:rFonts w:hint="eastAsia" w:ascii="宋体" w:hAnsi="宋体" w:cs="宋体"/>
          <w:color w:val="auto"/>
          <w:sz w:val="24"/>
          <w:lang w:eastAsia="zh-CN"/>
        </w:rPr>
        <w:t>2023年10月10日</w:t>
      </w:r>
      <w:r>
        <w:rPr>
          <w:rFonts w:hint="eastAsia" w:ascii="宋体" w:hAnsi="宋体"/>
          <w:bCs/>
          <w:color w:val="auto"/>
          <w:sz w:val="24"/>
        </w:rPr>
        <w:t>上午11时（工作时间），到</w:t>
      </w:r>
      <w:r>
        <w:rPr>
          <w:rFonts w:hint="eastAsia" w:ascii="宋体" w:hAnsi="宋体"/>
          <w:bCs/>
          <w:color w:val="auto"/>
          <w:sz w:val="24"/>
          <w:lang w:eastAsia="zh-CN"/>
        </w:rPr>
        <w:t>泰顺县公共资源交易中心</w:t>
      </w:r>
      <w:r>
        <w:rPr>
          <w:rFonts w:hint="eastAsia" w:ascii="宋体" w:hAnsi="宋体"/>
          <w:bCs/>
          <w:color w:val="auto"/>
          <w:sz w:val="24"/>
          <w:lang w:val="en-US" w:eastAsia="zh-CN"/>
        </w:rPr>
        <w:t>201室政府采购科</w:t>
      </w:r>
      <w:r>
        <w:rPr>
          <w:rFonts w:hint="eastAsia" w:ascii="宋体" w:hAnsi="宋体"/>
          <w:color w:val="auto"/>
          <w:sz w:val="24"/>
        </w:rPr>
        <w:t>获取，内容具体包括：</w:t>
      </w:r>
    </w:p>
    <w:p>
      <w:pPr>
        <w:numPr>
          <w:ilvl w:val="0"/>
          <w:numId w:val="3"/>
        </w:numPr>
        <w:spacing w:line="440" w:lineRule="exact"/>
        <w:ind w:firstLine="480" w:firstLineChars="200"/>
        <w:jc w:val="left"/>
        <w:rPr>
          <w:rFonts w:hint="eastAsia" w:ascii="宋体" w:hAnsi="宋体"/>
          <w:color w:val="auto"/>
          <w:sz w:val="24"/>
        </w:rPr>
      </w:pPr>
      <w:r>
        <w:rPr>
          <w:rFonts w:hint="eastAsia" w:ascii="宋体" w:hAnsi="宋体"/>
          <w:color w:val="auto"/>
          <w:sz w:val="24"/>
        </w:rPr>
        <w:t>拍卖公告</w:t>
      </w:r>
    </w:p>
    <w:p>
      <w:pPr>
        <w:spacing w:line="440" w:lineRule="exact"/>
        <w:jc w:val="left"/>
        <w:rPr>
          <w:rFonts w:hint="eastAsia" w:ascii="宋体" w:hAnsi="宋体"/>
          <w:color w:val="auto"/>
          <w:sz w:val="24"/>
        </w:rPr>
      </w:pPr>
      <w:r>
        <w:rPr>
          <w:rFonts w:hint="eastAsia" w:ascii="宋体" w:hAnsi="宋体"/>
          <w:color w:val="auto"/>
          <w:sz w:val="24"/>
        </w:rPr>
        <w:t xml:space="preserve">    2、拍卖须知</w:t>
      </w:r>
    </w:p>
    <w:p>
      <w:pPr>
        <w:spacing w:line="440" w:lineRule="exact"/>
        <w:ind w:firstLine="480" w:firstLineChars="200"/>
        <w:jc w:val="left"/>
        <w:rPr>
          <w:rFonts w:hint="eastAsia" w:ascii="宋体" w:hAnsi="宋体"/>
          <w:color w:val="auto"/>
          <w:sz w:val="24"/>
        </w:rPr>
      </w:pPr>
      <w:r>
        <w:rPr>
          <w:rFonts w:hint="eastAsia" w:ascii="宋体" w:hAnsi="宋体"/>
          <w:color w:val="auto"/>
          <w:sz w:val="24"/>
        </w:rPr>
        <w:t>3、产权交易报名表（样本）</w:t>
      </w:r>
    </w:p>
    <w:p>
      <w:pPr>
        <w:spacing w:line="440" w:lineRule="exact"/>
        <w:ind w:firstLine="480" w:firstLineChars="200"/>
        <w:jc w:val="left"/>
        <w:rPr>
          <w:rFonts w:hint="eastAsia" w:ascii="宋体" w:hAnsi="宋体"/>
          <w:color w:val="auto"/>
          <w:sz w:val="24"/>
        </w:rPr>
      </w:pPr>
      <w:r>
        <w:rPr>
          <w:rFonts w:hint="eastAsia" w:ascii="宋体" w:hAnsi="宋体"/>
          <w:color w:val="auto"/>
          <w:sz w:val="24"/>
        </w:rPr>
        <w:t>4、竞买协议书（样本）</w:t>
      </w:r>
    </w:p>
    <w:p>
      <w:pPr>
        <w:spacing w:line="440" w:lineRule="exact"/>
        <w:ind w:firstLine="480" w:firstLineChars="200"/>
        <w:jc w:val="left"/>
        <w:rPr>
          <w:rFonts w:hint="eastAsia" w:ascii="宋体" w:hAnsi="宋体"/>
          <w:color w:val="auto"/>
          <w:sz w:val="24"/>
        </w:rPr>
      </w:pPr>
      <w:r>
        <w:rPr>
          <w:rFonts w:hint="eastAsia" w:ascii="宋体" w:hAnsi="宋体"/>
          <w:color w:val="auto"/>
          <w:sz w:val="24"/>
        </w:rPr>
        <w:t>5、拍卖成交确认书（样本）</w:t>
      </w:r>
    </w:p>
    <w:p>
      <w:pPr>
        <w:spacing w:line="440" w:lineRule="exact"/>
        <w:ind w:firstLine="480" w:firstLineChars="200"/>
        <w:jc w:val="left"/>
        <w:rPr>
          <w:rFonts w:hint="eastAsia" w:ascii="宋体" w:hAnsi="宋体"/>
          <w:color w:val="auto"/>
          <w:sz w:val="24"/>
        </w:rPr>
      </w:pPr>
      <w:r>
        <w:rPr>
          <w:rFonts w:hint="eastAsia" w:ascii="宋体" w:hAnsi="宋体"/>
          <w:color w:val="auto"/>
          <w:sz w:val="24"/>
        </w:rPr>
        <w:t>6、《</w:t>
      </w:r>
      <w:r>
        <w:rPr>
          <w:rFonts w:hint="eastAsia" w:ascii="宋体" w:hAnsi="宋体"/>
          <w:color w:val="auto"/>
          <w:sz w:val="24"/>
          <w:lang w:eastAsia="zh-CN"/>
        </w:rPr>
        <w:t>泰顺县河道水库清淤疏浚项目涉及的砂石资源开采经营合同</w:t>
      </w:r>
      <w:r>
        <w:rPr>
          <w:rFonts w:hint="eastAsia" w:ascii="宋体" w:hAnsi="宋体"/>
          <w:color w:val="auto"/>
          <w:sz w:val="24"/>
        </w:rPr>
        <w:t>》（样本）</w:t>
      </w:r>
    </w:p>
    <w:p>
      <w:pPr>
        <w:spacing w:line="440" w:lineRule="exact"/>
        <w:ind w:firstLine="480" w:firstLineChars="200"/>
        <w:jc w:val="left"/>
        <w:rPr>
          <w:rFonts w:ascii="宋体" w:hAnsi="宋体"/>
          <w:color w:val="auto"/>
          <w:sz w:val="24"/>
        </w:rPr>
      </w:pPr>
      <w:r>
        <w:rPr>
          <w:rFonts w:hint="eastAsia" w:ascii="宋体" w:hAnsi="宋体"/>
          <w:color w:val="auto"/>
          <w:sz w:val="24"/>
        </w:rPr>
        <w:t>（二）登记报名</w:t>
      </w:r>
    </w:p>
    <w:p>
      <w:pPr>
        <w:tabs>
          <w:tab w:val="left" w:pos="2175"/>
        </w:tabs>
        <w:spacing w:line="440" w:lineRule="exact"/>
        <w:ind w:firstLine="480" w:firstLineChars="200"/>
        <w:jc w:val="left"/>
        <w:rPr>
          <w:rFonts w:ascii="宋体" w:hAnsi="宋体"/>
          <w:color w:val="auto"/>
          <w:sz w:val="24"/>
        </w:rPr>
      </w:pPr>
      <w:r>
        <w:rPr>
          <w:rFonts w:hint="eastAsia" w:ascii="宋体" w:hAnsi="宋体"/>
          <w:color w:val="auto"/>
          <w:sz w:val="24"/>
        </w:rPr>
        <w:t>竞买人可自行先</w:t>
      </w:r>
      <w:r>
        <w:rPr>
          <w:rFonts w:hint="eastAsia" w:ascii="宋体" w:hAnsi="宋体" w:cs="宋体"/>
          <w:bCs/>
          <w:color w:val="auto"/>
          <w:kern w:val="0"/>
          <w:sz w:val="24"/>
          <w:shd w:val="clear" w:color="auto" w:fill="FFFFFF"/>
        </w:rPr>
        <w:t>赴现场查验、踏勘后</w:t>
      </w:r>
      <w:r>
        <w:rPr>
          <w:rFonts w:hint="eastAsia" w:ascii="宋体" w:hAnsi="宋体"/>
          <w:color w:val="auto"/>
          <w:sz w:val="24"/>
        </w:rPr>
        <w:t>在规定的时间内交纳</w:t>
      </w:r>
      <w:r>
        <w:rPr>
          <w:rFonts w:hint="eastAsia" w:ascii="宋体" w:hAnsi="宋体"/>
          <w:bCs/>
          <w:color w:val="auto"/>
          <w:sz w:val="24"/>
        </w:rPr>
        <w:t>竞买保证金后，持相关证件及材料于</w:t>
      </w:r>
      <w:r>
        <w:rPr>
          <w:rFonts w:hint="eastAsia" w:ascii="宋体" w:hAnsi="宋体" w:cs="宋体"/>
          <w:color w:val="auto"/>
          <w:sz w:val="24"/>
          <w:lang w:eastAsia="zh-CN"/>
        </w:rPr>
        <w:t>202</w:t>
      </w:r>
      <w:r>
        <w:rPr>
          <w:rFonts w:hint="eastAsia" w:ascii="宋体" w:hAnsi="宋体" w:cs="宋体"/>
          <w:color w:val="auto"/>
          <w:sz w:val="24"/>
          <w:lang w:val="en-US" w:eastAsia="zh-CN"/>
        </w:rPr>
        <w:t>3</w:t>
      </w:r>
      <w:r>
        <w:rPr>
          <w:rFonts w:hint="eastAsia" w:ascii="宋体" w:hAnsi="宋体" w:cs="宋体"/>
          <w:color w:val="auto"/>
          <w:sz w:val="24"/>
          <w:lang w:eastAsia="zh-CN"/>
        </w:rPr>
        <w:t>年</w:t>
      </w:r>
      <w:r>
        <w:rPr>
          <w:rFonts w:hint="eastAsia" w:ascii="宋体" w:hAnsi="宋体" w:cs="宋体"/>
          <w:color w:val="auto"/>
          <w:sz w:val="24"/>
          <w:lang w:val="en-US" w:eastAsia="zh-CN"/>
        </w:rPr>
        <w:t>10月09日</w:t>
      </w:r>
      <w:r>
        <w:rPr>
          <w:rFonts w:hint="eastAsia" w:ascii="宋体" w:hAnsi="宋体" w:cs="宋体"/>
          <w:color w:val="auto"/>
          <w:sz w:val="24"/>
        </w:rPr>
        <w:t>至</w:t>
      </w:r>
      <w:r>
        <w:rPr>
          <w:rFonts w:hint="eastAsia" w:ascii="宋体" w:hAnsi="宋体" w:cs="宋体"/>
          <w:color w:val="auto"/>
          <w:sz w:val="24"/>
          <w:lang w:eastAsia="zh-CN"/>
        </w:rPr>
        <w:t>2023年10月10日</w:t>
      </w:r>
      <w:r>
        <w:rPr>
          <w:rFonts w:hint="eastAsia" w:ascii="宋体" w:hAnsi="宋体"/>
          <w:color w:val="auto"/>
          <w:sz w:val="24"/>
        </w:rPr>
        <w:t>上午11时止（工作时间，节假日除外）</w:t>
      </w:r>
      <w:r>
        <w:rPr>
          <w:rFonts w:ascii="宋体" w:hAnsi="宋体"/>
          <w:color w:val="auto"/>
          <w:sz w:val="24"/>
        </w:rPr>
        <w:t>，</w:t>
      </w:r>
      <w:r>
        <w:rPr>
          <w:rFonts w:hint="eastAsia" w:ascii="宋体" w:hAnsi="宋体" w:cs="宋体"/>
          <w:color w:val="auto"/>
          <w:kern w:val="0"/>
          <w:sz w:val="24"/>
        </w:rPr>
        <w:t>向</w:t>
      </w:r>
      <w:r>
        <w:rPr>
          <w:rFonts w:hint="eastAsia" w:ascii="宋体" w:hAnsi="宋体" w:cs="宋体"/>
          <w:color w:val="auto"/>
          <w:kern w:val="0"/>
          <w:sz w:val="24"/>
          <w:shd w:val="clear" w:color="auto" w:fill="FFFFFF"/>
          <w:lang w:eastAsia="zh-CN"/>
        </w:rPr>
        <w:t>泰顺县公共资源交易中心</w:t>
      </w:r>
      <w:r>
        <w:rPr>
          <w:rFonts w:hint="eastAsia" w:ascii="宋体" w:hAnsi="宋体"/>
          <w:bCs/>
          <w:color w:val="auto"/>
          <w:sz w:val="24"/>
          <w:lang w:val="en-US" w:eastAsia="zh-CN"/>
        </w:rPr>
        <w:t>201室政府采购科</w:t>
      </w:r>
      <w:r>
        <w:rPr>
          <w:rFonts w:hint="eastAsia" w:ascii="宋体" w:hAnsi="宋体"/>
          <w:color w:val="auto"/>
          <w:sz w:val="24"/>
        </w:rPr>
        <w:t>办理登记报名手续。</w:t>
      </w:r>
    </w:p>
    <w:p>
      <w:pPr>
        <w:keepNext w:val="0"/>
        <w:keepLines w:val="0"/>
        <w:pageBreakBefore w:val="0"/>
        <w:widowControl w:val="0"/>
        <w:tabs>
          <w:tab w:val="left" w:pos="2175"/>
        </w:tabs>
        <w:kinsoku/>
        <w:wordWrap/>
        <w:overflowPunct/>
        <w:topLinePunct w:val="0"/>
        <w:autoSpaceDE/>
        <w:autoSpaceDN/>
        <w:bidi w:val="0"/>
        <w:adjustRightInd/>
        <w:snapToGrid/>
        <w:spacing w:line="360" w:lineRule="auto"/>
        <w:ind w:firstLine="458" w:firstLineChars="191"/>
        <w:jc w:val="left"/>
        <w:textAlignment w:val="auto"/>
        <w:rPr>
          <w:rFonts w:ascii="宋体" w:hAnsi="宋体"/>
          <w:bCs/>
          <w:color w:val="auto"/>
          <w:sz w:val="24"/>
          <w:u w:val="single"/>
        </w:rPr>
      </w:pPr>
      <w:r>
        <w:rPr>
          <w:rFonts w:hint="eastAsia" w:ascii="宋体" w:hAnsi="宋体"/>
          <w:bCs/>
          <w:color w:val="auto"/>
          <w:sz w:val="24"/>
        </w:rPr>
        <w:t>竞买保证金到账截止时间和竞买人报名截止时间</w:t>
      </w:r>
      <w:r>
        <w:rPr>
          <w:rFonts w:hint="eastAsia" w:ascii="宋体" w:hAnsi="宋体"/>
          <w:bCs/>
          <w:color w:val="auto"/>
          <w:sz w:val="24"/>
          <w:u w:val="none"/>
        </w:rPr>
        <w:t>：</w:t>
      </w:r>
      <w:r>
        <w:rPr>
          <w:rFonts w:hint="eastAsia" w:ascii="宋体" w:hAnsi="宋体"/>
          <w:color w:val="auto"/>
          <w:sz w:val="24"/>
          <w:u w:val="single"/>
          <w:lang w:eastAsia="zh-CN"/>
        </w:rPr>
        <w:t>2023年10月10日</w:t>
      </w:r>
      <w:r>
        <w:rPr>
          <w:rFonts w:hint="eastAsia" w:ascii="宋体" w:hAnsi="宋体"/>
          <w:color w:val="auto"/>
          <w:sz w:val="24"/>
          <w:u w:val="single"/>
        </w:rPr>
        <w:t>上午11</w:t>
      </w:r>
      <w:r>
        <w:rPr>
          <w:rFonts w:hint="eastAsia" w:ascii="宋体" w:hAnsi="宋体"/>
          <w:bCs/>
          <w:color w:val="auto"/>
          <w:sz w:val="24"/>
          <w:u w:val="single"/>
        </w:rPr>
        <w:t>时</w:t>
      </w:r>
      <w:r>
        <w:rPr>
          <w:rFonts w:hint="eastAsia" w:ascii="宋体" w:hAnsi="宋体"/>
          <w:bCs/>
          <w:color w:val="auto"/>
          <w:sz w:val="24"/>
          <w:u w:val="none"/>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rPr>
      </w:pPr>
      <w:r>
        <w:rPr>
          <w:rFonts w:ascii="宋体" w:hAnsi="宋体" w:cs="宋体"/>
          <w:color w:val="auto"/>
          <w:sz w:val="24"/>
        </w:rPr>
        <w:t>竞买人应提交以下资料报名：</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rPr>
      </w:pPr>
      <w:r>
        <w:rPr>
          <w:rFonts w:ascii="宋体" w:hAnsi="宋体" w:cs="宋体"/>
          <w:color w:val="auto"/>
          <w:sz w:val="24"/>
        </w:rPr>
        <w:t>企业单位须携带单位公章及企业营业执照（副本）和法定代表人居民身份证的原件及复印件；</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rPr>
      </w:pPr>
      <w:r>
        <w:rPr>
          <w:rFonts w:ascii="宋体" w:hAnsi="宋体" w:cs="宋体"/>
          <w:color w:val="auto"/>
          <w:sz w:val="24"/>
        </w:rPr>
        <w:t>委托他人代为申请或参加竞买的，须提交授权委托书及受委托人的居民身份证原件及复印件；</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rPr>
      </w:pPr>
      <w:r>
        <w:rPr>
          <w:rFonts w:hint="eastAsia" w:ascii="宋体" w:hAnsi="宋体" w:cs="宋体"/>
          <w:color w:val="auto"/>
          <w:sz w:val="24"/>
          <w:lang w:eastAsia="zh-CN"/>
        </w:rPr>
        <w:t>泰顺县公共资源交易中心</w:t>
      </w:r>
      <w:r>
        <w:rPr>
          <w:rFonts w:ascii="宋体" w:hAnsi="宋体" w:cs="宋体"/>
          <w:color w:val="auto"/>
          <w:sz w:val="24"/>
        </w:rPr>
        <w:t>开具的竞买保证金交纳收据（原件及复印件）；</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rPr>
      </w:pPr>
      <w:r>
        <w:rPr>
          <w:rFonts w:ascii="宋体" w:hAnsi="宋体" w:cs="宋体"/>
          <w:color w:val="auto"/>
          <w:sz w:val="24"/>
        </w:rPr>
        <w:t>拍卖文件规定需要提交的其他文件。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sz w:val="24"/>
        </w:rPr>
      </w:pPr>
      <w:r>
        <w:rPr>
          <w:rFonts w:hint="eastAsia" w:ascii="宋体" w:hAnsi="宋体"/>
          <w:color w:val="auto"/>
          <w:sz w:val="24"/>
        </w:rPr>
        <w:t>（三）资格审查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sz w:val="24"/>
        </w:rPr>
      </w:pPr>
      <w:r>
        <w:rPr>
          <w:rFonts w:hint="eastAsia" w:ascii="宋体" w:hAnsi="宋体"/>
          <w:color w:val="auto"/>
          <w:sz w:val="24"/>
        </w:rPr>
        <w:t>经审查通过后，按规定办理报名登记、交纳竞买保证金等相关手续，方能取得竞买资格。</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color w:val="FF0000"/>
          <w:sz w:val="24"/>
          <w:u w:val="single"/>
        </w:rPr>
      </w:pPr>
      <w:r>
        <w:rPr>
          <w:rFonts w:hint="eastAsia" w:ascii="宋体" w:hAnsi="宋体"/>
          <w:b/>
          <w:bCs/>
          <w:color w:val="auto"/>
          <w:sz w:val="24"/>
          <w:u w:val="single"/>
        </w:rPr>
        <w:t>至报名截止日，</w:t>
      </w:r>
      <w:r>
        <w:rPr>
          <w:rFonts w:hint="eastAsia" w:ascii="宋体" w:hAnsi="宋体" w:eastAsia="宋体" w:cs="宋体"/>
          <w:b/>
          <w:bCs/>
          <w:color w:val="auto"/>
          <w:kern w:val="0"/>
          <w:sz w:val="24"/>
          <w:u w:val="single"/>
          <w:shd w:val="clear" w:color="auto" w:fill="FFFFFF"/>
          <w:lang w:val="en-US" w:eastAsia="zh-CN"/>
        </w:rPr>
        <w:t>则按照公告确定的时间、地点进行增价式拍卖。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rPr>
      </w:pPr>
      <w:r>
        <w:rPr>
          <w:rFonts w:hint="eastAsia" w:ascii="宋体" w:hAnsi="宋体"/>
          <w:color w:val="auto"/>
          <w:sz w:val="24"/>
        </w:rPr>
        <w:t>（四）拍卖会时间为</w:t>
      </w:r>
      <w:r>
        <w:rPr>
          <w:rFonts w:hint="eastAsia" w:ascii="宋体" w:hAnsi="宋体"/>
          <w:color w:val="auto"/>
          <w:sz w:val="24"/>
          <w:lang w:eastAsia="zh-CN"/>
        </w:rPr>
        <w:t>2023年10月10日</w:t>
      </w:r>
      <w:r>
        <w:rPr>
          <w:rFonts w:hint="eastAsia" w:ascii="宋体" w:hAnsi="宋体"/>
          <w:color w:val="auto"/>
          <w:sz w:val="24"/>
        </w:rPr>
        <w:t>下午</w:t>
      </w:r>
      <w:r>
        <w:rPr>
          <w:rFonts w:hint="eastAsia" w:ascii="宋体" w:hAnsi="宋体"/>
          <w:color w:val="auto"/>
          <w:sz w:val="24"/>
          <w:lang w:val="en-US" w:eastAsia="zh-CN"/>
        </w:rPr>
        <w:t>15</w:t>
      </w:r>
      <w:r>
        <w:rPr>
          <w:rFonts w:hint="eastAsia" w:ascii="宋体" w:hAnsi="宋体"/>
          <w:color w:val="auto"/>
          <w:sz w:val="24"/>
        </w:rPr>
        <w:t>:</w:t>
      </w:r>
      <w:r>
        <w:rPr>
          <w:rFonts w:hint="eastAsia" w:ascii="宋体" w:hAnsi="宋体"/>
          <w:color w:val="auto"/>
          <w:sz w:val="24"/>
          <w:lang w:val="en-US" w:eastAsia="zh-CN"/>
        </w:rPr>
        <w:t>00</w:t>
      </w:r>
      <w:r>
        <w:rPr>
          <w:rFonts w:hint="eastAsia" w:ascii="宋体" w:hAnsi="宋体"/>
          <w:color w:val="auto"/>
          <w:sz w:val="24"/>
        </w:rPr>
        <w:t>，地点为</w:t>
      </w:r>
      <w:r>
        <w:rPr>
          <w:rFonts w:hint="eastAsia" w:ascii="宋体" w:hAnsi="宋体"/>
          <w:color w:val="000000"/>
          <w:kern w:val="0"/>
          <w:sz w:val="24"/>
          <w:szCs w:val="28"/>
        </w:rPr>
        <w:t>泰顺县行政审批服务中心一楼开标室</w:t>
      </w:r>
      <w:r>
        <w:rPr>
          <w:rFonts w:hint="eastAsia" w:ascii="宋体" w:hAnsi="宋体"/>
          <w:color w:val="auto"/>
          <w:sz w:val="24"/>
        </w:rPr>
        <w:t>。竞买人应按时参加拍卖会，须在规定时间前入场。竞买人不按时参加的作</w:t>
      </w:r>
      <w:r>
        <w:rPr>
          <w:rFonts w:hint="eastAsia" w:ascii="宋体" w:hAnsi="宋体"/>
          <w:b w:val="0"/>
          <w:bCs w:val="0"/>
          <w:color w:val="auto"/>
          <w:sz w:val="24"/>
        </w:rPr>
        <w:t>自动放弃论。</w:t>
      </w:r>
    </w:p>
    <w:p>
      <w:pPr>
        <w:keepNext w:val="0"/>
        <w:keepLines w:val="0"/>
        <w:pageBreakBefore w:val="0"/>
        <w:widowControl w:val="0"/>
        <w:kinsoku/>
        <w:wordWrap/>
        <w:overflowPunct/>
        <w:topLinePunct w:val="0"/>
        <w:autoSpaceDE/>
        <w:autoSpaceDN/>
        <w:bidi w:val="0"/>
        <w:adjustRightInd/>
        <w:snapToGrid/>
        <w:spacing w:line="360" w:lineRule="auto"/>
        <w:ind w:firstLine="597" w:firstLineChars="249"/>
        <w:jc w:val="left"/>
        <w:textAlignment w:val="auto"/>
        <w:rPr>
          <w:rFonts w:ascii="宋体" w:hAnsi="宋体"/>
          <w:b w:val="0"/>
          <w:bCs w:val="0"/>
          <w:color w:val="auto"/>
          <w:sz w:val="24"/>
        </w:rPr>
      </w:pPr>
      <w:r>
        <w:rPr>
          <w:rFonts w:hint="eastAsia" w:ascii="宋体" w:hAnsi="宋体"/>
          <w:b w:val="0"/>
          <w:bCs w:val="0"/>
          <w:color w:val="auto"/>
          <w:sz w:val="24"/>
        </w:rPr>
        <w:t>六、拍卖程序</w:t>
      </w:r>
    </w:p>
    <w:p>
      <w:pPr>
        <w:spacing w:line="440" w:lineRule="exact"/>
        <w:ind w:firstLine="480" w:firstLineChars="200"/>
        <w:jc w:val="left"/>
        <w:rPr>
          <w:rFonts w:ascii="宋体" w:hAnsi="宋体"/>
          <w:color w:val="auto"/>
          <w:sz w:val="24"/>
        </w:rPr>
      </w:pPr>
      <w:r>
        <w:rPr>
          <w:rFonts w:hint="eastAsia" w:ascii="宋体" w:hAnsi="宋体"/>
          <w:color w:val="auto"/>
          <w:sz w:val="24"/>
        </w:rPr>
        <w:t>（一）拍卖会程序</w:t>
      </w:r>
    </w:p>
    <w:p>
      <w:pPr>
        <w:spacing w:line="440" w:lineRule="exact"/>
        <w:ind w:firstLine="600" w:firstLineChars="250"/>
        <w:jc w:val="left"/>
        <w:rPr>
          <w:rFonts w:ascii="宋体" w:hAnsi="宋体"/>
          <w:color w:val="auto"/>
          <w:sz w:val="24"/>
        </w:rPr>
      </w:pPr>
      <w:r>
        <w:rPr>
          <w:rFonts w:hint="eastAsia" w:ascii="宋体" w:hAnsi="宋体"/>
          <w:color w:val="auto"/>
          <w:sz w:val="24"/>
        </w:rPr>
        <w:t xml:space="preserve">1、主持人宣布拍卖会开始； </w:t>
      </w:r>
    </w:p>
    <w:p>
      <w:pPr>
        <w:spacing w:line="440" w:lineRule="exact"/>
        <w:ind w:firstLine="600" w:firstLineChars="250"/>
        <w:jc w:val="left"/>
        <w:rPr>
          <w:rFonts w:ascii="宋体" w:hAnsi="宋体"/>
          <w:color w:val="auto"/>
          <w:sz w:val="24"/>
        </w:rPr>
      </w:pPr>
      <w:r>
        <w:rPr>
          <w:rFonts w:hint="eastAsia" w:ascii="宋体" w:hAnsi="宋体"/>
          <w:color w:val="auto"/>
          <w:sz w:val="24"/>
        </w:rPr>
        <w:t xml:space="preserve">2、拍卖师、记录员就位； </w:t>
      </w:r>
    </w:p>
    <w:p>
      <w:pPr>
        <w:spacing w:line="440" w:lineRule="exact"/>
        <w:ind w:firstLine="600" w:firstLineChars="250"/>
        <w:jc w:val="left"/>
        <w:rPr>
          <w:rFonts w:ascii="宋体" w:hAnsi="宋体"/>
          <w:color w:val="auto"/>
          <w:sz w:val="24"/>
        </w:rPr>
      </w:pPr>
      <w:r>
        <w:rPr>
          <w:rFonts w:hint="eastAsia" w:ascii="宋体" w:hAnsi="宋体"/>
          <w:color w:val="auto"/>
          <w:sz w:val="24"/>
        </w:rPr>
        <w:t>3、拍卖师宣布竞买人到场情况；</w:t>
      </w:r>
    </w:p>
    <w:p>
      <w:pPr>
        <w:spacing w:line="440" w:lineRule="exact"/>
        <w:ind w:firstLine="600" w:firstLineChars="250"/>
        <w:jc w:val="left"/>
        <w:rPr>
          <w:rFonts w:ascii="宋体" w:hAnsi="宋体"/>
          <w:color w:val="auto"/>
          <w:sz w:val="24"/>
        </w:rPr>
      </w:pPr>
      <w:r>
        <w:rPr>
          <w:rFonts w:hint="eastAsia" w:ascii="宋体" w:hAnsi="宋体"/>
          <w:color w:val="auto"/>
          <w:sz w:val="24"/>
        </w:rPr>
        <w:t>4、拍卖师介绍拍卖标的基本情况；</w:t>
      </w:r>
    </w:p>
    <w:p>
      <w:pPr>
        <w:spacing w:line="440" w:lineRule="exact"/>
        <w:ind w:firstLine="600" w:firstLineChars="250"/>
        <w:jc w:val="left"/>
        <w:rPr>
          <w:rFonts w:ascii="宋体" w:hAnsi="宋体"/>
          <w:color w:val="auto"/>
          <w:sz w:val="24"/>
        </w:rPr>
      </w:pPr>
      <w:r>
        <w:rPr>
          <w:rFonts w:hint="eastAsia" w:ascii="宋体" w:hAnsi="宋体"/>
          <w:color w:val="auto"/>
          <w:sz w:val="24"/>
        </w:rPr>
        <w:t xml:space="preserve">5、拍卖师宣布拍卖标的起拍价、增价规则和增价幅度，并明确提示是否设有保留价。在拍卖过程中，拍卖师可根据现场情况调整增价幅度； </w:t>
      </w:r>
    </w:p>
    <w:p>
      <w:pPr>
        <w:spacing w:line="440" w:lineRule="exact"/>
        <w:ind w:firstLine="600" w:firstLineChars="250"/>
        <w:jc w:val="left"/>
        <w:rPr>
          <w:rFonts w:ascii="宋体" w:hAnsi="宋体"/>
          <w:color w:val="auto"/>
          <w:sz w:val="24"/>
        </w:rPr>
      </w:pPr>
      <w:r>
        <w:rPr>
          <w:rFonts w:hint="eastAsia" w:ascii="宋体" w:hAnsi="宋体"/>
          <w:color w:val="auto"/>
          <w:sz w:val="24"/>
        </w:rPr>
        <w:t xml:space="preserve">6、拍卖师报出起拍价，宣布竞价开始； </w:t>
      </w:r>
    </w:p>
    <w:p>
      <w:pPr>
        <w:spacing w:line="440" w:lineRule="exact"/>
        <w:ind w:firstLine="600" w:firstLineChars="250"/>
        <w:jc w:val="left"/>
        <w:rPr>
          <w:rFonts w:ascii="宋体" w:hAnsi="宋体"/>
          <w:color w:val="auto"/>
          <w:sz w:val="24"/>
        </w:rPr>
      </w:pPr>
      <w:r>
        <w:rPr>
          <w:rFonts w:hint="eastAsia" w:ascii="宋体" w:hAnsi="宋体"/>
          <w:color w:val="auto"/>
          <w:sz w:val="24"/>
        </w:rPr>
        <w:t xml:space="preserve">7、竞买人举牌应价或者口头报价； </w:t>
      </w:r>
    </w:p>
    <w:p>
      <w:pPr>
        <w:spacing w:line="440" w:lineRule="exact"/>
        <w:ind w:firstLine="600" w:firstLineChars="250"/>
        <w:jc w:val="left"/>
        <w:rPr>
          <w:rFonts w:ascii="宋体" w:hAnsi="宋体"/>
          <w:color w:val="auto"/>
          <w:sz w:val="24"/>
        </w:rPr>
      </w:pPr>
      <w:r>
        <w:rPr>
          <w:rFonts w:hint="eastAsia" w:ascii="宋体" w:hAnsi="宋体"/>
          <w:color w:val="auto"/>
          <w:sz w:val="24"/>
        </w:rPr>
        <w:t>8、拍卖师确认该竞买人应价或者口头报价后继续竞价；</w:t>
      </w:r>
    </w:p>
    <w:p>
      <w:pPr>
        <w:spacing w:line="440" w:lineRule="exact"/>
        <w:ind w:firstLine="600" w:firstLineChars="250"/>
        <w:jc w:val="left"/>
        <w:rPr>
          <w:rFonts w:hint="eastAsia" w:ascii="宋体" w:hAnsi="宋体"/>
          <w:color w:val="auto"/>
          <w:sz w:val="24"/>
        </w:rPr>
      </w:pPr>
      <w:r>
        <w:rPr>
          <w:rFonts w:hint="eastAsia" w:ascii="宋体" w:hAnsi="宋体"/>
          <w:color w:val="auto"/>
          <w:sz w:val="24"/>
        </w:rPr>
        <w:t>9、拍卖师连续三次宣布同一应价或报价而没有人再应价或出价，且该价格不低于底价的，拍卖师落槌表示拍卖成交，并宣布最高应价者为买受人。</w:t>
      </w:r>
    </w:p>
    <w:p>
      <w:pPr>
        <w:spacing w:line="440" w:lineRule="exact"/>
        <w:ind w:firstLine="600" w:firstLineChars="250"/>
        <w:jc w:val="left"/>
        <w:rPr>
          <w:rFonts w:hint="eastAsia" w:ascii="宋体" w:hAnsi="宋体"/>
          <w:color w:val="auto"/>
          <w:sz w:val="24"/>
        </w:rPr>
      </w:pPr>
      <w:r>
        <w:rPr>
          <w:rFonts w:hint="eastAsia" w:ascii="宋体" w:hAnsi="宋体"/>
          <w:color w:val="auto"/>
          <w:sz w:val="24"/>
        </w:rPr>
        <w:t>10最高应价或报价低于底价的，拍卖师宣布拍卖终止。</w:t>
      </w:r>
    </w:p>
    <w:p>
      <w:pPr>
        <w:spacing w:line="440" w:lineRule="exact"/>
        <w:ind w:firstLine="600" w:firstLineChars="250"/>
        <w:jc w:val="left"/>
        <w:rPr>
          <w:rFonts w:ascii="宋体" w:hAnsi="宋体"/>
          <w:color w:val="auto"/>
          <w:sz w:val="24"/>
          <w:highlight w:val="none"/>
        </w:rPr>
      </w:pPr>
      <w:r>
        <w:rPr>
          <w:rFonts w:hint="eastAsia" w:ascii="宋体" w:hAnsi="宋体"/>
          <w:bCs/>
          <w:color w:val="auto"/>
          <w:sz w:val="24"/>
          <w:highlight w:val="none"/>
        </w:rPr>
        <w:t>（二）</w:t>
      </w:r>
      <w:r>
        <w:rPr>
          <w:rFonts w:hint="eastAsia" w:ascii="宋体" w:hAnsi="宋体"/>
          <w:color w:val="auto"/>
          <w:sz w:val="24"/>
          <w:highlight w:val="none"/>
        </w:rPr>
        <w:t>竞价规则</w:t>
      </w:r>
    </w:p>
    <w:p>
      <w:pPr>
        <w:spacing w:line="440" w:lineRule="exact"/>
        <w:ind w:firstLine="480" w:firstLineChars="200"/>
        <w:jc w:val="left"/>
        <w:rPr>
          <w:rFonts w:ascii="宋体" w:hAnsi="宋体"/>
          <w:color w:val="auto"/>
          <w:sz w:val="24"/>
        </w:rPr>
      </w:pPr>
      <w:r>
        <w:rPr>
          <w:rFonts w:hint="eastAsia" w:ascii="宋体" w:hAnsi="宋体"/>
          <w:color w:val="auto"/>
          <w:sz w:val="24"/>
          <w:highlight w:val="none"/>
        </w:rPr>
        <w:t>1、本次拍卖采用增价拍卖方式，按价高者得的原则确定买受人</w:t>
      </w:r>
      <w:r>
        <w:rPr>
          <w:rFonts w:hint="eastAsia" w:ascii="宋体" w:hAnsi="宋体"/>
          <w:color w:val="auto"/>
          <w:sz w:val="24"/>
        </w:rPr>
        <w:t>。</w:t>
      </w:r>
    </w:p>
    <w:p>
      <w:pPr>
        <w:spacing w:line="440" w:lineRule="exact"/>
        <w:ind w:firstLine="480" w:firstLineChars="200"/>
        <w:jc w:val="left"/>
        <w:rPr>
          <w:rFonts w:hint="eastAsia" w:ascii="宋体" w:hAnsi="宋体"/>
          <w:color w:val="auto"/>
          <w:sz w:val="24"/>
        </w:rPr>
      </w:pPr>
      <w:r>
        <w:rPr>
          <w:rFonts w:hint="eastAsia" w:ascii="宋体" w:hAnsi="宋体"/>
          <w:color w:val="auto"/>
          <w:sz w:val="24"/>
        </w:rPr>
        <w:t>2、竞买人以举牌方式应价，也可以口头报价，但口头报价的加价幅度不得小于拍卖师宣布或调整的增价幅度。</w:t>
      </w:r>
    </w:p>
    <w:p>
      <w:pPr>
        <w:spacing w:line="440" w:lineRule="exact"/>
        <w:ind w:firstLine="480" w:firstLineChars="200"/>
        <w:jc w:val="left"/>
        <w:rPr>
          <w:rFonts w:hint="eastAsia" w:ascii="宋体" w:hAnsi="宋体"/>
          <w:b w:val="0"/>
          <w:bCs/>
          <w:color w:val="auto"/>
          <w:sz w:val="24"/>
          <w:lang w:eastAsia="zh-CN"/>
        </w:rPr>
      </w:pPr>
      <w:r>
        <w:rPr>
          <w:rFonts w:hint="eastAsia" w:ascii="宋体" w:hAnsi="宋体"/>
          <w:b w:val="0"/>
          <w:bCs/>
          <w:color w:val="auto"/>
          <w:sz w:val="24"/>
        </w:rPr>
        <w:t>七、</w:t>
      </w:r>
      <w:r>
        <w:rPr>
          <w:rFonts w:hint="eastAsia" w:ascii="宋体" w:hAnsi="宋体"/>
          <w:b w:val="0"/>
          <w:bCs/>
          <w:color w:val="auto"/>
          <w:sz w:val="24"/>
          <w:lang w:eastAsia="zh-CN"/>
        </w:rPr>
        <w:t>拍卖成交后，买受人必须当场签署《成交确认书》，确定拍卖成交价款等。</w:t>
      </w:r>
    </w:p>
    <w:p>
      <w:pPr>
        <w:spacing w:line="440" w:lineRule="exact"/>
        <w:ind w:firstLine="480" w:firstLineChars="200"/>
        <w:jc w:val="left"/>
        <w:rPr>
          <w:rFonts w:hint="eastAsia" w:ascii="宋体" w:hAnsi="宋体"/>
          <w:b w:val="0"/>
          <w:bCs/>
          <w:color w:val="auto"/>
          <w:sz w:val="24"/>
          <w:lang w:eastAsia="zh-CN"/>
        </w:rPr>
      </w:pPr>
      <w:r>
        <w:rPr>
          <w:rFonts w:hint="eastAsia" w:ascii="宋体" w:hAnsi="宋体"/>
          <w:b w:val="0"/>
          <w:bCs/>
          <w:color w:val="auto"/>
          <w:sz w:val="24"/>
          <w:lang w:eastAsia="zh-CN"/>
        </w:rPr>
        <w:t>八、拍卖成交后，买受人不当场签订《成交确认书》，除竞买保证金不予退还外，还应承担违约责任，并赔偿由此造成的经济损失。</w:t>
      </w:r>
    </w:p>
    <w:p>
      <w:pPr>
        <w:spacing w:line="440" w:lineRule="exact"/>
        <w:ind w:firstLine="480" w:firstLineChars="200"/>
        <w:jc w:val="left"/>
        <w:rPr>
          <w:rFonts w:hint="eastAsia" w:ascii="宋体" w:hAnsi="宋体"/>
          <w:b w:val="0"/>
          <w:bCs/>
          <w:color w:val="auto"/>
          <w:sz w:val="24"/>
        </w:rPr>
      </w:pPr>
      <w:r>
        <w:rPr>
          <w:rFonts w:hint="eastAsia" w:ascii="宋体" w:hAnsi="宋体"/>
          <w:b w:val="0"/>
          <w:bCs/>
          <w:color w:val="auto"/>
          <w:sz w:val="24"/>
          <w:lang w:eastAsia="zh-CN"/>
        </w:rPr>
        <w:t>九</w:t>
      </w:r>
      <w:r>
        <w:rPr>
          <w:rFonts w:hint="eastAsia" w:ascii="宋体" w:hAnsi="宋体"/>
          <w:b w:val="0"/>
          <w:bCs/>
          <w:color w:val="auto"/>
          <w:sz w:val="24"/>
        </w:rPr>
        <w:t>、</w:t>
      </w:r>
      <w:r>
        <w:rPr>
          <w:rFonts w:hint="eastAsia" w:ascii="宋体" w:hAnsi="宋体"/>
          <w:b w:val="0"/>
          <w:bCs/>
          <w:color w:val="auto"/>
          <w:sz w:val="24"/>
          <w:lang w:eastAsia="zh-CN"/>
        </w:rPr>
        <w:t>签订合同与</w:t>
      </w:r>
      <w:r>
        <w:rPr>
          <w:rFonts w:hint="eastAsia" w:ascii="宋体" w:hAnsi="宋体"/>
          <w:b w:val="0"/>
          <w:bCs/>
          <w:color w:val="auto"/>
          <w:sz w:val="24"/>
        </w:rPr>
        <w:t>有关费用</w:t>
      </w:r>
    </w:p>
    <w:p>
      <w:pPr>
        <w:spacing w:line="440" w:lineRule="exact"/>
        <w:ind w:firstLine="480" w:firstLineChars="200"/>
        <w:rPr>
          <w:rFonts w:hint="eastAsia"/>
          <w:color w:val="auto"/>
          <w:sz w:val="24"/>
        </w:rPr>
      </w:pPr>
      <w:r>
        <w:rPr>
          <w:rFonts w:hint="eastAsia"/>
          <w:color w:val="auto"/>
          <w:sz w:val="24"/>
          <w:lang w:eastAsia="zh-CN"/>
        </w:rPr>
        <w:t>买受人</w:t>
      </w:r>
      <w:r>
        <w:rPr>
          <w:rFonts w:hint="eastAsia"/>
          <w:color w:val="auto"/>
          <w:sz w:val="24"/>
        </w:rPr>
        <w:t>应于</w:t>
      </w:r>
      <w:r>
        <w:rPr>
          <w:rFonts w:hint="eastAsia"/>
          <w:color w:val="auto"/>
          <w:sz w:val="24"/>
          <w:lang w:eastAsia="zh-CN"/>
        </w:rPr>
        <w:t>签订《拍卖成交确认书》后</w:t>
      </w:r>
      <w:r>
        <w:rPr>
          <w:rFonts w:hint="eastAsia"/>
          <w:color w:val="auto"/>
          <w:sz w:val="24"/>
          <w:highlight w:val="none"/>
          <w:lang w:val="en-US" w:eastAsia="zh-CN"/>
        </w:rPr>
        <w:t>1个月内</w:t>
      </w:r>
      <w:r>
        <w:rPr>
          <w:rFonts w:hint="eastAsia"/>
          <w:color w:val="auto"/>
          <w:sz w:val="24"/>
          <w:lang w:eastAsia="zh-CN"/>
        </w:rPr>
        <w:t>与</w:t>
      </w:r>
      <w:r>
        <w:rPr>
          <w:rFonts w:hint="eastAsia" w:ascii="宋体" w:hAnsi="宋体" w:cs="宋体"/>
          <w:color w:val="auto"/>
          <w:sz w:val="24"/>
          <w:lang w:eastAsia="zh-CN"/>
        </w:rPr>
        <w:t>泰顺县水利局</w:t>
      </w:r>
      <w:r>
        <w:rPr>
          <w:rFonts w:hint="eastAsia" w:ascii="宋体" w:hAnsi="宋体" w:cs="宋体"/>
          <w:color w:val="auto"/>
          <w:sz w:val="24"/>
          <w:szCs w:val="24"/>
          <w:lang w:val="zh-CN"/>
        </w:rPr>
        <w:t>签订《</w:t>
      </w:r>
      <w:r>
        <w:rPr>
          <w:rFonts w:hint="eastAsia" w:ascii="宋体" w:hAnsi="宋体" w:cs="宋体"/>
          <w:color w:val="auto"/>
          <w:sz w:val="24"/>
          <w:szCs w:val="24"/>
          <w:lang w:val="zh-CN" w:eastAsia="zh-CN"/>
        </w:rPr>
        <w:t>泰顺县河道水库清淤疏浚项目涉及的砂石资源开采</w:t>
      </w:r>
      <w:r>
        <w:rPr>
          <w:rFonts w:hint="eastAsia" w:ascii="宋体" w:hAnsi="宋体"/>
          <w:color w:val="auto"/>
          <w:sz w:val="24"/>
          <w:lang w:eastAsia="zh-CN"/>
        </w:rPr>
        <w:t>经营合同</w:t>
      </w:r>
      <w:r>
        <w:rPr>
          <w:rFonts w:hint="eastAsia" w:ascii="宋体" w:hAnsi="宋体" w:cs="宋体"/>
          <w:color w:val="auto"/>
          <w:sz w:val="24"/>
          <w:szCs w:val="24"/>
          <w:lang w:val="zh-CN"/>
        </w:rPr>
        <w:t>》</w:t>
      </w:r>
      <w:r>
        <w:rPr>
          <w:rFonts w:hint="eastAsia" w:ascii="宋体" w:hAnsi="宋体" w:cs="宋体"/>
          <w:color w:val="auto"/>
          <w:sz w:val="24"/>
          <w:szCs w:val="24"/>
          <w:highlight w:val="none"/>
          <w:lang w:val="zh-CN"/>
        </w:rPr>
        <w:t>，签订合同时须缴纳履约保证金</w:t>
      </w:r>
      <w:r>
        <w:rPr>
          <w:rFonts w:hint="eastAsia" w:ascii="宋体" w:hAnsi="宋体" w:cs="宋体"/>
          <w:color w:val="auto"/>
          <w:sz w:val="24"/>
          <w:szCs w:val="24"/>
          <w:highlight w:val="none"/>
          <w:lang w:val="en-US" w:eastAsia="zh-CN"/>
        </w:rPr>
        <w:t>100万元，在签订合同后买受人</w:t>
      </w:r>
      <w:r>
        <w:rPr>
          <w:rFonts w:hint="eastAsia"/>
          <w:color w:val="auto"/>
          <w:sz w:val="24"/>
        </w:rPr>
        <w:t>向</w:t>
      </w:r>
      <w:r>
        <w:rPr>
          <w:rFonts w:hint="eastAsia"/>
          <w:color w:val="auto"/>
          <w:sz w:val="24"/>
          <w:lang w:eastAsia="zh-CN"/>
        </w:rPr>
        <w:t>泰顺县公共资源交易中心</w:t>
      </w:r>
      <w:r>
        <w:rPr>
          <w:rFonts w:hint="eastAsia"/>
          <w:color w:val="auto"/>
          <w:sz w:val="24"/>
        </w:rPr>
        <w:t>申请</w:t>
      </w:r>
      <w:r>
        <w:rPr>
          <w:color w:val="auto"/>
          <w:sz w:val="24"/>
        </w:rPr>
        <w:t>全额</w:t>
      </w:r>
      <w:r>
        <w:rPr>
          <w:rFonts w:hint="eastAsia"/>
          <w:color w:val="auto"/>
          <w:sz w:val="24"/>
        </w:rPr>
        <w:t>无息退还</w:t>
      </w:r>
      <w:r>
        <w:rPr>
          <w:rFonts w:hint="eastAsia"/>
          <w:color w:val="auto"/>
          <w:sz w:val="24"/>
          <w:lang w:eastAsia="zh-CN"/>
        </w:rPr>
        <w:t>竞买</w:t>
      </w:r>
      <w:r>
        <w:rPr>
          <w:rFonts w:hint="eastAsia"/>
          <w:color w:val="auto"/>
          <w:sz w:val="24"/>
        </w:rPr>
        <w:t>保证金。</w:t>
      </w:r>
    </w:p>
    <w:p>
      <w:pPr>
        <w:spacing w:line="440" w:lineRule="exact"/>
        <w:ind w:firstLine="480" w:firstLineChars="200"/>
        <w:rPr>
          <w:rFonts w:hint="eastAsia" w:eastAsia="宋体"/>
          <w:b w:val="0"/>
          <w:bCs w:val="0"/>
          <w:color w:val="auto"/>
          <w:sz w:val="24"/>
          <w:lang w:val="en-US" w:eastAsia="zh-CN"/>
        </w:rPr>
      </w:pPr>
      <w:r>
        <w:rPr>
          <w:rFonts w:hint="eastAsia"/>
          <w:color w:val="auto"/>
          <w:sz w:val="24"/>
          <w:lang w:eastAsia="zh-CN"/>
        </w:rPr>
        <w:t>买受人应于签订</w:t>
      </w:r>
      <w:r>
        <w:rPr>
          <w:rFonts w:hint="eastAsia" w:ascii="宋体" w:hAnsi="宋体" w:cs="宋体"/>
          <w:color w:val="auto"/>
          <w:sz w:val="24"/>
          <w:szCs w:val="24"/>
          <w:lang w:val="zh-CN"/>
        </w:rPr>
        <w:t>《</w:t>
      </w:r>
      <w:r>
        <w:rPr>
          <w:rFonts w:hint="eastAsia" w:ascii="宋体" w:hAnsi="宋体" w:cs="宋体"/>
          <w:color w:val="auto"/>
          <w:sz w:val="24"/>
          <w:szCs w:val="24"/>
          <w:lang w:val="zh-CN" w:eastAsia="zh-CN"/>
        </w:rPr>
        <w:t>泰顺县河道水库清淤疏浚项目涉及的砂石资源开采</w:t>
      </w:r>
      <w:r>
        <w:rPr>
          <w:rFonts w:hint="eastAsia" w:ascii="宋体" w:hAnsi="宋体"/>
          <w:color w:val="auto"/>
          <w:sz w:val="24"/>
          <w:lang w:eastAsia="zh-CN"/>
        </w:rPr>
        <w:t>经营合同</w:t>
      </w:r>
      <w:r>
        <w:rPr>
          <w:rFonts w:hint="eastAsia" w:ascii="宋体" w:hAnsi="宋体" w:cs="宋体"/>
          <w:color w:val="auto"/>
          <w:sz w:val="24"/>
          <w:szCs w:val="24"/>
          <w:lang w:val="zh-CN"/>
        </w:rPr>
        <w:t>》后</w:t>
      </w:r>
      <w:r>
        <w:rPr>
          <w:rFonts w:hint="eastAsia" w:ascii="宋体" w:hAnsi="宋体" w:cs="宋体"/>
          <w:color w:val="auto"/>
          <w:sz w:val="24"/>
          <w:szCs w:val="24"/>
          <w:lang w:val="en-US" w:eastAsia="zh-CN"/>
        </w:rPr>
        <w:t>6个月</w:t>
      </w:r>
      <w:r>
        <w:rPr>
          <w:rFonts w:hint="eastAsia" w:ascii="宋体" w:hAnsi="宋体" w:cs="宋体"/>
          <w:b w:val="0"/>
          <w:bCs w:val="0"/>
          <w:color w:val="auto"/>
          <w:sz w:val="24"/>
          <w:szCs w:val="24"/>
          <w:lang w:val="en-US" w:eastAsia="zh-CN"/>
        </w:rPr>
        <w:t>内</w:t>
      </w:r>
      <w:r>
        <w:rPr>
          <w:rFonts w:hint="eastAsia"/>
          <w:b w:val="0"/>
          <w:bCs w:val="0"/>
          <w:color w:val="auto"/>
          <w:sz w:val="24"/>
        </w:rPr>
        <w:t>向</w:t>
      </w:r>
      <w:r>
        <w:rPr>
          <w:rFonts w:hint="eastAsia" w:ascii="宋体" w:hAnsi="宋体" w:cs="宋体"/>
          <w:b w:val="0"/>
          <w:bCs w:val="0"/>
          <w:color w:val="auto"/>
          <w:sz w:val="24"/>
          <w:lang w:eastAsia="zh-CN"/>
        </w:rPr>
        <w:t>泰顺县水利局</w:t>
      </w:r>
      <w:r>
        <w:rPr>
          <w:rFonts w:hint="eastAsia"/>
          <w:b w:val="0"/>
          <w:bCs w:val="0"/>
          <w:color w:val="auto"/>
          <w:sz w:val="24"/>
        </w:rPr>
        <w:t>缴纳拍卖成交价款</w:t>
      </w:r>
      <w:r>
        <w:rPr>
          <w:rFonts w:hint="eastAsia"/>
          <w:b w:val="0"/>
          <w:bCs w:val="0"/>
          <w:color w:val="auto"/>
          <w:sz w:val="24"/>
          <w:lang w:eastAsia="zh-CN"/>
        </w:rPr>
        <w:t>。</w:t>
      </w:r>
    </w:p>
    <w:p>
      <w:pPr>
        <w:numPr>
          <w:ilvl w:val="0"/>
          <w:numId w:val="0"/>
        </w:numPr>
        <w:spacing w:line="440" w:lineRule="exact"/>
        <w:ind w:firstLine="480" w:firstLineChars="200"/>
        <w:rPr>
          <w:rFonts w:hint="eastAsia" w:ascii="宋体" w:hAnsi="宋体" w:eastAsia="宋体"/>
          <w:b w:val="0"/>
          <w:bCs w:val="0"/>
          <w:color w:val="auto"/>
          <w:sz w:val="24"/>
          <w:lang w:eastAsia="zh-CN"/>
        </w:rPr>
      </w:pPr>
      <w:r>
        <w:rPr>
          <w:rFonts w:hint="eastAsia" w:ascii="宋体" w:hAnsi="宋体"/>
          <w:b w:val="0"/>
          <w:bCs w:val="0"/>
          <w:color w:val="auto"/>
          <w:sz w:val="24"/>
          <w:lang w:eastAsia="zh-CN"/>
        </w:rPr>
        <w:t>十、</w:t>
      </w:r>
      <w:r>
        <w:rPr>
          <w:rFonts w:hint="eastAsia" w:ascii="宋体" w:hAnsi="宋体"/>
          <w:b w:val="0"/>
          <w:bCs w:val="0"/>
          <w:color w:val="auto"/>
          <w:sz w:val="24"/>
        </w:rPr>
        <w:t>标的物情况特别告知</w:t>
      </w:r>
      <w:r>
        <w:rPr>
          <w:rFonts w:hint="eastAsia" w:ascii="宋体" w:hAnsi="宋体"/>
          <w:b w:val="0"/>
          <w:bCs w:val="0"/>
          <w:color w:val="auto"/>
          <w:sz w:val="24"/>
          <w:lang w:eastAsia="zh-CN"/>
        </w:rPr>
        <w:t>：</w:t>
      </w:r>
    </w:p>
    <w:p>
      <w:pPr>
        <w:spacing w:line="440" w:lineRule="exact"/>
        <w:ind w:firstLine="480" w:firstLineChars="200"/>
        <w:rPr>
          <w:rFonts w:hint="eastAsia" w:ascii="宋体" w:hAnsi="宋体"/>
          <w:color w:val="auto"/>
          <w:sz w:val="24"/>
          <w:lang w:val="en-US" w:eastAsia="zh-CN"/>
        </w:rPr>
      </w:pPr>
      <w:r>
        <w:rPr>
          <w:rFonts w:hint="eastAsia" w:ascii="宋体" w:hAnsi="宋体"/>
          <w:b w:val="0"/>
          <w:bCs w:val="0"/>
          <w:color w:val="auto"/>
          <w:sz w:val="24"/>
          <w:lang w:val="en-US" w:eastAsia="zh-CN"/>
        </w:rPr>
        <w:t>1、标的</w:t>
      </w:r>
      <w:r>
        <w:rPr>
          <w:rFonts w:hint="eastAsia" w:ascii="宋体" w:hAnsi="宋体" w:eastAsia="宋体" w:cs="宋体"/>
          <w:b w:val="0"/>
          <w:bCs w:val="0"/>
          <w:spacing w:val="-4"/>
          <w:sz w:val="24"/>
          <w:szCs w:val="24"/>
          <w:lang w:val="en-US" w:eastAsia="zh-CN"/>
        </w:rPr>
        <w:t>按现状提供，由承包</w:t>
      </w:r>
      <w:r>
        <w:rPr>
          <w:rFonts w:hint="eastAsia" w:ascii="宋体" w:hAnsi="宋体" w:eastAsia="宋体" w:cs="宋体"/>
          <w:spacing w:val="-4"/>
          <w:sz w:val="24"/>
          <w:szCs w:val="24"/>
          <w:lang w:val="en-US" w:eastAsia="zh-CN"/>
        </w:rPr>
        <w:t>方自行负责投资建设</w:t>
      </w:r>
      <w:r>
        <w:rPr>
          <w:rFonts w:hint="eastAsia" w:ascii="宋体" w:hAnsi="宋体"/>
          <w:color w:val="auto"/>
          <w:sz w:val="24"/>
          <w:lang w:val="en-US" w:eastAsia="zh-CN"/>
        </w:rPr>
        <w:t>。</w:t>
      </w:r>
    </w:p>
    <w:p>
      <w:pPr>
        <w:spacing w:line="440" w:lineRule="exact"/>
        <w:ind w:firstLine="480" w:firstLineChars="200"/>
        <w:jc w:val="left"/>
        <w:rPr>
          <w:rFonts w:hint="eastAsia" w:ascii="宋体" w:hAnsi="宋体"/>
          <w:color w:val="auto"/>
          <w:sz w:val="24"/>
        </w:rPr>
      </w:pPr>
      <w:r>
        <w:rPr>
          <w:rFonts w:hint="eastAsia" w:ascii="宋体" w:hAnsi="宋体"/>
          <w:color w:val="auto"/>
          <w:sz w:val="24"/>
          <w:lang w:val="en-US" w:eastAsia="zh-CN"/>
        </w:rPr>
        <w:t>2</w:t>
      </w:r>
      <w:r>
        <w:rPr>
          <w:rFonts w:hint="eastAsia" w:ascii="宋体" w:hAnsi="宋体"/>
          <w:color w:val="auto"/>
          <w:sz w:val="24"/>
        </w:rPr>
        <w:t>、标的是以现行条件下的现状进行</w:t>
      </w:r>
      <w:r>
        <w:rPr>
          <w:rFonts w:hint="eastAsia" w:ascii="宋体" w:hAnsi="宋体"/>
          <w:color w:val="auto"/>
          <w:sz w:val="24"/>
          <w:lang w:eastAsia="zh-CN"/>
        </w:rPr>
        <w:t>拍卖</w:t>
      </w:r>
      <w:r>
        <w:rPr>
          <w:rFonts w:hint="eastAsia" w:ascii="宋体" w:hAnsi="宋体"/>
          <w:color w:val="auto"/>
          <w:sz w:val="24"/>
        </w:rPr>
        <w:t>。对</w:t>
      </w:r>
      <w:r>
        <w:rPr>
          <w:rFonts w:hint="eastAsia" w:ascii="宋体" w:hAnsi="宋体"/>
          <w:color w:val="auto"/>
          <w:sz w:val="24"/>
          <w:lang w:eastAsia="zh-CN"/>
        </w:rPr>
        <w:t>拍卖</w:t>
      </w:r>
      <w:r>
        <w:rPr>
          <w:rFonts w:hint="eastAsia" w:ascii="宋体" w:hAnsi="宋体"/>
          <w:color w:val="auto"/>
          <w:sz w:val="24"/>
        </w:rPr>
        <w:t>的标的物品质不作担保，也不承担瑕疵的担保责任，</w:t>
      </w:r>
      <w:r>
        <w:rPr>
          <w:rFonts w:hint="eastAsia" w:ascii="宋体" w:hAnsi="宋体"/>
          <w:color w:val="auto"/>
          <w:sz w:val="24"/>
          <w:lang w:eastAsia="zh-CN"/>
        </w:rPr>
        <w:t>实际开采量如有不符，也不予调整，</w:t>
      </w:r>
      <w:r>
        <w:rPr>
          <w:rFonts w:hint="eastAsia" w:ascii="宋体" w:hAnsi="宋体"/>
          <w:color w:val="auto"/>
          <w:sz w:val="24"/>
        </w:rPr>
        <w:t>故竞买人应仔细审阅拍卖文件，并自行分析投资风险</w:t>
      </w:r>
      <w:r>
        <w:rPr>
          <w:rFonts w:hint="eastAsia" w:ascii="宋体" w:hAnsi="宋体"/>
          <w:color w:val="auto"/>
          <w:sz w:val="24"/>
          <w:lang w:eastAsia="zh-CN"/>
        </w:rPr>
        <w:t>，</w:t>
      </w:r>
      <w:r>
        <w:rPr>
          <w:rFonts w:hint="eastAsia" w:ascii="宋体" w:hAnsi="宋体"/>
          <w:color w:val="auto"/>
          <w:sz w:val="24"/>
        </w:rPr>
        <w:t>全面考察和了解，查看、核实相关拍卖标的的资料，并愿意承担投资风险和责任。</w:t>
      </w:r>
    </w:p>
    <w:p>
      <w:pPr>
        <w:pStyle w:val="3"/>
        <w:numPr>
          <w:ilvl w:val="0"/>
          <w:numId w:val="0"/>
        </w:numPr>
        <w:spacing w:line="440" w:lineRule="exact"/>
        <w:ind w:firstLine="480" w:firstLineChars="200"/>
        <w:rPr>
          <w:rFonts w:hint="eastAsia" w:ascii="宋体" w:hAnsi="宋体" w:cs="宋体"/>
          <w:color w:val="auto"/>
          <w:sz w:val="24"/>
          <w:lang w:val="en-US" w:eastAsia="zh-CN"/>
        </w:rPr>
      </w:pPr>
      <w:r>
        <w:rPr>
          <w:rFonts w:hint="eastAsia" w:ascii="宋体" w:hAnsi="宋体" w:cs="宋体"/>
          <w:color w:val="auto"/>
          <w:sz w:val="24"/>
          <w:lang w:val="en-US" w:eastAsia="zh-CN"/>
        </w:rPr>
        <w:t>3、本项目经营权范围：《泰顺县河道水库清淤疏浚规划》除南浦溪、里光溪、洪口溪之外所涉及河道及河道性水库，市级河道2条、县级河道19条、乡级河道651条（乡级河道共1537条，其中886条≤2m，无清淤条件），水库58座，预计本项目的清淤疏浚总量产出的砂石约4603万吨。</w:t>
      </w:r>
    </w:p>
    <w:p>
      <w:pPr>
        <w:pStyle w:val="3"/>
        <w:numPr>
          <w:ilvl w:val="0"/>
          <w:numId w:val="0"/>
        </w:numPr>
        <w:spacing w:line="440" w:lineRule="exact"/>
        <w:ind w:firstLine="480" w:firstLineChars="200"/>
        <w:rPr>
          <w:rFonts w:hint="eastAsia" w:ascii="宋体" w:hAnsi="宋体" w:cs="宋体"/>
          <w:color w:val="auto"/>
          <w:sz w:val="24"/>
          <w:lang w:val="en-US" w:eastAsia="zh-CN"/>
        </w:rPr>
      </w:pPr>
      <w:r>
        <w:rPr>
          <w:rFonts w:hint="eastAsia" w:ascii="宋体" w:hAnsi="宋体" w:cs="宋体"/>
          <w:color w:val="auto"/>
          <w:sz w:val="24"/>
          <w:lang w:val="en-US" w:eastAsia="zh-CN"/>
        </w:rPr>
        <w:t>4、本次拍卖标的不作为新建制砂场的依据，不提供加工、堆放场地。</w:t>
      </w:r>
    </w:p>
    <w:p>
      <w:pPr>
        <w:pStyle w:val="3"/>
        <w:numPr>
          <w:ilvl w:val="0"/>
          <w:numId w:val="0"/>
        </w:numPr>
        <w:spacing w:line="440" w:lineRule="exact"/>
        <w:ind w:firstLine="480" w:firstLineChars="200"/>
        <w:rPr>
          <w:rFonts w:hint="eastAsia" w:ascii="宋体" w:hAnsi="宋体"/>
          <w:b w:val="0"/>
          <w:bCs w:val="0"/>
          <w:color w:val="auto"/>
          <w:sz w:val="24"/>
        </w:rPr>
      </w:pPr>
      <w:r>
        <w:rPr>
          <w:rFonts w:hint="eastAsia" w:ascii="宋体" w:hAnsi="宋体"/>
          <w:b w:val="0"/>
          <w:bCs w:val="0"/>
          <w:color w:val="auto"/>
          <w:sz w:val="24"/>
          <w:lang w:eastAsia="zh-CN"/>
        </w:rPr>
        <w:t>十一、</w:t>
      </w:r>
      <w:r>
        <w:rPr>
          <w:rFonts w:hint="eastAsia" w:ascii="宋体" w:hAnsi="宋体"/>
          <w:b w:val="0"/>
          <w:bCs w:val="0"/>
          <w:color w:val="auto"/>
          <w:sz w:val="24"/>
        </w:rPr>
        <w:t>注意事项</w:t>
      </w:r>
      <w:r>
        <w:rPr>
          <w:rFonts w:hint="eastAsia" w:ascii="宋体" w:hAnsi="宋体"/>
          <w:b w:val="0"/>
          <w:bCs w:val="0"/>
          <w:color w:val="auto"/>
          <w:sz w:val="24"/>
          <w:lang w:eastAsia="zh-CN"/>
        </w:rPr>
        <w:t>：</w:t>
      </w:r>
    </w:p>
    <w:p>
      <w:pPr>
        <w:pStyle w:val="3"/>
        <w:numPr>
          <w:ilvl w:val="0"/>
          <w:numId w:val="0"/>
        </w:numPr>
        <w:spacing w:line="440" w:lineRule="exact"/>
        <w:ind w:firstLine="480" w:firstLineChars="200"/>
        <w:rPr>
          <w:rFonts w:ascii="宋体" w:hAnsi="宋体"/>
          <w:color w:val="auto"/>
          <w:sz w:val="24"/>
        </w:rPr>
      </w:pPr>
      <w:r>
        <w:rPr>
          <w:rFonts w:hint="eastAsia" w:ascii="宋体" w:hAnsi="宋体"/>
          <w:b w:val="0"/>
          <w:bCs w:val="0"/>
          <w:color w:val="auto"/>
          <w:sz w:val="24"/>
        </w:rPr>
        <w:t>（一）竞买人一旦</w:t>
      </w:r>
      <w:r>
        <w:rPr>
          <w:rFonts w:hint="eastAsia" w:ascii="宋体" w:hAnsi="宋体"/>
          <w:color w:val="auto"/>
          <w:sz w:val="24"/>
        </w:rPr>
        <w:t>缴纳保证金及办理相关手续，即视为竞买人对拍卖文件及拍卖标的无异议并全部接受，并愿承担一切法律责任。</w:t>
      </w:r>
    </w:p>
    <w:p>
      <w:pPr>
        <w:spacing w:line="440" w:lineRule="exact"/>
        <w:ind w:firstLine="480" w:firstLineChars="200"/>
        <w:jc w:val="left"/>
        <w:rPr>
          <w:rFonts w:ascii="宋体" w:hAnsi="宋体"/>
          <w:color w:val="auto"/>
          <w:sz w:val="24"/>
        </w:rPr>
      </w:pPr>
      <w:r>
        <w:rPr>
          <w:rFonts w:hint="eastAsia" w:ascii="宋体" w:hAnsi="宋体"/>
          <w:color w:val="auto"/>
          <w:sz w:val="24"/>
        </w:rPr>
        <w:t>（二）竞买人一经举牌应价，不得反悔。当其他竞买人有更高应价时，其应价即丧失约束力。</w:t>
      </w:r>
    </w:p>
    <w:p>
      <w:pPr>
        <w:widowControl/>
        <w:spacing w:line="440" w:lineRule="exact"/>
        <w:ind w:firstLine="480" w:firstLineChars="200"/>
        <w:jc w:val="left"/>
        <w:rPr>
          <w:rFonts w:ascii="宋体" w:hAnsi="宋体"/>
          <w:color w:val="auto"/>
          <w:sz w:val="24"/>
        </w:rPr>
      </w:pPr>
      <w:r>
        <w:rPr>
          <w:rFonts w:hint="eastAsia" w:ascii="宋体" w:hAnsi="宋体"/>
          <w:color w:val="auto"/>
          <w:sz w:val="24"/>
        </w:rPr>
        <w:t>《拍卖成交确认书》、《</w:t>
      </w:r>
      <w:r>
        <w:rPr>
          <w:rFonts w:hint="eastAsia" w:ascii="宋体" w:hAnsi="宋体"/>
          <w:color w:val="auto"/>
          <w:sz w:val="24"/>
          <w:lang w:eastAsia="zh-CN"/>
        </w:rPr>
        <w:t>泰顺县河道水库清淤疏浚项目涉及的砂石资源开采经营合同</w:t>
      </w:r>
      <w:r>
        <w:rPr>
          <w:rFonts w:hint="eastAsia" w:ascii="宋体" w:hAnsi="宋体"/>
          <w:color w:val="auto"/>
          <w:sz w:val="24"/>
        </w:rPr>
        <w:t>》具有法律效力，改变拍卖结果的，或者买受人放弃买受标的的，应当承担法律责任。</w:t>
      </w:r>
    </w:p>
    <w:p>
      <w:pPr>
        <w:spacing w:line="440" w:lineRule="exact"/>
        <w:ind w:firstLine="480" w:firstLineChars="200"/>
        <w:jc w:val="left"/>
        <w:rPr>
          <w:rFonts w:ascii="宋体" w:hAnsi="宋体"/>
          <w:color w:val="auto"/>
          <w:sz w:val="24"/>
        </w:rPr>
      </w:pPr>
      <w:r>
        <w:rPr>
          <w:rFonts w:hint="eastAsia" w:ascii="宋体" w:hAnsi="宋体"/>
          <w:color w:val="auto"/>
          <w:sz w:val="24"/>
        </w:rPr>
        <w:t>买受人不按规定签订《拍卖成交确认书》、《</w:t>
      </w:r>
      <w:r>
        <w:rPr>
          <w:rFonts w:hint="eastAsia" w:ascii="宋体" w:hAnsi="宋体"/>
          <w:color w:val="auto"/>
          <w:sz w:val="24"/>
          <w:lang w:eastAsia="zh-CN"/>
        </w:rPr>
        <w:t>泰顺县河道水库清淤疏浚项目涉及的砂石资源开采经营合同</w:t>
      </w:r>
      <w:r>
        <w:rPr>
          <w:rFonts w:hint="eastAsia" w:ascii="宋体" w:hAnsi="宋体"/>
          <w:color w:val="auto"/>
          <w:sz w:val="24"/>
        </w:rPr>
        <w:t>》等相关合同及文件的，应当承担法律责任。买受人拒绝签订</w:t>
      </w:r>
      <w:r>
        <w:rPr>
          <w:rFonts w:hint="eastAsia" w:ascii="宋体" w:hAnsi="宋体"/>
          <w:color w:val="auto"/>
          <w:sz w:val="24"/>
          <w:lang w:eastAsia="zh-CN"/>
        </w:rPr>
        <w:t>《拍卖成交确认书》</w:t>
      </w:r>
      <w:r>
        <w:rPr>
          <w:rFonts w:hint="eastAsia" w:ascii="宋体" w:hAnsi="宋体"/>
          <w:color w:val="auto"/>
          <w:sz w:val="24"/>
        </w:rPr>
        <w:t>、《</w:t>
      </w:r>
      <w:r>
        <w:rPr>
          <w:rFonts w:hint="eastAsia" w:ascii="宋体" w:hAnsi="宋体"/>
          <w:color w:val="auto"/>
          <w:sz w:val="24"/>
          <w:lang w:eastAsia="zh-CN"/>
        </w:rPr>
        <w:t>泰顺县河道水库清淤疏浚项目涉及的砂石资源开采经营合同</w:t>
      </w:r>
      <w:r>
        <w:rPr>
          <w:rFonts w:hint="eastAsia" w:ascii="宋体" w:hAnsi="宋体"/>
          <w:color w:val="auto"/>
          <w:sz w:val="24"/>
        </w:rPr>
        <w:t>》等相关合同及文件的，不能对抗拍卖成交结果的法律效力。</w:t>
      </w:r>
    </w:p>
    <w:p>
      <w:pPr>
        <w:spacing w:line="440" w:lineRule="exact"/>
        <w:ind w:firstLine="480" w:firstLineChars="200"/>
        <w:jc w:val="left"/>
        <w:rPr>
          <w:rFonts w:ascii="宋体" w:hAnsi="宋体"/>
          <w:color w:val="auto"/>
          <w:sz w:val="24"/>
        </w:rPr>
      </w:pPr>
      <w:r>
        <w:rPr>
          <w:rFonts w:hint="eastAsia" w:ascii="宋体" w:hAnsi="宋体"/>
          <w:color w:val="auto"/>
          <w:sz w:val="24"/>
        </w:rPr>
        <w:t>（三）其他未成交的竞买人交纳的竞买保证金，在拍卖活动结束后持保证金收据（复印件）和竞买单位开具的收据（原件）去</w:t>
      </w:r>
      <w:r>
        <w:rPr>
          <w:rFonts w:hint="eastAsia" w:ascii="宋体" w:hAnsi="宋体"/>
          <w:color w:val="auto"/>
          <w:sz w:val="24"/>
          <w:lang w:eastAsia="zh-CN"/>
        </w:rPr>
        <w:t>泰顺县公共资源交易中心</w:t>
      </w:r>
      <w:r>
        <w:rPr>
          <w:rFonts w:hint="eastAsia" w:ascii="宋体" w:hAnsi="宋体"/>
          <w:color w:val="auto"/>
          <w:sz w:val="24"/>
        </w:rPr>
        <w:t>财务室办理退付手续（5个工作日内不计利息退回）。</w:t>
      </w:r>
    </w:p>
    <w:p>
      <w:pPr>
        <w:spacing w:line="440" w:lineRule="exact"/>
        <w:ind w:firstLine="480" w:firstLineChars="200"/>
        <w:jc w:val="left"/>
        <w:rPr>
          <w:rFonts w:ascii="宋体" w:hAnsi="宋体"/>
          <w:color w:val="auto"/>
          <w:sz w:val="24"/>
        </w:rPr>
      </w:pPr>
      <w:r>
        <w:rPr>
          <w:rFonts w:hint="eastAsia" w:ascii="宋体" w:hAnsi="宋体"/>
          <w:color w:val="auto"/>
          <w:sz w:val="24"/>
        </w:rPr>
        <w:t>（四）有下列情形之一的，</w:t>
      </w:r>
      <w:r>
        <w:rPr>
          <w:rFonts w:hint="eastAsia" w:ascii="宋体" w:hAnsi="宋体" w:cs="宋体"/>
          <w:color w:val="auto"/>
          <w:kern w:val="0"/>
          <w:sz w:val="24"/>
          <w:shd w:val="clear" w:color="auto" w:fill="FFFFFF"/>
          <w:lang w:eastAsia="zh-CN"/>
        </w:rPr>
        <w:t>泰顺县公共资源交易中心</w:t>
      </w:r>
      <w:r>
        <w:rPr>
          <w:rFonts w:hint="eastAsia" w:ascii="宋体" w:hAnsi="宋体"/>
          <w:color w:val="auto"/>
          <w:sz w:val="24"/>
        </w:rPr>
        <w:t>应当在拍卖会前终止拍卖活动，并通知竞买人：</w:t>
      </w:r>
    </w:p>
    <w:p>
      <w:pPr>
        <w:spacing w:line="440" w:lineRule="exact"/>
        <w:ind w:firstLine="480" w:firstLineChars="200"/>
        <w:jc w:val="left"/>
        <w:rPr>
          <w:rFonts w:ascii="宋体" w:hAnsi="宋体"/>
          <w:color w:val="auto"/>
          <w:sz w:val="24"/>
        </w:rPr>
      </w:pPr>
      <w:r>
        <w:rPr>
          <w:rFonts w:hint="eastAsia" w:ascii="宋体" w:hAnsi="宋体"/>
          <w:color w:val="auto"/>
          <w:sz w:val="24"/>
        </w:rPr>
        <w:t>1、竞买人串通损害国家利益、社会利益或他人合法权益的；</w:t>
      </w:r>
    </w:p>
    <w:p>
      <w:pPr>
        <w:spacing w:line="440" w:lineRule="exact"/>
        <w:ind w:firstLine="480" w:firstLineChars="200"/>
        <w:jc w:val="left"/>
        <w:rPr>
          <w:rFonts w:hint="eastAsia" w:ascii="宋体" w:hAnsi="宋体"/>
          <w:color w:val="auto"/>
          <w:sz w:val="24"/>
        </w:rPr>
      </w:pPr>
      <w:r>
        <w:rPr>
          <w:rFonts w:hint="eastAsia" w:ascii="宋体" w:hAnsi="宋体"/>
          <w:color w:val="auto"/>
          <w:sz w:val="24"/>
        </w:rPr>
        <w:t>2、工作人员私下接触竞买人，足以影响拍卖公正性的；</w:t>
      </w:r>
    </w:p>
    <w:p>
      <w:pPr>
        <w:spacing w:line="440" w:lineRule="exact"/>
        <w:ind w:firstLine="480" w:firstLineChars="200"/>
        <w:jc w:val="left"/>
        <w:rPr>
          <w:rFonts w:hint="eastAsia" w:ascii="宋体" w:hAnsi="宋体"/>
          <w:color w:val="auto"/>
          <w:sz w:val="24"/>
        </w:rPr>
      </w:pPr>
      <w:r>
        <w:rPr>
          <w:rFonts w:hint="eastAsia" w:ascii="宋体" w:hAnsi="宋体"/>
          <w:color w:val="auto"/>
          <w:sz w:val="24"/>
        </w:rPr>
        <w:t>3、应当依法终止拍卖活动的其他情形。</w:t>
      </w:r>
    </w:p>
    <w:p>
      <w:pPr>
        <w:spacing w:line="440" w:lineRule="exact"/>
        <w:ind w:firstLine="480" w:firstLineChars="200"/>
        <w:jc w:val="left"/>
        <w:rPr>
          <w:rFonts w:hint="eastAsia" w:ascii="宋体" w:hAnsi="宋体"/>
          <w:color w:val="auto"/>
          <w:sz w:val="24"/>
        </w:rPr>
      </w:pPr>
      <w:r>
        <w:rPr>
          <w:rFonts w:hint="eastAsia" w:ascii="宋体" w:hAnsi="宋体"/>
          <w:color w:val="auto"/>
          <w:sz w:val="24"/>
        </w:rPr>
        <w:t>（五）一经发现有提供虚假文件或隐瞒事实、骗取竞买资格的，取消其买受人资格，由此产生的一切损失和责任，由该竞买人承担。</w:t>
      </w:r>
    </w:p>
    <w:p>
      <w:pPr>
        <w:spacing w:line="440" w:lineRule="exact"/>
        <w:ind w:firstLine="480" w:firstLineChars="200"/>
        <w:jc w:val="left"/>
        <w:rPr>
          <w:rFonts w:hint="eastAsia" w:ascii="宋体" w:hAnsi="宋体"/>
          <w:color w:val="auto"/>
          <w:sz w:val="24"/>
        </w:rPr>
      </w:pPr>
      <w:r>
        <w:rPr>
          <w:rFonts w:hint="eastAsia" w:ascii="宋体" w:hAnsi="宋体"/>
          <w:color w:val="auto"/>
          <w:sz w:val="24"/>
        </w:rPr>
        <w:t>（六）竞买人必须遵守会场秩序，</w:t>
      </w:r>
      <w:r>
        <w:rPr>
          <w:rFonts w:ascii="宋体" w:hAnsi="宋体"/>
          <w:color w:val="auto"/>
          <w:sz w:val="24"/>
        </w:rPr>
        <w:t>不得妨碍、干涉其他竞买人竞买</w:t>
      </w:r>
      <w:r>
        <w:rPr>
          <w:rFonts w:hint="eastAsia" w:ascii="宋体" w:hAnsi="宋体"/>
          <w:color w:val="auto"/>
          <w:sz w:val="24"/>
        </w:rPr>
        <w:t>，不得阻碍主持人进行的正常工作，更不准进行恶意串通等违法行为，一经发现有上述行为者，将取消其竞买资格</w:t>
      </w:r>
      <w:r>
        <w:rPr>
          <w:rFonts w:ascii="宋体" w:hAnsi="宋体"/>
          <w:color w:val="auto"/>
          <w:sz w:val="24"/>
        </w:rPr>
        <w:t>，</w:t>
      </w:r>
      <w:r>
        <w:rPr>
          <w:rFonts w:hint="eastAsia" w:ascii="宋体" w:hAnsi="宋体"/>
          <w:color w:val="auto"/>
          <w:sz w:val="24"/>
        </w:rPr>
        <w:t>追究其经济和法律责任。</w:t>
      </w:r>
    </w:p>
    <w:p>
      <w:pPr>
        <w:spacing w:line="440" w:lineRule="exact"/>
        <w:ind w:firstLine="480" w:firstLineChars="200"/>
        <w:rPr>
          <w:rFonts w:hint="eastAsia" w:ascii="宋体" w:hAnsi="宋体"/>
          <w:color w:val="auto"/>
          <w:sz w:val="24"/>
        </w:rPr>
      </w:pPr>
      <w:r>
        <w:rPr>
          <w:rFonts w:hint="eastAsia" w:ascii="宋体" w:hAnsi="宋体"/>
          <w:color w:val="auto"/>
          <w:sz w:val="24"/>
        </w:rPr>
        <w:t>（七）本次拍卖标的如因法定事由在拍卖开始前撤回委托的，</w:t>
      </w:r>
      <w:r>
        <w:rPr>
          <w:rFonts w:hint="eastAsia" w:ascii="宋体" w:hAnsi="宋体" w:cs="宋体"/>
          <w:color w:val="auto"/>
          <w:kern w:val="0"/>
          <w:sz w:val="24"/>
          <w:shd w:val="clear" w:color="auto" w:fill="FFFFFF"/>
          <w:lang w:eastAsia="zh-CN"/>
        </w:rPr>
        <w:t>泰顺县公共资源交易中心</w:t>
      </w:r>
      <w:r>
        <w:rPr>
          <w:rFonts w:hint="eastAsia" w:ascii="宋体" w:hAnsi="宋体"/>
          <w:color w:val="auto"/>
          <w:sz w:val="24"/>
        </w:rPr>
        <w:t>无息退还竞买人的保证金，不承担其他任何责任。</w:t>
      </w:r>
    </w:p>
    <w:p>
      <w:pPr>
        <w:spacing w:line="440" w:lineRule="exact"/>
        <w:ind w:firstLine="480" w:firstLineChars="200"/>
        <w:jc w:val="left"/>
        <w:rPr>
          <w:rFonts w:hint="eastAsia" w:ascii="宋体" w:hAnsi="宋体" w:cs="宋体"/>
          <w:color w:val="auto"/>
          <w:kern w:val="0"/>
          <w:sz w:val="24"/>
          <w:shd w:val="clear" w:color="auto" w:fill="FFFFFF"/>
        </w:rPr>
      </w:pPr>
      <w:r>
        <w:rPr>
          <w:rFonts w:hint="eastAsia" w:ascii="宋体" w:hAnsi="宋体"/>
          <w:color w:val="auto"/>
          <w:sz w:val="24"/>
        </w:rPr>
        <w:t>（八）本须知最终解释权归</w:t>
      </w:r>
      <w:r>
        <w:rPr>
          <w:rFonts w:hint="eastAsia" w:ascii="宋体" w:hAnsi="宋体" w:cs="宋体"/>
          <w:color w:val="auto"/>
          <w:sz w:val="24"/>
          <w:lang w:eastAsia="zh-CN"/>
        </w:rPr>
        <w:t>泰顺县水利局</w:t>
      </w:r>
      <w:r>
        <w:rPr>
          <w:rFonts w:hint="eastAsia" w:ascii="宋体" w:hAnsi="宋体"/>
          <w:color w:val="auto"/>
          <w:sz w:val="24"/>
        </w:rPr>
        <w:t>。</w:t>
      </w:r>
      <w:r>
        <w:rPr>
          <w:rFonts w:hint="eastAsia" w:ascii="宋体" w:hAnsi="宋体" w:cs="宋体"/>
          <w:color w:val="auto"/>
          <w:kern w:val="0"/>
          <w:sz w:val="24"/>
          <w:shd w:val="clear" w:color="auto" w:fill="FFFFFF"/>
        </w:rPr>
        <w:t xml:space="preserve">              </w:t>
      </w:r>
    </w:p>
    <w:p>
      <w:pPr>
        <w:spacing w:line="440" w:lineRule="exact"/>
        <w:ind w:firstLine="480" w:firstLineChars="200"/>
        <w:jc w:val="left"/>
        <w:rPr>
          <w:rFonts w:hint="eastAsia" w:ascii="宋体" w:hAnsi="宋体" w:cs="宋体"/>
          <w:color w:val="auto"/>
          <w:kern w:val="0"/>
          <w:sz w:val="24"/>
          <w:shd w:val="clear" w:color="auto" w:fill="FFFFFF"/>
        </w:rPr>
      </w:pPr>
    </w:p>
    <w:p>
      <w:pPr>
        <w:spacing w:line="440" w:lineRule="exact"/>
        <w:ind w:firstLine="480" w:firstLineChars="200"/>
        <w:jc w:val="left"/>
        <w:rPr>
          <w:rFonts w:ascii="宋体" w:hAnsi="宋体"/>
          <w:color w:val="auto"/>
          <w:sz w:val="24"/>
        </w:rPr>
      </w:pPr>
      <w:r>
        <w:rPr>
          <w:rFonts w:hint="eastAsia" w:ascii="宋体" w:hAnsi="宋体" w:cs="宋体"/>
          <w:color w:val="auto"/>
          <w:kern w:val="0"/>
          <w:sz w:val="24"/>
          <w:shd w:val="clear" w:color="auto" w:fill="FFFFFF"/>
        </w:rPr>
        <w:t xml:space="preserve">                           </w:t>
      </w:r>
      <w:r>
        <w:rPr>
          <w:rFonts w:hint="eastAsia"/>
          <w:bCs/>
          <w:color w:val="auto"/>
          <w:spacing w:val="2"/>
          <w:sz w:val="24"/>
          <w:shd w:val="clear" w:color="auto" w:fill="FFFFFF"/>
        </w:rPr>
        <w:t xml:space="preserve">               </w:t>
      </w:r>
    </w:p>
    <w:p>
      <w:pPr>
        <w:keepNext w:val="0"/>
        <w:keepLines w:val="0"/>
        <w:pageBreakBefore w:val="0"/>
        <w:widowControl/>
        <w:kinsoku/>
        <w:wordWrap/>
        <w:overflowPunct/>
        <w:topLinePunct w:val="0"/>
        <w:autoSpaceDE/>
        <w:autoSpaceDN/>
        <w:bidi w:val="0"/>
        <w:adjustRightInd/>
        <w:snapToGrid/>
        <w:spacing w:line="400" w:lineRule="exact"/>
        <w:ind w:right="-94"/>
        <w:jc w:val="right"/>
        <w:textAlignment w:val="auto"/>
        <w:rPr>
          <w:rFonts w:hint="eastAsia" w:ascii="宋体" w:hAnsi="宋体" w:cs="宋体"/>
          <w:color w:val="auto"/>
          <w:kern w:val="0"/>
          <w:sz w:val="24"/>
          <w:shd w:val="clear" w:color="auto" w:fill="FFFFFF"/>
        </w:rPr>
      </w:pPr>
      <w:r>
        <w:rPr>
          <w:rFonts w:hint="eastAsia" w:ascii="宋体" w:hAnsi="宋体" w:cs="宋体"/>
          <w:color w:val="auto"/>
          <w:kern w:val="0"/>
          <w:sz w:val="24"/>
          <w:shd w:val="clear" w:color="auto" w:fill="FFFFFF"/>
        </w:rPr>
        <w:t xml:space="preserve">             </w:t>
      </w:r>
    </w:p>
    <w:p>
      <w:pPr>
        <w:keepNext w:val="0"/>
        <w:keepLines w:val="0"/>
        <w:pageBreakBefore w:val="0"/>
        <w:widowControl/>
        <w:kinsoku/>
        <w:wordWrap/>
        <w:overflowPunct/>
        <w:topLinePunct w:val="0"/>
        <w:autoSpaceDE/>
        <w:autoSpaceDN/>
        <w:bidi w:val="0"/>
        <w:adjustRightInd/>
        <w:snapToGrid/>
        <w:spacing w:line="400" w:lineRule="exact"/>
        <w:ind w:right="-94"/>
        <w:jc w:val="right"/>
        <w:textAlignment w:val="auto"/>
        <w:rPr>
          <w:rFonts w:hint="eastAsia" w:ascii="宋体" w:hAnsi="宋体" w:cs="宋体"/>
          <w:color w:val="auto"/>
          <w:kern w:val="0"/>
          <w:sz w:val="24"/>
          <w:shd w:val="clear" w:color="auto" w:fill="FFFFFF"/>
          <w:lang w:eastAsia="zh-CN"/>
        </w:rPr>
      </w:pPr>
      <w:r>
        <w:rPr>
          <w:rFonts w:hint="eastAsia" w:ascii="宋体" w:hAnsi="宋体" w:cs="宋体"/>
          <w:color w:val="auto"/>
          <w:kern w:val="0"/>
          <w:sz w:val="24"/>
          <w:shd w:val="clear" w:color="auto" w:fill="FFFFFF"/>
          <w:lang w:eastAsia="zh-CN"/>
        </w:rPr>
        <w:t>泰顺县公共资源交易中心</w:t>
      </w:r>
    </w:p>
    <w:p>
      <w:pPr>
        <w:keepNext w:val="0"/>
        <w:keepLines w:val="0"/>
        <w:pageBreakBefore w:val="0"/>
        <w:widowControl/>
        <w:kinsoku/>
        <w:wordWrap/>
        <w:overflowPunct/>
        <w:topLinePunct w:val="0"/>
        <w:autoSpaceDE/>
        <w:autoSpaceDN/>
        <w:bidi w:val="0"/>
        <w:adjustRightInd/>
        <w:snapToGrid/>
        <w:spacing w:line="400" w:lineRule="exact"/>
        <w:ind w:right="-94"/>
        <w:jc w:val="right"/>
        <w:textAlignment w:val="auto"/>
        <w:rPr>
          <w:rFonts w:hint="eastAsia" w:ascii="宋体" w:hAnsi="宋体" w:eastAsia="宋体" w:cs="宋体"/>
          <w:color w:val="auto"/>
          <w:kern w:val="0"/>
          <w:sz w:val="24"/>
          <w:shd w:val="clear" w:color="auto" w:fill="FFFFFF"/>
          <w:lang w:eastAsia="zh-CN"/>
        </w:rPr>
      </w:pPr>
      <w:r>
        <w:rPr>
          <w:rFonts w:hint="eastAsia" w:ascii="宋体" w:hAnsi="宋体" w:cs="宋体"/>
          <w:color w:val="auto"/>
          <w:kern w:val="0"/>
          <w:sz w:val="24"/>
          <w:shd w:val="clear" w:color="auto" w:fill="FFFFFF"/>
          <w:lang w:eastAsia="zh-CN"/>
        </w:rPr>
        <w:t>温州宏正拍卖有限公司</w:t>
      </w:r>
    </w:p>
    <w:p>
      <w:pPr>
        <w:spacing w:line="440" w:lineRule="exact"/>
        <w:ind w:firstLine="482" w:firstLineChars="200"/>
        <w:rPr>
          <w:rFonts w:hint="eastAsia" w:ascii="宋体" w:hAnsi="宋体"/>
          <w:b/>
          <w:color w:val="auto"/>
          <w:sz w:val="24"/>
        </w:rPr>
      </w:pPr>
    </w:p>
    <w:p>
      <w:pPr>
        <w:spacing w:line="440" w:lineRule="exact"/>
        <w:ind w:firstLine="482" w:firstLineChars="200"/>
        <w:rPr>
          <w:rFonts w:hint="eastAsia" w:ascii="宋体" w:hAnsi="宋体"/>
          <w:b/>
          <w:color w:val="auto"/>
          <w:sz w:val="24"/>
        </w:rPr>
      </w:pPr>
    </w:p>
    <w:p>
      <w:pPr>
        <w:spacing w:line="440" w:lineRule="exact"/>
        <w:ind w:firstLine="482" w:firstLineChars="200"/>
        <w:rPr>
          <w:rFonts w:hint="eastAsia" w:ascii="宋体" w:hAnsi="宋体"/>
          <w:b/>
          <w:color w:val="auto"/>
          <w:sz w:val="24"/>
        </w:rPr>
      </w:pPr>
      <w:r>
        <w:rPr>
          <w:rFonts w:hint="eastAsia" w:ascii="宋体" w:hAnsi="宋体"/>
          <w:b/>
          <w:color w:val="auto"/>
          <w:sz w:val="24"/>
        </w:rPr>
        <w:t>我方已仔细阅读以上《拍卖须知》，对所列条款内容已完全知悉，词语含义也已清晰理解，并同意遵照执行。</w:t>
      </w:r>
    </w:p>
    <w:p>
      <w:pPr>
        <w:spacing w:line="440" w:lineRule="exact"/>
        <w:ind w:firstLine="480" w:firstLineChars="200"/>
        <w:jc w:val="both"/>
        <w:rPr>
          <w:rFonts w:hint="eastAsia" w:ascii="宋体" w:hAnsi="宋体"/>
          <w:color w:val="auto"/>
          <w:sz w:val="24"/>
        </w:rPr>
      </w:pPr>
    </w:p>
    <w:p>
      <w:pPr>
        <w:spacing w:line="440" w:lineRule="exact"/>
        <w:ind w:firstLine="480" w:firstLineChars="200"/>
        <w:jc w:val="both"/>
        <w:rPr>
          <w:rFonts w:hint="eastAsia"/>
          <w:color w:val="auto"/>
          <w:sz w:val="24"/>
        </w:rPr>
      </w:pPr>
      <w:r>
        <w:rPr>
          <w:rFonts w:hint="eastAsia" w:ascii="宋体" w:hAnsi="宋体"/>
          <w:color w:val="auto"/>
          <w:sz w:val="24"/>
        </w:rPr>
        <w:t>竞买人签章：</w:t>
      </w:r>
      <w:r>
        <w:rPr>
          <w:rFonts w:hint="eastAsia" w:ascii="宋体" w:hAnsi="宋体"/>
          <w:color w:val="auto"/>
          <w:sz w:val="24"/>
          <w:u w:val="single"/>
        </w:rPr>
        <w:t xml:space="preserve">                  </w:t>
      </w:r>
      <w:r>
        <w:rPr>
          <w:rFonts w:hint="eastAsia" w:ascii="宋体" w:hAnsi="宋体"/>
          <w:color w:val="auto"/>
          <w:sz w:val="24"/>
        </w:rPr>
        <w:t xml:space="preserve">  </w:t>
      </w:r>
      <w:r>
        <w:rPr>
          <w:rFonts w:hint="eastAsia" w:ascii="宋体" w:hAnsi="宋体"/>
          <w:color w:val="auto"/>
          <w:sz w:val="24"/>
          <w:lang w:val="en-US" w:eastAsia="zh-CN"/>
        </w:rPr>
        <w:t xml:space="preserve">                     </w:t>
      </w:r>
      <w:r>
        <w:rPr>
          <w:rFonts w:hint="eastAsia"/>
          <w:color w:val="auto"/>
          <w:sz w:val="24"/>
        </w:rPr>
        <w:t>日期：</w:t>
      </w:r>
      <w:r>
        <w:rPr>
          <w:rFonts w:hint="eastAsia"/>
          <w:color w:val="auto"/>
          <w:sz w:val="24"/>
          <w:lang w:val="en-US" w:eastAsia="zh-CN"/>
        </w:rPr>
        <w:t xml:space="preserve">    </w:t>
      </w:r>
      <w:r>
        <w:rPr>
          <w:rFonts w:hint="eastAsia"/>
          <w:color w:val="auto"/>
          <w:sz w:val="24"/>
        </w:rPr>
        <w:t xml:space="preserve">年 </w:t>
      </w:r>
      <w:r>
        <w:rPr>
          <w:rFonts w:hint="eastAsia"/>
          <w:color w:val="auto"/>
          <w:sz w:val="24"/>
          <w:lang w:val="en-US" w:eastAsia="zh-CN"/>
        </w:rPr>
        <w:t xml:space="preserve">  </w:t>
      </w:r>
      <w:r>
        <w:rPr>
          <w:rFonts w:hint="eastAsia"/>
          <w:color w:val="auto"/>
          <w:sz w:val="24"/>
        </w:rPr>
        <w:t>月   日</w:t>
      </w:r>
    </w:p>
    <w:p>
      <w:pPr>
        <w:rPr>
          <w:rFonts w:hint="eastAsia"/>
        </w:rPr>
      </w:pPr>
      <w:r>
        <w:rPr>
          <w:rFonts w:hint="eastAsia"/>
          <w:color w:val="auto"/>
          <w:sz w:val="24"/>
        </w:rPr>
        <w:br w:type="page"/>
      </w:r>
    </w:p>
    <w:p>
      <w:pPr>
        <w:spacing w:before="312" w:beforeLines="100"/>
        <w:jc w:val="center"/>
        <w:rPr>
          <w:rFonts w:hint="eastAsia"/>
          <w:b/>
          <w:color w:val="auto"/>
          <w:sz w:val="48"/>
          <w:szCs w:val="48"/>
        </w:rPr>
      </w:pPr>
      <w:r>
        <w:rPr>
          <w:rFonts w:hint="eastAsia"/>
          <w:b/>
          <w:color w:val="auto"/>
          <w:sz w:val="48"/>
          <w:szCs w:val="48"/>
          <w:lang w:val="en-US" w:eastAsia="zh-CN"/>
        </w:rPr>
        <w:t>泰顺县</w:t>
      </w:r>
      <w:r>
        <w:rPr>
          <w:rFonts w:hint="eastAsia"/>
          <w:b/>
          <w:color w:val="auto"/>
          <w:sz w:val="48"/>
          <w:szCs w:val="48"/>
        </w:rPr>
        <w:t>国有产权竞买申请书</w:t>
      </w:r>
    </w:p>
    <w:p>
      <w:pPr>
        <w:jc w:val="center"/>
        <w:rPr>
          <w:rFonts w:hint="eastAsia"/>
          <w:b/>
          <w:color w:val="auto"/>
          <w:sz w:val="48"/>
          <w:szCs w:val="48"/>
        </w:rPr>
      </w:pPr>
      <w:r>
        <w:rPr>
          <w:rFonts w:hint="eastAsia"/>
          <w:b/>
          <w:color w:val="auto"/>
          <w:sz w:val="48"/>
          <w:szCs w:val="48"/>
        </w:rPr>
        <w:t xml:space="preserve"> </w:t>
      </w:r>
    </w:p>
    <w:p>
      <w:pPr>
        <w:spacing w:line="540" w:lineRule="exact"/>
        <w:rPr>
          <w:rFonts w:hint="eastAsia" w:ascii="宋体" w:hAnsi="宋体"/>
          <w:color w:val="auto"/>
          <w:sz w:val="24"/>
        </w:rPr>
      </w:pPr>
      <w:r>
        <w:rPr>
          <w:rFonts w:hint="eastAsia" w:ascii="宋体" w:hAnsi="宋体"/>
          <w:color w:val="auto"/>
          <w:sz w:val="24"/>
          <w:lang w:eastAsia="zh-CN"/>
        </w:rPr>
        <w:t>温州宏正拍卖有限公司:</w:t>
      </w:r>
      <w:r>
        <w:rPr>
          <w:rFonts w:hint="eastAsia" w:ascii="宋体" w:hAnsi="宋体"/>
          <w:color w:val="auto"/>
          <w:sz w:val="24"/>
        </w:rPr>
        <w:t>：</w:t>
      </w:r>
    </w:p>
    <w:p>
      <w:pPr>
        <w:spacing w:before="312" w:beforeLines="100" w:line="360" w:lineRule="auto"/>
        <w:rPr>
          <w:rFonts w:hint="eastAsia" w:ascii="宋体" w:hAnsi="宋体"/>
          <w:color w:val="auto"/>
          <w:sz w:val="24"/>
        </w:rPr>
      </w:pPr>
      <w:r>
        <w:rPr>
          <w:rFonts w:hint="eastAsia" w:ascii="宋体" w:hAnsi="宋体"/>
          <w:color w:val="auto"/>
          <w:sz w:val="24"/>
        </w:rPr>
        <w:t xml:space="preserve">    经认真阅读</w:t>
      </w:r>
      <w:r>
        <w:rPr>
          <w:rFonts w:hint="eastAsia" w:ascii="宋体" w:hAnsi="宋体" w:cs="宋体"/>
          <w:color w:val="auto"/>
          <w:sz w:val="24"/>
          <w:lang w:eastAsia="zh-CN"/>
        </w:rPr>
        <w:t>泰顺县河道水库清淤疏浚项目涉及的21年砂石资源开采经营权</w:t>
      </w:r>
      <w:r>
        <w:rPr>
          <w:rFonts w:hint="eastAsia" w:ascii="宋体" w:hAnsi="宋体"/>
          <w:color w:val="auto"/>
          <w:sz w:val="24"/>
        </w:rPr>
        <w:t>拍卖文件及实地踏勘该标的，我方已经充分理解拍卖文件的全部内容，对本次拍卖文件及其描述的拍卖标的现状无异议，接受拍卖文件的全部条款和要求，愿意按照拍卖文件的规定参加本次标的竞买，并且保证提供的证件及资料合法真实有效。</w:t>
      </w:r>
    </w:p>
    <w:p>
      <w:pPr>
        <w:spacing w:line="540" w:lineRule="exact"/>
        <w:ind w:firstLine="477" w:firstLineChars="199"/>
        <w:rPr>
          <w:rFonts w:ascii="宋体" w:hAnsi="宋体"/>
          <w:color w:val="auto"/>
          <w:sz w:val="10"/>
          <w:szCs w:val="10"/>
        </w:rPr>
      </w:pPr>
      <w:r>
        <w:rPr>
          <w:rFonts w:hint="eastAsia" w:ascii="宋体" w:hAnsi="宋体"/>
          <w:color w:val="auto"/>
          <w:sz w:val="24"/>
        </w:rPr>
        <w:t>我方现正式申请参加竞买，并按照拍卖文件的规定缴纳竞买保证金人民币</w:t>
      </w:r>
      <w:r>
        <w:rPr>
          <w:rFonts w:hint="eastAsia" w:ascii="宋体" w:hAnsi="宋体"/>
          <w:color w:val="auto"/>
          <w:sz w:val="24"/>
          <w:u w:val="single"/>
          <w:lang w:val="en-US" w:eastAsia="zh-CN"/>
        </w:rPr>
        <w:t>100万元</w:t>
      </w:r>
      <w:r>
        <w:rPr>
          <w:rFonts w:hint="eastAsia" w:ascii="宋体" w:hAnsi="宋体"/>
          <w:color w:val="auto"/>
          <w:sz w:val="24"/>
          <w:u w:val="single"/>
        </w:rPr>
        <w:t>整</w:t>
      </w:r>
      <w:r>
        <w:rPr>
          <w:rFonts w:hint="eastAsia" w:ascii="宋体" w:hAnsi="宋体"/>
          <w:color w:val="auto"/>
          <w:sz w:val="24"/>
        </w:rPr>
        <w:t>。如能竞得标的，我方将按照拍卖文件的规定和要求签订《拍卖成交确认书》《</w:t>
      </w:r>
      <w:r>
        <w:rPr>
          <w:rFonts w:hint="eastAsia" w:ascii="宋体" w:hAnsi="宋体"/>
          <w:color w:val="auto"/>
          <w:sz w:val="24"/>
          <w:lang w:eastAsia="zh-CN"/>
        </w:rPr>
        <w:t>泰顺县河道水库清淤疏浚项目涉及的砂石资源开采经营合同</w:t>
      </w:r>
      <w:r>
        <w:rPr>
          <w:rFonts w:hint="eastAsia" w:ascii="宋体" w:hAnsi="宋体"/>
          <w:color w:val="auto"/>
          <w:sz w:val="24"/>
        </w:rPr>
        <w:t>》及相关文件，否则，你中心可取消我方买受人资格,不予退还竞买保证金,并承担由此产生的法律责任。</w:t>
      </w:r>
    </w:p>
    <w:p>
      <w:pPr>
        <w:spacing w:line="540" w:lineRule="exact"/>
        <w:ind w:firstLine="480" w:firstLineChars="200"/>
        <w:rPr>
          <w:rFonts w:hint="eastAsia" w:ascii="宋体" w:hAnsi="宋体"/>
          <w:color w:val="auto"/>
          <w:sz w:val="24"/>
        </w:rPr>
      </w:pPr>
      <w:r>
        <w:rPr>
          <w:rFonts w:hint="eastAsia" w:ascii="宋体" w:hAnsi="宋体"/>
          <w:color w:val="auto"/>
          <w:sz w:val="24"/>
        </w:rPr>
        <w:t>特此申请和承诺。</w:t>
      </w:r>
    </w:p>
    <w:tbl>
      <w:tblPr>
        <w:tblStyle w:val="1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6"/>
        <w:gridCol w:w="1365"/>
        <w:gridCol w:w="1785"/>
        <w:gridCol w:w="1425"/>
        <w:gridCol w:w="32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trPr>
        <w:tc>
          <w:tcPr>
            <w:tcW w:w="1286" w:type="dxa"/>
            <w:vMerge w:val="restart"/>
            <w:noWrap w:val="0"/>
            <w:vAlign w:val="center"/>
          </w:tcPr>
          <w:p>
            <w:pPr>
              <w:spacing w:line="500" w:lineRule="exact"/>
              <w:jc w:val="center"/>
              <w:rPr>
                <w:rFonts w:hint="eastAsia" w:ascii="宋体" w:hAnsi="宋体"/>
                <w:color w:val="auto"/>
                <w:sz w:val="24"/>
              </w:rPr>
            </w:pPr>
            <w:r>
              <w:rPr>
                <w:rFonts w:hint="eastAsia" w:ascii="宋体" w:hAnsi="宋体"/>
                <w:color w:val="auto"/>
                <w:sz w:val="24"/>
              </w:rPr>
              <w:t>竞买人</w:t>
            </w:r>
          </w:p>
          <w:p>
            <w:pPr>
              <w:spacing w:line="500" w:lineRule="exact"/>
              <w:jc w:val="center"/>
              <w:rPr>
                <w:rFonts w:hint="eastAsia" w:ascii="宋体" w:hAnsi="宋体"/>
                <w:color w:val="auto"/>
                <w:sz w:val="24"/>
              </w:rPr>
            </w:pPr>
            <w:r>
              <w:rPr>
                <w:rFonts w:hint="eastAsia" w:ascii="宋体" w:hAnsi="宋体"/>
                <w:color w:val="auto"/>
                <w:sz w:val="24"/>
              </w:rPr>
              <w:t>填 写</w:t>
            </w:r>
          </w:p>
        </w:tc>
        <w:tc>
          <w:tcPr>
            <w:tcW w:w="1365" w:type="dxa"/>
            <w:noWrap w:val="0"/>
            <w:vAlign w:val="center"/>
          </w:tcPr>
          <w:p>
            <w:pPr>
              <w:jc w:val="center"/>
              <w:rPr>
                <w:rFonts w:hint="eastAsia" w:ascii="宋体" w:hAnsi="宋体"/>
                <w:color w:val="auto"/>
                <w:sz w:val="24"/>
              </w:rPr>
            </w:pPr>
            <w:r>
              <w:rPr>
                <w:rFonts w:hint="eastAsia" w:ascii="宋体" w:hAnsi="宋体"/>
                <w:color w:val="auto"/>
                <w:sz w:val="24"/>
              </w:rPr>
              <w:t>地  址</w:t>
            </w:r>
          </w:p>
        </w:tc>
        <w:tc>
          <w:tcPr>
            <w:tcW w:w="6420" w:type="dxa"/>
            <w:gridSpan w:val="3"/>
            <w:noWrap w:val="0"/>
            <w:vAlign w:val="center"/>
          </w:tcPr>
          <w:p>
            <w:pPr>
              <w:jc w:val="center"/>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trPr>
        <w:tc>
          <w:tcPr>
            <w:tcW w:w="1286" w:type="dxa"/>
            <w:vMerge w:val="continue"/>
            <w:noWrap w:val="0"/>
            <w:vAlign w:val="center"/>
          </w:tcPr>
          <w:p>
            <w:pPr>
              <w:jc w:val="center"/>
              <w:rPr>
                <w:rFonts w:hint="eastAsia" w:ascii="宋体" w:hAnsi="宋体"/>
                <w:color w:val="auto"/>
                <w:sz w:val="24"/>
              </w:rPr>
            </w:pPr>
          </w:p>
        </w:tc>
        <w:tc>
          <w:tcPr>
            <w:tcW w:w="1365" w:type="dxa"/>
            <w:noWrap w:val="0"/>
            <w:vAlign w:val="center"/>
          </w:tcPr>
          <w:p>
            <w:pPr>
              <w:jc w:val="center"/>
              <w:rPr>
                <w:rFonts w:hint="eastAsia" w:ascii="宋体" w:hAnsi="宋体"/>
                <w:color w:val="auto"/>
                <w:sz w:val="24"/>
              </w:rPr>
            </w:pPr>
            <w:r>
              <w:rPr>
                <w:rFonts w:hint="eastAsia" w:ascii="宋体" w:hAnsi="宋体"/>
                <w:color w:val="auto"/>
                <w:sz w:val="24"/>
              </w:rPr>
              <w:t>联系人</w:t>
            </w:r>
          </w:p>
        </w:tc>
        <w:tc>
          <w:tcPr>
            <w:tcW w:w="1785" w:type="dxa"/>
            <w:noWrap w:val="0"/>
            <w:vAlign w:val="center"/>
          </w:tcPr>
          <w:p>
            <w:pPr>
              <w:jc w:val="center"/>
              <w:rPr>
                <w:rFonts w:hint="eastAsia" w:ascii="宋体" w:hAnsi="宋体"/>
                <w:color w:val="auto"/>
                <w:sz w:val="24"/>
              </w:rPr>
            </w:pPr>
          </w:p>
        </w:tc>
        <w:tc>
          <w:tcPr>
            <w:tcW w:w="1425" w:type="dxa"/>
            <w:noWrap w:val="0"/>
            <w:vAlign w:val="center"/>
          </w:tcPr>
          <w:p>
            <w:pPr>
              <w:jc w:val="center"/>
              <w:rPr>
                <w:rFonts w:hint="eastAsia" w:ascii="宋体" w:hAnsi="宋体"/>
                <w:color w:val="auto"/>
                <w:sz w:val="24"/>
              </w:rPr>
            </w:pPr>
            <w:r>
              <w:rPr>
                <w:rFonts w:hint="eastAsia" w:ascii="宋体" w:hAnsi="宋体"/>
                <w:color w:val="auto"/>
                <w:sz w:val="24"/>
              </w:rPr>
              <w:t>联系电话</w:t>
            </w:r>
          </w:p>
        </w:tc>
        <w:tc>
          <w:tcPr>
            <w:tcW w:w="3210" w:type="dxa"/>
            <w:noWrap w:val="0"/>
            <w:vAlign w:val="center"/>
          </w:tcPr>
          <w:p>
            <w:pPr>
              <w:jc w:val="center"/>
              <w:rPr>
                <w:rFonts w:hint="eastAsia"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97" w:hRule="atLeast"/>
        </w:trPr>
        <w:tc>
          <w:tcPr>
            <w:tcW w:w="1286" w:type="dxa"/>
            <w:noWrap w:val="0"/>
            <w:vAlign w:val="center"/>
          </w:tcPr>
          <w:p>
            <w:pPr>
              <w:spacing w:line="500" w:lineRule="exact"/>
              <w:jc w:val="center"/>
              <w:rPr>
                <w:rFonts w:hint="default" w:ascii="宋体" w:hAnsi="宋体" w:eastAsia="宋体"/>
                <w:color w:val="auto"/>
                <w:sz w:val="24"/>
                <w:lang w:val="en-US" w:eastAsia="zh-CN"/>
              </w:rPr>
            </w:pPr>
            <w:r>
              <w:rPr>
                <w:rFonts w:hint="eastAsia" w:ascii="宋体" w:hAnsi="宋体"/>
                <w:color w:val="auto"/>
                <w:sz w:val="24"/>
                <w:lang w:val="en-US" w:eastAsia="zh-CN"/>
              </w:rPr>
              <w:t>泰顺县公共资源交易中心</w:t>
            </w:r>
          </w:p>
        </w:tc>
        <w:tc>
          <w:tcPr>
            <w:tcW w:w="7785" w:type="dxa"/>
            <w:gridSpan w:val="4"/>
            <w:noWrap w:val="0"/>
            <w:vAlign w:val="top"/>
          </w:tcPr>
          <w:p>
            <w:pPr>
              <w:spacing w:line="400" w:lineRule="exact"/>
              <w:ind w:firstLine="480" w:firstLineChars="200"/>
              <w:rPr>
                <w:rFonts w:hint="eastAsia" w:ascii="宋体" w:hAnsi="宋体"/>
                <w:color w:val="auto"/>
                <w:sz w:val="24"/>
              </w:rPr>
            </w:pPr>
          </w:p>
          <w:p>
            <w:pPr>
              <w:spacing w:line="400" w:lineRule="exact"/>
              <w:ind w:firstLine="480" w:firstLineChars="200"/>
              <w:rPr>
                <w:rFonts w:hint="eastAsia" w:ascii="宋体" w:hAnsi="宋体"/>
                <w:color w:val="auto"/>
                <w:sz w:val="24"/>
              </w:rPr>
            </w:pPr>
            <w:r>
              <w:rPr>
                <w:rFonts w:hint="eastAsia" w:ascii="宋体" w:hAnsi="宋体"/>
                <w:color w:val="auto"/>
                <w:sz w:val="24"/>
              </w:rPr>
              <w:t>已核对资料，符合申请报名条件。</w:t>
            </w:r>
          </w:p>
          <w:p>
            <w:pPr>
              <w:spacing w:line="400" w:lineRule="exact"/>
              <w:ind w:firstLine="480" w:firstLineChars="200"/>
              <w:rPr>
                <w:rFonts w:hint="eastAsia" w:ascii="宋体" w:hAnsi="宋体"/>
                <w:color w:val="auto"/>
                <w:sz w:val="24"/>
              </w:rPr>
            </w:pPr>
          </w:p>
          <w:p>
            <w:pPr>
              <w:ind w:firstLine="480" w:firstLineChars="200"/>
              <w:rPr>
                <w:rFonts w:hint="eastAsia" w:ascii="宋体" w:hAnsi="宋体"/>
                <w:color w:val="auto"/>
                <w:sz w:val="24"/>
              </w:rPr>
            </w:pPr>
            <w:r>
              <w:rPr>
                <w:rFonts w:hint="eastAsia" w:ascii="宋体" w:hAnsi="宋体"/>
                <w:color w:val="auto"/>
                <w:sz w:val="24"/>
              </w:rPr>
              <w:t xml:space="preserve">                                </w:t>
            </w:r>
            <w:r>
              <w:rPr>
                <w:rFonts w:hint="eastAsia" w:ascii="宋体" w:hAnsi="宋体"/>
                <w:color w:val="auto"/>
                <w:sz w:val="24"/>
                <w:lang w:eastAsia="zh-CN"/>
              </w:rPr>
              <w:t>签名</w:t>
            </w:r>
            <w:r>
              <w:rPr>
                <w:rFonts w:hint="eastAsia" w:ascii="宋体" w:hAnsi="宋体"/>
                <w:color w:val="auto"/>
                <w:sz w:val="24"/>
              </w:rPr>
              <w:t>:</w:t>
            </w:r>
          </w:p>
          <w:p>
            <w:pPr>
              <w:rPr>
                <w:rFonts w:hint="eastAsia" w:ascii="宋体" w:hAnsi="宋体"/>
                <w:color w:val="auto"/>
                <w:sz w:val="24"/>
              </w:rPr>
            </w:pPr>
            <w:r>
              <w:rPr>
                <w:rFonts w:hint="eastAsia" w:ascii="宋体" w:hAnsi="宋体"/>
                <w:color w:val="auto"/>
                <w:sz w:val="24"/>
              </w:rPr>
              <w:t xml:space="preserve">                                            </w:t>
            </w:r>
            <w:r>
              <w:rPr>
                <w:rFonts w:hint="eastAsia" w:ascii="宋体" w:hAnsi="宋体"/>
                <w:color w:val="auto"/>
                <w:sz w:val="24"/>
                <w:lang w:val="en-US" w:eastAsia="zh-CN"/>
              </w:rPr>
              <w:t xml:space="preserve">   </w:t>
            </w:r>
            <w:r>
              <w:rPr>
                <w:rFonts w:hint="eastAsia" w:ascii="宋体" w:hAnsi="宋体"/>
                <w:color w:val="auto"/>
                <w:sz w:val="24"/>
              </w:rPr>
              <w:t xml:space="preserve">年    月     日   </w:t>
            </w:r>
          </w:p>
        </w:tc>
      </w:tr>
    </w:tbl>
    <w:p>
      <w:pPr>
        <w:spacing w:line="540" w:lineRule="exact"/>
        <w:rPr>
          <w:rFonts w:hint="eastAsia" w:ascii="宋体" w:hAnsi="宋体"/>
          <w:color w:val="auto"/>
          <w:sz w:val="24"/>
        </w:rPr>
      </w:pPr>
    </w:p>
    <w:p>
      <w:pPr>
        <w:spacing w:line="600" w:lineRule="exact"/>
        <w:ind w:firstLine="1800" w:firstLineChars="750"/>
        <w:rPr>
          <w:rFonts w:hint="eastAsia" w:ascii="宋体" w:hAnsi="宋体"/>
          <w:color w:val="auto"/>
          <w:sz w:val="24"/>
          <w:u w:val="single"/>
        </w:rPr>
      </w:pPr>
      <w:r>
        <w:rPr>
          <w:rFonts w:hint="eastAsia" w:ascii="宋体" w:hAnsi="宋体"/>
          <w:color w:val="auto"/>
          <w:sz w:val="24"/>
        </w:rPr>
        <w:t>竞买申请人（签章）：</w:t>
      </w:r>
      <w:r>
        <w:rPr>
          <w:rFonts w:hint="eastAsia" w:ascii="宋体" w:hAnsi="宋体"/>
          <w:color w:val="auto"/>
          <w:sz w:val="24"/>
          <w:u w:val="single"/>
        </w:rPr>
        <w:t xml:space="preserve">                                   </w:t>
      </w:r>
    </w:p>
    <w:p>
      <w:pPr>
        <w:spacing w:line="600" w:lineRule="exact"/>
        <w:ind w:firstLine="1800" w:firstLineChars="750"/>
        <w:rPr>
          <w:rFonts w:hint="eastAsia" w:ascii="宋体" w:hAnsi="宋体"/>
          <w:color w:val="auto"/>
          <w:sz w:val="24"/>
          <w:u w:val="single"/>
        </w:rPr>
      </w:pPr>
      <w:r>
        <w:rPr>
          <w:rFonts w:hint="eastAsia" w:ascii="宋体" w:hAnsi="宋体"/>
          <w:color w:val="auto"/>
          <w:sz w:val="24"/>
        </w:rPr>
        <w:t>法定代表人或委托代理人（签章）：</w:t>
      </w:r>
      <w:r>
        <w:rPr>
          <w:rFonts w:hint="eastAsia" w:ascii="宋体" w:hAnsi="宋体"/>
          <w:color w:val="auto"/>
          <w:sz w:val="24"/>
          <w:u w:val="single"/>
        </w:rPr>
        <w:t xml:space="preserve">                       </w:t>
      </w:r>
    </w:p>
    <w:p>
      <w:pPr>
        <w:spacing w:line="600" w:lineRule="exact"/>
        <w:ind w:firstLine="4200" w:firstLineChars="1750"/>
        <w:rPr>
          <w:rFonts w:hint="eastAsia" w:ascii="宋体" w:hAnsi="宋体"/>
          <w:color w:val="auto"/>
          <w:sz w:val="24"/>
          <w:u w:val="single"/>
        </w:rPr>
      </w:pPr>
      <w:r>
        <w:rPr>
          <w:rFonts w:hint="eastAsia" w:ascii="宋体" w:hAnsi="宋体"/>
          <w:color w:val="auto"/>
          <w:sz w:val="24"/>
        </w:rPr>
        <w:t xml:space="preserve">    申请日期：</w:t>
      </w:r>
      <w:r>
        <w:rPr>
          <w:rFonts w:hint="eastAsia" w:ascii="宋体" w:hAnsi="宋体"/>
          <w:color w:val="auto"/>
          <w:sz w:val="24"/>
          <w:lang w:val="en-US" w:eastAsia="zh-CN"/>
        </w:rPr>
        <w:t xml:space="preserve">   </w:t>
      </w:r>
      <w:r>
        <w:rPr>
          <w:rFonts w:hint="eastAsia" w:ascii="宋体" w:hAnsi="宋体"/>
          <w:color w:val="auto"/>
          <w:sz w:val="24"/>
        </w:rPr>
        <w:t>年    月    日</w:t>
      </w:r>
    </w:p>
    <w:p>
      <w:pPr>
        <w:pStyle w:val="9"/>
        <w:jc w:val="both"/>
        <w:rPr>
          <w:rFonts w:hint="eastAsia"/>
        </w:rPr>
      </w:pPr>
    </w:p>
    <w:p>
      <w:pPr>
        <w:spacing w:line="360" w:lineRule="auto"/>
        <w:jc w:val="center"/>
        <w:rPr>
          <w:rFonts w:hint="eastAsia"/>
          <w:b/>
          <w:color w:val="auto"/>
          <w:sz w:val="44"/>
          <w:szCs w:val="44"/>
        </w:rPr>
      </w:pPr>
    </w:p>
    <w:p>
      <w:pPr>
        <w:spacing w:line="360" w:lineRule="auto"/>
        <w:jc w:val="center"/>
        <w:rPr>
          <w:rFonts w:hint="eastAsia"/>
          <w:b/>
          <w:color w:val="auto"/>
          <w:sz w:val="44"/>
          <w:szCs w:val="44"/>
        </w:rPr>
      </w:pPr>
      <w:r>
        <w:rPr>
          <w:rFonts w:hint="eastAsia"/>
          <w:b/>
          <w:color w:val="auto"/>
          <w:sz w:val="44"/>
          <w:szCs w:val="44"/>
        </w:rPr>
        <w:t>竞买协议书</w:t>
      </w:r>
      <w:r>
        <w:rPr>
          <w:rFonts w:hint="eastAsia"/>
          <w:b/>
          <w:color w:val="auto"/>
          <w:sz w:val="24"/>
        </w:rPr>
        <w:t>（样本）</w:t>
      </w:r>
    </w:p>
    <w:p>
      <w:pPr>
        <w:spacing w:before="156" w:beforeLines="50" w:line="360" w:lineRule="auto"/>
        <w:ind w:right="720"/>
        <w:rPr>
          <w:rFonts w:hint="eastAsia"/>
          <w:color w:val="auto"/>
          <w:sz w:val="24"/>
        </w:rPr>
      </w:pPr>
      <w:r>
        <w:rPr>
          <w:rFonts w:hint="eastAsia"/>
          <w:color w:val="auto"/>
          <w:sz w:val="24"/>
        </w:rPr>
        <w:t>拍卖人（简称甲方）：</w:t>
      </w:r>
      <w:r>
        <w:rPr>
          <w:rFonts w:hint="eastAsia"/>
          <w:color w:val="auto"/>
          <w:sz w:val="24"/>
          <w:u w:val="single"/>
          <w:lang w:eastAsia="zh-CN"/>
        </w:rPr>
        <w:t>温州宏正拍卖有限公司</w:t>
      </w:r>
      <w:r>
        <w:rPr>
          <w:rFonts w:hint="eastAsia"/>
          <w:color w:val="auto"/>
          <w:sz w:val="24"/>
        </w:rPr>
        <w:t xml:space="preserve">              </w:t>
      </w:r>
    </w:p>
    <w:p>
      <w:pPr>
        <w:spacing w:line="360" w:lineRule="auto"/>
        <w:ind w:right="106"/>
        <w:rPr>
          <w:rFonts w:hint="eastAsia"/>
          <w:color w:val="auto"/>
          <w:sz w:val="24"/>
        </w:rPr>
      </w:pPr>
      <w:r>
        <w:rPr>
          <w:rFonts w:hint="eastAsia"/>
          <w:color w:val="auto"/>
          <w:sz w:val="24"/>
        </w:rPr>
        <w:t>住  所：</w:t>
      </w:r>
      <w:r>
        <w:rPr>
          <w:rFonts w:hint="eastAsia"/>
          <w:color w:val="auto"/>
          <w:sz w:val="24"/>
          <w:u w:val="single"/>
          <w:lang w:val="en-US" w:eastAsia="zh-CN"/>
        </w:rPr>
        <w:t>泰顺县罗阳镇新城大道280号二楼</w:t>
      </w:r>
      <w:r>
        <w:rPr>
          <w:rFonts w:hint="eastAsia"/>
          <w:color w:val="auto"/>
          <w:sz w:val="24"/>
        </w:rPr>
        <w:t xml:space="preserve">    电  话：</w:t>
      </w:r>
      <w:r>
        <w:rPr>
          <w:rFonts w:hint="eastAsia"/>
          <w:color w:val="auto"/>
          <w:sz w:val="24"/>
          <w:u w:val="single"/>
        </w:rPr>
        <w:t>0577-</w:t>
      </w:r>
      <w:r>
        <w:rPr>
          <w:rFonts w:hint="eastAsia"/>
          <w:color w:val="auto"/>
          <w:sz w:val="24"/>
          <w:u w:val="single"/>
          <w:lang w:val="en-US" w:eastAsia="zh-CN"/>
        </w:rPr>
        <w:t>67686777</w:t>
      </w:r>
      <w:r>
        <w:rPr>
          <w:rFonts w:hint="eastAsia"/>
          <w:color w:val="auto"/>
          <w:sz w:val="24"/>
        </w:rPr>
        <w:t xml:space="preserve">      </w:t>
      </w:r>
    </w:p>
    <w:p>
      <w:pPr>
        <w:spacing w:before="156" w:beforeLines="50" w:line="360" w:lineRule="auto"/>
        <w:ind w:right="108"/>
        <w:rPr>
          <w:rFonts w:hint="eastAsia"/>
          <w:color w:val="auto"/>
          <w:sz w:val="24"/>
          <w:u w:val="single"/>
        </w:rPr>
      </w:pPr>
      <w:r>
        <w:rPr>
          <w:rFonts w:hint="eastAsia"/>
          <w:color w:val="auto"/>
          <w:sz w:val="24"/>
        </w:rPr>
        <w:t>竞买人（简称乙方）：</w:t>
      </w:r>
      <w:r>
        <w:rPr>
          <w:rFonts w:hint="eastAsia"/>
          <w:color w:val="auto"/>
          <w:sz w:val="24"/>
          <w:u w:val="single"/>
        </w:rPr>
        <w:t xml:space="preserve">                        </w:t>
      </w:r>
      <w:r>
        <w:rPr>
          <w:rFonts w:hint="eastAsia"/>
          <w:color w:val="auto"/>
          <w:sz w:val="24"/>
          <w:u w:val="single"/>
          <w:lang w:val="en-US" w:eastAsia="zh-CN"/>
        </w:rPr>
        <w:t xml:space="preserve">                       </w:t>
      </w:r>
      <w:r>
        <w:rPr>
          <w:rFonts w:hint="eastAsia"/>
          <w:color w:val="auto"/>
          <w:sz w:val="24"/>
          <w:u w:val="single"/>
        </w:rPr>
        <w:t xml:space="preserve"> </w:t>
      </w:r>
    </w:p>
    <w:p>
      <w:pPr>
        <w:spacing w:line="360" w:lineRule="auto"/>
        <w:ind w:right="-94"/>
        <w:rPr>
          <w:color w:val="auto"/>
          <w:sz w:val="24"/>
          <w:u w:val="single"/>
        </w:rPr>
      </w:pPr>
      <w:r>
        <w:rPr>
          <w:rFonts w:hint="eastAsia"/>
          <w:color w:val="auto"/>
          <w:sz w:val="24"/>
        </w:rPr>
        <w:t>住所：</w:t>
      </w:r>
      <w:r>
        <w:rPr>
          <w:rFonts w:hint="eastAsia"/>
          <w:color w:val="auto"/>
          <w:sz w:val="24"/>
          <w:u w:val="single"/>
        </w:rPr>
        <w:t xml:space="preserve">                                          </w:t>
      </w:r>
      <w:r>
        <w:rPr>
          <w:rFonts w:hint="eastAsia"/>
          <w:color w:val="auto"/>
          <w:sz w:val="24"/>
        </w:rPr>
        <w:t>电  话：</w:t>
      </w:r>
      <w:r>
        <w:rPr>
          <w:rFonts w:hint="eastAsia"/>
          <w:color w:val="auto"/>
          <w:sz w:val="24"/>
          <w:u w:val="single"/>
        </w:rPr>
        <w:t xml:space="preserve">             </w:t>
      </w:r>
    </w:p>
    <w:p>
      <w:pPr>
        <w:spacing w:line="440" w:lineRule="exact"/>
        <w:ind w:firstLine="480" w:firstLineChars="200"/>
        <w:rPr>
          <w:rFonts w:hint="eastAsia"/>
          <w:color w:val="auto"/>
          <w:sz w:val="24"/>
        </w:rPr>
      </w:pPr>
      <w:r>
        <w:rPr>
          <w:rFonts w:hint="eastAsia"/>
          <w:color w:val="auto"/>
          <w:sz w:val="24"/>
        </w:rPr>
        <w:t>根据《中华人民共和国拍卖法》和国家有关法律、法规的规定，甲、乙双方就乙方参与甲方于</w:t>
      </w:r>
      <w:r>
        <w:rPr>
          <w:rFonts w:hint="eastAsia"/>
          <w:color w:val="auto"/>
          <w:sz w:val="24"/>
          <w:u w:val="single"/>
          <w:lang w:eastAsia="zh-CN"/>
        </w:rPr>
        <w:t>2023年10月</w:t>
      </w:r>
      <w:r>
        <w:rPr>
          <w:rFonts w:hint="eastAsia"/>
          <w:color w:val="auto"/>
          <w:sz w:val="24"/>
          <w:u w:val="single"/>
          <w:lang w:val="en-US" w:eastAsia="zh-CN"/>
        </w:rPr>
        <w:t>10</w:t>
      </w:r>
      <w:r>
        <w:rPr>
          <w:rFonts w:hint="eastAsia"/>
          <w:color w:val="auto"/>
          <w:sz w:val="24"/>
          <w:u w:val="single"/>
          <w:lang w:eastAsia="zh-CN"/>
        </w:rPr>
        <w:t>日</w:t>
      </w:r>
      <w:r>
        <w:rPr>
          <w:rFonts w:hint="eastAsia"/>
          <w:color w:val="auto"/>
          <w:sz w:val="24"/>
        </w:rPr>
        <w:t>下午举办的拍卖会之标的的竞拍事宜达成协议如下：</w:t>
      </w:r>
    </w:p>
    <w:p>
      <w:pPr>
        <w:spacing w:line="420" w:lineRule="exact"/>
        <w:ind w:firstLine="480" w:firstLineChars="200"/>
        <w:rPr>
          <w:rFonts w:hint="default" w:eastAsia="宋体"/>
          <w:b/>
          <w:color w:val="auto"/>
          <w:sz w:val="24"/>
          <w:u w:val="single"/>
          <w:lang w:val="en-US" w:eastAsia="zh-CN"/>
        </w:rPr>
      </w:pPr>
      <w:r>
        <w:rPr>
          <w:rFonts w:hint="eastAsia"/>
          <w:color w:val="auto"/>
          <w:sz w:val="24"/>
        </w:rPr>
        <w:t>一、拍卖标的：</w:t>
      </w:r>
      <w:r>
        <w:rPr>
          <w:rFonts w:hint="eastAsia" w:ascii="宋体" w:hAnsi="宋体" w:cs="宋体"/>
          <w:color w:val="auto"/>
          <w:sz w:val="24"/>
          <w:u w:val="single"/>
          <w:lang w:val="en-US" w:eastAsia="zh-CN"/>
        </w:rPr>
        <w:t xml:space="preserve"> 泰顺县河道水库清淤疏浚项目涉及的21年砂石资源开采经营权                                                 </w:t>
      </w:r>
    </w:p>
    <w:p>
      <w:pPr>
        <w:spacing w:line="440" w:lineRule="exact"/>
        <w:ind w:firstLine="480" w:firstLineChars="200"/>
        <w:rPr>
          <w:rFonts w:hint="eastAsia"/>
          <w:color w:val="auto"/>
          <w:sz w:val="24"/>
        </w:rPr>
      </w:pPr>
      <w:r>
        <w:rPr>
          <w:rFonts w:hint="eastAsia"/>
          <w:color w:val="auto"/>
          <w:sz w:val="24"/>
        </w:rPr>
        <w:t>二、甲方</w:t>
      </w:r>
      <w:r>
        <w:rPr>
          <w:color w:val="auto"/>
          <w:sz w:val="24"/>
        </w:rPr>
        <w:t>具备合法的拍卖经营主体资格</w:t>
      </w:r>
      <w:r>
        <w:rPr>
          <w:rFonts w:hint="eastAsia"/>
          <w:color w:val="auto"/>
          <w:sz w:val="24"/>
        </w:rPr>
        <w:t>，拍卖活动严格遵守有关法律、法规，遵循公开、公平、公正、诚实信用和价高者得的原则，维护乙方和其他拍卖各方当事人的合法权益。</w:t>
      </w:r>
    </w:p>
    <w:p>
      <w:pPr>
        <w:spacing w:line="440" w:lineRule="exact"/>
        <w:ind w:firstLine="480" w:firstLineChars="200"/>
        <w:rPr>
          <w:rFonts w:hint="eastAsia"/>
          <w:color w:val="auto"/>
          <w:sz w:val="24"/>
        </w:rPr>
      </w:pPr>
      <w:r>
        <w:rPr>
          <w:rFonts w:hint="eastAsia"/>
          <w:color w:val="auto"/>
          <w:sz w:val="24"/>
        </w:rPr>
        <w:t>三、乙方自愿报名参加本次拍卖会，并已向</w:t>
      </w:r>
      <w:r>
        <w:rPr>
          <w:rFonts w:hint="eastAsia" w:ascii="宋体" w:hAnsi="宋体" w:cs="宋体"/>
          <w:color w:val="auto"/>
          <w:kern w:val="0"/>
          <w:sz w:val="24"/>
          <w:shd w:val="clear" w:color="auto" w:fill="FFFFFF"/>
          <w:lang w:eastAsia="zh-CN"/>
        </w:rPr>
        <w:t>泰顺县公共资源交易中心</w:t>
      </w:r>
      <w:r>
        <w:rPr>
          <w:rFonts w:hint="eastAsia"/>
          <w:color w:val="auto"/>
          <w:sz w:val="24"/>
        </w:rPr>
        <w:t>交纳竞买保证金。同时向甲方</w:t>
      </w:r>
      <w:r>
        <w:rPr>
          <w:color w:val="auto"/>
          <w:sz w:val="24"/>
        </w:rPr>
        <w:t>据实提交了有关身份信息及具备参拍条件的证明文件</w:t>
      </w:r>
      <w:r>
        <w:rPr>
          <w:rFonts w:hint="eastAsia"/>
          <w:color w:val="auto"/>
          <w:sz w:val="24"/>
        </w:rPr>
        <w:t>。甲方已为乙方办理了</w:t>
      </w:r>
      <w:r>
        <w:rPr>
          <w:color w:val="auto"/>
          <w:sz w:val="24"/>
        </w:rPr>
        <w:t>竞买登记手续</w:t>
      </w:r>
      <w:r>
        <w:rPr>
          <w:rFonts w:hint="eastAsia"/>
          <w:color w:val="auto"/>
          <w:sz w:val="24"/>
        </w:rPr>
        <w:t>并发放了竞买号牌。</w:t>
      </w:r>
    </w:p>
    <w:p>
      <w:pPr>
        <w:spacing w:line="440" w:lineRule="exact"/>
        <w:ind w:firstLine="480" w:firstLineChars="200"/>
        <w:rPr>
          <w:color w:val="auto"/>
          <w:sz w:val="24"/>
        </w:rPr>
      </w:pPr>
      <w:r>
        <w:rPr>
          <w:rFonts w:hint="eastAsia"/>
          <w:color w:val="auto"/>
          <w:sz w:val="24"/>
        </w:rPr>
        <w:t>四、</w:t>
      </w:r>
      <w:r>
        <w:rPr>
          <w:color w:val="auto"/>
          <w:sz w:val="24"/>
        </w:rPr>
        <w:t>竞买号牌是代表</w:t>
      </w:r>
      <w:r>
        <w:rPr>
          <w:rFonts w:hint="eastAsia"/>
          <w:color w:val="auto"/>
          <w:sz w:val="24"/>
        </w:rPr>
        <w:t>乙方</w:t>
      </w:r>
      <w:r>
        <w:rPr>
          <w:color w:val="auto"/>
          <w:sz w:val="24"/>
        </w:rPr>
        <w:t>身份和竞买权的标志。</w:t>
      </w:r>
      <w:r>
        <w:rPr>
          <w:rFonts w:hint="eastAsia"/>
          <w:color w:val="auto"/>
          <w:sz w:val="24"/>
        </w:rPr>
        <w:t>乙方</w:t>
      </w:r>
      <w:r>
        <w:rPr>
          <w:color w:val="auto"/>
          <w:sz w:val="24"/>
        </w:rPr>
        <w:t>领取竞买号牌后，应妥善保管，并在拍卖竞价过程中谨慎使用。</w:t>
      </w:r>
      <w:r>
        <w:rPr>
          <w:rFonts w:hint="eastAsia"/>
          <w:color w:val="auto"/>
          <w:sz w:val="24"/>
        </w:rPr>
        <w:t>乙方</w:t>
      </w:r>
      <w:r>
        <w:rPr>
          <w:color w:val="auto"/>
          <w:sz w:val="24"/>
        </w:rPr>
        <w:t>须对本人、授权的代理人及其他持举该号牌的任何人的竞价行为承担全部责任。</w:t>
      </w:r>
      <w:r>
        <w:rPr>
          <w:rFonts w:hint="eastAsia"/>
          <w:color w:val="auto"/>
          <w:sz w:val="24"/>
        </w:rPr>
        <w:t>甲方须</w:t>
      </w:r>
      <w:r>
        <w:rPr>
          <w:color w:val="auto"/>
          <w:sz w:val="24"/>
        </w:rPr>
        <w:t>对办理和发放竞买号牌中的过失承担责任。</w:t>
      </w:r>
    </w:p>
    <w:p>
      <w:pPr>
        <w:spacing w:line="440" w:lineRule="exact"/>
        <w:ind w:firstLine="480" w:firstLineChars="200"/>
        <w:rPr>
          <w:color w:val="auto"/>
          <w:sz w:val="24"/>
        </w:rPr>
      </w:pPr>
      <w:r>
        <w:rPr>
          <w:rFonts w:hint="eastAsia"/>
          <w:color w:val="auto"/>
          <w:sz w:val="24"/>
        </w:rPr>
        <w:t>五、甲方</w:t>
      </w:r>
      <w:r>
        <w:rPr>
          <w:color w:val="auto"/>
          <w:sz w:val="24"/>
        </w:rPr>
        <w:t>保证拍卖标的物处于合法状态，可以通过拍卖方式对其进行所有权或其他相关权益的处分；</w:t>
      </w:r>
      <w:r>
        <w:rPr>
          <w:rFonts w:hint="eastAsia"/>
          <w:color w:val="auto"/>
          <w:sz w:val="24"/>
        </w:rPr>
        <w:t>乙方</w:t>
      </w:r>
      <w:r>
        <w:rPr>
          <w:color w:val="auto"/>
          <w:sz w:val="24"/>
        </w:rPr>
        <w:t>经拍卖会前的标的展示，已对拍卖标的本身及其相关权利进行了充分了解，并自愿接受</w:t>
      </w:r>
      <w:r>
        <w:rPr>
          <w:rFonts w:hint="eastAsia"/>
          <w:color w:val="auto"/>
          <w:sz w:val="24"/>
        </w:rPr>
        <w:t>甲方</w:t>
      </w:r>
      <w:r>
        <w:rPr>
          <w:color w:val="auto"/>
          <w:sz w:val="24"/>
        </w:rPr>
        <w:t>以现状对其进行拍卖。</w:t>
      </w:r>
    </w:p>
    <w:p>
      <w:pPr>
        <w:spacing w:line="440" w:lineRule="exact"/>
        <w:ind w:firstLine="480" w:firstLineChars="200"/>
        <w:rPr>
          <w:color w:val="auto"/>
          <w:sz w:val="24"/>
        </w:rPr>
      </w:pPr>
      <w:r>
        <w:rPr>
          <w:rFonts w:hint="eastAsia"/>
          <w:color w:val="auto"/>
          <w:sz w:val="24"/>
        </w:rPr>
        <w:t>六、甲方不因拍卖标的质量、瑕疵和缺陷承担任何责任。甲方</w:t>
      </w:r>
      <w:r>
        <w:rPr>
          <w:color w:val="auto"/>
          <w:sz w:val="24"/>
        </w:rPr>
        <w:t>通过现场介绍</w:t>
      </w:r>
      <w:r>
        <w:rPr>
          <w:rFonts w:hint="eastAsia"/>
          <w:color w:val="auto"/>
          <w:sz w:val="24"/>
        </w:rPr>
        <w:t>、</w:t>
      </w:r>
      <w:r>
        <w:rPr>
          <w:color w:val="auto"/>
          <w:sz w:val="24"/>
        </w:rPr>
        <w:t>口头推介等形式对于</w:t>
      </w:r>
      <w:r>
        <w:rPr>
          <w:rFonts w:hint="eastAsia"/>
          <w:color w:val="auto"/>
          <w:sz w:val="24"/>
        </w:rPr>
        <w:t>拍卖标的</w:t>
      </w:r>
      <w:r>
        <w:rPr>
          <w:color w:val="auto"/>
          <w:sz w:val="24"/>
        </w:rPr>
        <w:t>状况之描述仅供</w:t>
      </w:r>
      <w:r>
        <w:rPr>
          <w:rFonts w:hint="eastAsia"/>
          <w:color w:val="auto"/>
          <w:sz w:val="24"/>
        </w:rPr>
        <w:t>乙方</w:t>
      </w:r>
      <w:r>
        <w:rPr>
          <w:color w:val="auto"/>
          <w:sz w:val="24"/>
        </w:rPr>
        <w:t>参考，并不代表</w:t>
      </w:r>
      <w:r>
        <w:rPr>
          <w:rFonts w:hint="eastAsia"/>
          <w:color w:val="auto"/>
          <w:sz w:val="24"/>
        </w:rPr>
        <w:t>甲方</w:t>
      </w:r>
      <w:r>
        <w:rPr>
          <w:color w:val="auto"/>
          <w:sz w:val="24"/>
        </w:rPr>
        <w:t>的任何承诺</w:t>
      </w:r>
      <w:r>
        <w:rPr>
          <w:rFonts w:hint="eastAsia"/>
          <w:color w:val="auto"/>
          <w:sz w:val="24"/>
        </w:rPr>
        <w:t>。乙方</w:t>
      </w:r>
      <w:r>
        <w:rPr>
          <w:color w:val="auto"/>
          <w:sz w:val="24"/>
        </w:rPr>
        <w:t>已亲自审看展示的拍卖标的，并凭借</w:t>
      </w:r>
      <w:r>
        <w:rPr>
          <w:rFonts w:hint="eastAsia"/>
          <w:color w:val="auto"/>
          <w:sz w:val="24"/>
        </w:rPr>
        <w:t>自身经验等对拍卖标的的品质、价值</w:t>
      </w:r>
      <w:r>
        <w:rPr>
          <w:color w:val="auto"/>
          <w:sz w:val="24"/>
        </w:rPr>
        <w:t>进行了准确判断，对其瑕疵已有充分了解并愿意接受。</w:t>
      </w:r>
    </w:p>
    <w:p>
      <w:pPr>
        <w:spacing w:line="400" w:lineRule="exact"/>
        <w:ind w:firstLine="480" w:firstLineChars="200"/>
        <w:rPr>
          <w:rFonts w:hint="eastAsia"/>
          <w:color w:val="auto"/>
          <w:spacing w:val="2"/>
          <w:sz w:val="24"/>
        </w:rPr>
      </w:pPr>
      <w:r>
        <w:rPr>
          <w:rFonts w:hint="eastAsia"/>
          <w:color w:val="auto"/>
          <w:sz w:val="24"/>
        </w:rPr>
        <w:t>七、乙方如成交标的，应按</w:t>
      </w:r>
      <w:r>
        <w:rPr>
          <w:rFonts w:hint="eastAsia" w:ascii="宋体" w:hAnsi="宋体" w:cs="宋体"/>
          <w:color w:val="auto"/>
          <w:sz w:val="24"/>
          <w:lang w:eastAsia="zh-CN"/>
        </w:rPr>
        <w:t>泰顺县河道水库清淤疏浚项目涉及的21年砂石资源开采经营权</w:t>
      </w:r>
      <w:r>
        <w:rPr>
          <w:rFonts w:hint="eastAsia" w:ascii="宋体" w:hAnsi="宋体"/>
          <w:color w:val="auto"/>
          <w:sz w:val="24"/>
        </w:rPr>
        <w:t>的</w:t>
      </w:r>
      <w:r>
        <w:rPr>
          <w:rFonts w:hint="eastAsia"/>
          <w:color w:val="auto"/>
          <w:sz w:val="24"/>
        </w:rPr>
        <w:t>拍卖须知中的要求缴纳相关成交款项及签订相关合同</w:t>
      </w:r>
      <w:r>
        <w:rPr>
          <w:rFonts w:hint="eastAsia"/>
          <w:color w:val="auto"/>
          <w:spacing w:val="2"/>
          <w:sz w:val="24"/>
        </w:rPr>
        <w:t>。</w:t>
      </w:r>
    </w:p>
    <w:p>
      <w:pPr>
        <w:spacing w:line="440" w:lineRule="exact"/>
        <w:rPr>
          <w:rFonts w:hint="eastAsia"/>
          <w:color w:val="auto"/>
          <w:sz w:val="24"/>
        </w:rPr>
      </w:pPr>
      <w:r>
        <w:rPr>
          <w:rFonts w:hint="eastAsia"/>
          <w:color w:val="auto"/>
          <w:sz w:val="24"/>
        </w:rPr>
        <w:t xml:space="preserve">    八、</w:t>
      </w:r>
      <w:r>
        <w:rPr>
          <w:color w:val="auto"/>
          <w:sz w:val="24"/>
        </w:rPr>
        <w:t>如拍卖会上</w:t>
      </w:r>
      <w:r>
        <w:rPr>
          <w:rFonts w:hint="eastAsia"/>
          <w:color w:val="auto"/>
          <w:sz w:val="24"/>
        </w:rPr>
        <w:t>乙方</w:t>
      </w:r>
      <w:r>
        <w:rPr>
          <w:color w:val="auto"/>
          <w:sz w:val="24"/>
        </w:rPr>
        <w:t>未能竞得</w:t>
      </w:r>
      <w:r>
        <w:rPr>
          <w:rFonts w:hint="eastAsia"/>
          <w:color w:val="auto"/>
          <w:sz w:val="24"/>
        </w:rPr>
        <w:t>上述拍卖标的</w:t>
      </w:r>
      <w:r>
        <w:rPr>
          <w:color w:val="auto"/>
          <w:sz w:val="24"/>
        </w:rPr>
        <w:t>，</w:t>
      </w:r>
      <w:r>
        <w:rPr>
          <w:rFonts w:hint="eastAsia"/>
          <w:color w:val="auto"/>
          <w:sz w:val="24"/>
        </w:rPr>
        <w:t>其凭保证金收据及身份证明，在拍卖结束后向</w:t>
      </w:r>
      <w:r>
        <w:rPr>
          <w:rFonts w:hint="eastAsia"/>
          <w:color w:val="auto"/>
          <w:sz w:val="24"/>
          <w:lang w:eastAsia="zh-CN"/>
        </w:rPr>
        <w:t>泰顺县公共资源交易中心</w:t>
      </w:r>
      <w:r>
        <w:rPr>
          <w:rFonts w:hint="eastAsia"/>
          <w:color w:val="auto"/>
          <w:sz w:val="24"/>
        </w:rPr>
        <w:t>申请</w:t>
      </w:r>
      <w:r>
        <w:rPr>
          <w:color w:val="auto"/>
          <w:sz w:val="24"/>
        </w:rPr>
        <w:t>全额</w:t>
      </w:r>
      <w:r>
        <w:rPr>
          <w:rFonts w:hint="eastAsia"/>
          <w:color w:val="auto"/>
          <w:sz w:val="24"/>
        </w:rPr>
        <w:t>无息退还保证金。</w:t>
      </w:r>
    </w:p>
    <w:p>
      <w:pPr>
        <w:spacing w:line="440" w:lineRule="exact"/>
        <w:ind w:firstLine="480" w:firstLineChars="200"/>
        <w:rPr>
          <w:rFonts w:hint="eastAsia"/>
          <w:color w:val="auto"/>
          <w:sz w:val="24"/>
        </w:rPr>
      </w:pPr>
      <w:r>
        <w:rPr>
          <w:rFonts w:hint="eastAsia"/>
          <w:color w:val="auto"/>
          <w:sz w:val="24"/>
        </w:rPr>
        <w:t>九、甲方</w:t>
      </w:r>
      <w:r>
        <w:rPr>
          <w:color w:val="auto"/>
          <w:sz w:val="24"/>
        </w:rPr>
        <w:t>应在拍卖成交后立即提供与拍卖标的及成交金额一致的《</w:t>
      </w:r>
      <w:r>
        <w:rPr>
          <w:rFonts w:hint="eastAsia"/>
          <w:color w:val="auto"/>
          <w:sz w:val="24"/>
        </w:rPr>
        <w:t>拍卖</w:t>
      </w:r>
      <w:r>
        <w:rPr>
          <w:color w:val="auto"/>
          <w:sz w:val="24"/>
        </w:rPr>
        <w:t>成交确认书》，并及时要求</w:t>
      </w:r>
      <w:r>
        <w:rPr>
          <w:rFonts w:hint="eastAsia"/>
          <w:color w:val="auto"/>
          <w:sz w:val="24"/>
        </w:rPr>
        <w:t>乙方</w:t>
      </w:r>
      <w:r>
        <w:rPr>
          <w:color w:val="auto"/>
          <w:sz w:val="24"/>
        </w:rPr>
        <w:t>签署</w:t>
      </w:r>
      <w:r>
        <w:rPr>
          <w:rFonts w:hint="eastAsia"/>
          <w:color w:val="auto"/>
          <w:sz w:val="24"/>
        </w:rPr>
        <w:t>。乙方</w:t>
      </w:r>
      <w:r>
        <w:rPr>
          <w:color w:val="auto"/>
          <w:sz w:val="24"/>
        </w:rPr>
        <w:t>应在拍卖成交后及时签署《</w:t>
      </w:r>
      <w:r>
        <w:rPr>
          <w:rFonts w:hint="eastAsia"/>
          <w:color w:val="auto"/>
          <w:sz w:val="24"/>
        </w:rPr>
        <w:t>拍卖</w:t>
      </w:r>
      <w:r>
        <w:rPr>
          <w:color w:val="auto"/>
          <w:sz w:val="24"/>
        </w:rPr>
        <w:t>成交确认书》，对于</w:t>
      </w:r>
      <w:r>
        <w:rPr>
          <w:rFonts w:hint="eastAsia"/>
          <w:color w:val="auto"/>
          <w:sz w:val="24"/>
        </w:rPr>
        <w:t>乙方</w:t>
      </w:r>
      <w:r>
        <w:rPr>
          <w:color w:val="auto"/>
          <w:sz w:val="24"/>
        </w:rPr>
        <w:t>拖延签署及拒绝签署的情形，视为</w:t>
      </w:r>
      <w:r>
        <w:rPr>
          <w:rFonts w:hint="eastAsia"/>
          <w:color w:val="auto"/>
          <w:sz w:val="24"/>
        </w:rPr>
        <w:t>乙方</w:t>
      </w:r>
      <w:r>
        <w:rPr>
          <w:color w:val="auto"/>
          <w:sz w:val="24"/>
        </w:rPr>
        <w:t>已经构成实质性违约，</w:t>
      </w:r>
      <w:r>
        <w:rPr>
          <w:rFonts w:hint="eastAsia"/>
          <w:color w:val="auto"/>
          <w:sz w:val="24"/>
        </w:rPr>
        <w:t>所交竞买保证金自动转为违约金，乙方无权要求返还，并愿承担因违约而产生的其它法律责任。</w:t>
      </w:r>
    </w:p>
    <w:p>
      <w:pPr>
        <w:spacing w:line="440" w:lineRule="exact"/>
        <w:ind w:firstLine="480" w:firstLineChars="200"/>
        <w:rPr>
          <w:rFonts w:hint="eastAsia"/>
          <w:color w:val="auto"/>
          <w:sz w:val="24"/>
        </w:rPr>
      </w:pPr>
      <w:r>
        <w:rPr>
          <w:rFonts w:hint="eastAsia"/>
          <w:color w:val="auto"/>
          <w:sz w:val="24"/>
        </w:rPr>
        <w:t>十、乙方</w:t>
      </w:r>
      <w:r>
        <w:rPr>
          <w:color w:val="auto"/>
          <w:sz w:val="24"/>
        </w:rPr>
        <w:t>签署《</w:t>
      </w:r>
      <w:r>
        <w:rPr>
          <w:rFonts w:hint="eastAsia"/>
          <w:color w:val="auto"/>
          <w:sz w:val="24"/>
        </w:rPr>
        <w:t>拍卖</w:t>
      </w:r>
      <w:r>
        <w:rPr>
          <w:color w:val="auto"/>
          <w:sz w:val="24"/>
        </w:rPr>
        <w:t>成交确认书》后，在</w:t>
      </w:r>
      <w:r>
        <w:rPr>
          <w:rFonts w:hint="eastAsia"/>
          <w:color w:val="auto"/>
          <w:sz w:val="24"/>
        </w:rPr>
        <w:t>规定</w:t>
      </w:r>
      <w:r>
        <w:rPr>
          <w:color w:val="auto"/>
          <w:sz w:val="24"/>
        </w:rPr>
        <w:t>的期限内不全额支付拍卖价款的，应视为</w:t>
      </w:r>
      <w:r>
        <w:rPr>
          <w:rFonts w:hint="eastAsia"/>
          <w:color w:val="auto"/>
          <w:sz w:val="24"/>
        </w:rPr>
        <w:t>乙方</w:t>
      </w:r>
      <w:r>
        <w:rPr>
          <w:color w:val="auto"/>
          <w:sz w:val="24"/>
        </w:rPr>
        <w:t>已经构成</w:t>
      </w:r>
      <w:r>
        <w:rPr>
          <w:rFonts w:hint="eastAsia"/>
          <w:color w:val="auto"/>
          <w:sz w:val="24"/>
        </w:rPr>
        <w:t>根本</w:t>
      </w:r>
      <w:r>
        <w:rPr>
          <w:color w:val="auto"/>
          <w:sz w:val="24"/>
        </w:rPr>
        <w:t>性违约</w:t>
      </w:r>
      <w:r>
        <w:rPr>
          <w:rFonts w:hint="eastAsia"/>
          <w:color w:val="auto"/>
          <w:sz w:val="24"/>
        </w:rPr>
        <w:t>，并自愿放弃该拍卖物</w:t>
      </w:r>
      <w:r>
        <w:rPr>
          <w:color w:val="auto"/>
          <w:sz w:val="24"/>
        </w:rPr>
        <w:t>，</w:t>
      </w:r>
      <w:r>
        <w:rPr>
          <w:rFonts w:hint="eastAsia"/>
          <w:color w:val="auto"/>
          <w:sz w:val="24"/>
          <w:highlight w:val="none"/>
        </w:rPr>
        <w:t>所交竞买保证金自动转为违约金，乙方无权要求返还，并愿承担因违约而产生的其它法律责任。</w:t>
      </w:r>
    </w:p>
    <w:p>
      <w:pPr>
        <w:spacing w:line="440" w:lineRule="exact"/>
        <w:ind w:firstLine="480" w:firstLineChars="200"/>
        <w:rPr>
          <w:rFonts w:hint="eastAsia"/>
          <w:color w:val="auto"/>
          <w:sz w:val="24"/>
        </w:rPr>
      </w:pPr>
      <w:r>
        <w:rPr>
          <w:rFonts w:hint="eastAsia"/>
          <w:color w:val="auto"/>
          <w:sz w:val="24"/>
        </w:rPr>
        <w:t>十一、标的物由</w:t>
      </w:r>
      <w:r>
        <w:rPr>
          <w:rFonts w:hint="eastAsia" w:ascii="宋体" w:hAnsi="宋体" w:cs="宋体"/>
          <w:color w:val="auto"/>
          <w:sz w:val="24"/>
          <w:lang w:eastAsia="zh-CN"/>
        </w:rPr>
        <w:t>泰顺县水利局</w:t>
      </w:r>
      <w:r>
        <w:rPr>
          <w:rFonts w:hint="eastAsia"/>
          <w:color w:val="auto"/>
          <w:sz w:val="24"/>
        </w:rPr>
        <w:t>交付给乙方，竞买人必须达到《拍卖须知》中规定的要求，否则按违约处理，竞买保证金不予退还。</w:t>
      </w:r>
    </w:p>
    <w:p>
      <w:pPr>
        <w:spacing w:line="460" w:lineRule="exact"/>
        <w:ind w:firstLine="480" w:firstLineChars="200"/>
        <w:rPr>
          <w:color w:val="auto"/>
          <w:sz w:val="24"/>
        </w:rPr>
      </w:pPr>
      <w:r>
        <w:rPr>
          <w:rFonts w:hint="eastAsia"/>
          <w:color w:val="auto"/>
          <w:sz w:val="24"/>
        </w:rPr>
        <w:t>十二、甲方</w:t>
      </w:r>
      <w:r>
        <w:rPr>
          <w:color w:val="auto"/>
          <w:sz w:val="24"/>
        </w:rPr>
        <w:t>所提供的《</w:t>
      </w:r>
      <w:r>
        <w:rPr>
          <w:rFonts w:hint="eastAsia"/>
          <w:color w:val="auto"/>
          <w:sz w:val="24"/>
          <w:lang w:eastAsia="zh-CN"/>
        </w:rPr>
        <w:t>拍卖须知</w:t>
      </w:r>
      <w:r>
        <w:rPr>
          <w:color w:val="auto"/>
          <w:sz w:val="24"/>
        </w:rPr>
        <w:t>》及相关书面文件是</w:t>
      </w:r>
      <w:r>
        <w:rPr>
          <w:rFonts w:hint="eastAsia"/>
          <w:color w:val="auto"/>
          <w:sz w:val="24"/>
        </w:rPr>
        <w:t>甲方</w:t>
      </w:r>
      <w:r>
        <w:rPr>
          <w:color w:val="auto"/>
          <w:sz w:val="24"/>
        </w:rPr>
        <w:t>与</w:t>
      </w:r>
      <w:r>
        <w:rPr>
          <w:rFonts w:hint="eastAsia"/>
          <w:color w:val="auto"/>
          <w:sz w:val="24"/>
        </w:rPr>
        <w:t>乙方</w:t>
      </w:r>
      <w:r>
        <w:rPr>
          <w:color w:val="auto"/>
          <w:sz w:val="24"/>
        </w:rPr>
        <w:t>之间权利义务的重要内容，为本协议的重要组成部分，本协议未尽事宜应按</w:t>
      </w:r>
      <w:r>
        <w:rPr>
          <w:rFonts w:hint="eastAsia"/>
          <w:color w:val="auto"/>
          <w:sz w:val="24"/>
        </w:rPr>
        <w:t>《</w:t>
      </w:r>
      <w:r>
        <w:rPr>
          <w:rFonts w:hint="eastAsia"/>
          <w:color w:val="auto"/>
          <w:sz w:val="24"/>
          <w:lang w:eastAsia="zh-CN"/>
        </w:rPr>
        <w:t>拍卖须知</w:t>
      </w:r>
      <w:r>
        <w:rPr>
          <w:rFonts w:hint="eastAsia"/>
          <w:color w:val="auto"/>
          <w:sz w:val="24"/>
        </w:rPr>
        <w:t>》</w:t>
      </w:r>
      <w:r>
        <w:rPr>
          <w:rFonts w:hint="eastAsia"/>
          <w:color w:val="auto"/>
          <w:sz w:val="24"/>
          <w:lang w:eastAsia="zh-CN"/>
        </w:rPr>
        <w:t>等文件</w:t>
      </w:r>
      <w:r>
        <w:rPr>
          <w:color w:val="auto"/>
          <w:sz w:val="24"/>
        </w:rPr>
        <w:t>执行。</w:t>
      </w:r>
    </w:p>
    <w:p>
      <w:pPr>
        <w:spacing w:line="440" w:lineRule="exact"/>
        <w:ind w:firstLine="480" w:firstLineChars="200"/>
        <w:rPr>
          <w:rFonts w:hint="eastAsia"/>
          <w:color w:val="auto"/>
          <w:sz w:val="24"/>
        </w:rPr>
      </w:pPr>
      <w:r>
        <w:rPr>
          <w:color w:val="auto"/>
          <w:sz w:val="24"/>
        </w:rPr>
        <w:t>十</w:t>
      </w:r>
      <w:r>
        <w:rPr>
          <w:rFonts w:hint="eastAsia"/>
          <w:color w:val="auto"/>
          <w:sz w:val="24"/>
        </w:rPr>
        <w:t>三</w:t>
      </w:r>
      <w:r>
        <w:rPr>
          <w:color w:val="auto"/>
          <w:sz w:val="24"/>
        </w:rPr>
        <w:t>、本协议任何一方违反本协议约定的，违约方应赔偿守约方因此所遭受的一切损失，并承担因此而发生的一切费用和支出。</w:t>
      </w:r>
    </w:p>
    <w:p>
      <w:pPr>
        <w:spacing w:line="440" w:lineRule="exact"/>
        <w:ind w:firstLine="480" w:firstLineChars="200"/>
        <w:rPr>
          <w:color w:val="auto"/>
          <w:sz w:val="24"/>
        </w:rPr>
      </w:pPr>
      <w:r>
        <w:rPr>
          <w:rFonts w:hint="eastAsia"/>
          <w:color w:val="auto"/>
          <w:sz w:val="24"/>
        </w:rPr>
        <w:t>十四、本协议在履行过程中发生争议的，双方应友好协商解决，协商不成的，任何一方有权向甲方所在人民法院提起诉讼。</w:t>
      </w:r>
    </w:p>
    <w:p>
      <w:pPr>
        <w:spacing w:line="440" w:lineRule="exact"/>
        <w:ind w:firstLine="480" w:firstLineChars="200"/>
        <w:rPr>
          <w:rFonts w:hint="eastAsia"/>
          <w:color w:val="auto"/>
          <w:sz w:val="24"/>
        </w:rPr>
      </w:pPr>
      <w:r>
        <w:rPr>
          <w:color w:val="auto"/>
          <w:sz w:val="24"/>
        </w:rPr>
        <w:t>十</w:t>
      </w:r>
      <w:r>
        <w:rPr>
          <w:rFonts w:hint="eastAsia"/>
          <w:color w:val="auto"/>
          <w:sz w:val="24"/>
        </w:rPr>
        <w:t>五</w:t>
      </w:r>
      <w:r>
        <w:rPr>
          <w:color w:val="auto"/>
          <w:sz w:val="24"/>
        </w:rPr>
        <w:t>、</w:t>
      </w:r>
      <w:r>
        <w:rPr>
          <w:rFonts w:hint="eastAsia"/>
          <w:color w:val="auto"/>
          <w:sz w:val="24"/>
        </w:rPr>
        <w:t>本协议一式两份，甲、乙双方各一份，于</w:t>
      </w:r>
      <w:r>
        <w:rPr>
          <w:rFonts w:hint="eastAsia"/>
          <w:color w:val="auto"/>
          <w:sz w:val="24"/>
          <w:lang w:val="en-US" w:eastAsia="zh-CN"/>
        </w:rPr>
        <w:t xml:space="preserve">   </w:t>
      </w:r>
      <w:r>
        <w:rPr>
          <w:rFonts w:hint="eastAsia"/>
          <w:color w:val="auto"/>
          <w:sz w:val="24"/>
        </w:rPr>
        <w:t xml:space="preserve">年  月  日签订，经双方签字（或盖章）后即生效。      </w:t>
      </w:r>
    </w:p>
    <w:p>
      <w:pPr>
        <w:spacing w:before="312" w:beforeLines="100" w:line="360" w:lineRule="auto"/>
        <w:rPr>
          <w:rFonts w:hint="eastAsia"/>
          <w:color w:val="auto"/>
          <w:sz w:val="24"/>
        </w:rPr>
      </w:pPr>
    </w:p>
    <w:p>
      <w:pPr>
        <w:spacing w:before="312" w:beforeLines="100" w:line="360" w:lineRule="auto"/>
        <w:rPr>
          <w:rFonts w:hint="eastAsia"/>
          <w:color w:val="auto"/>
          <w:sz w:val="24"/>
        </w:rPr>
      </w:pPr>
      <w:r>
        <w:rPr>
          <w:rFonts w:hint="eastAsia"/>
          <w:color w:val="auto"/>
          <w:sz w:val="24"/>
        </w:rPr>
        <w:t xml:space="preserve"> 拍卖人（甲方）：                    </w:t>
      </w:r>
      <w:r>
        <w:rPr>
          <w:rFonts w:hint="eastAsia"/>
          <w:color w:val="auto"/>
          <w:sz w:val="24"/>
          <w:lang w:val="en-US" w:eastAsia="zh-CN"/>
        </w:rPr>
        <w:t xml:space="preserve">  </w:t>
      </w:r>
      <w:r>
        <w:rPr>
          <w:rFonts w:hint="eastAsia"/>
          <w:color w:val="auto"/>
          <w:sz w:val="24"/>
        </w:rPr>
        <w:t xml:space="preserve">竞买人（乙方）：   </w:t>
      </w:r>
    </w:p>
    <w:p>
      <w:pPr>
        <w:spacing w:before="156" w:beforeLines="50" w:line="540" w:lineRule="exact"/>
        <w:ind w:right="25" w:rightChars="12"/>
        <w:jc w:val="center"/>
        <w:rPr>
          <w:rFonts w:hint="eastAsia" w:ascii="黑体" w:eastAsia="黑体"/>
          <w:b/>
          <w:bCs/>
          <w:color w:val="auto"/>
          <w:sz w:val="52"/>
          <w:szCs w:val="52"/>
        </w:rPr>
      </w:pPr>
    </w:p>
    <w:p>
      <w:pPr>
        <w:pStyle w:val="9"/>
        <w:rPr>
          <w:rFonts w:hint="eastAsia" w:ascii="黑体" w:eastAsia="黑体"/>
          <w:b/>
          <w:bCs/>
          <w:color w:val="auto"/>
          <w:sz w:val="52"/>
          <w:szCs w:val="52"/>
        </w:rPr>
      </w:pPr>
    </w:p>
    <w:p>
      <w:pPr>
        <w:pStyle w:val="9"/>
        <w:rPr>
          <w:rFonts w:hint="eastAsia" w:ascii="黑体" w:eastAsia="黑体"/>
          <w:b/>
          <w:bCs/>
          <w:color w:val="auto"/>
          <w:sz w:val="52"/>
          <w:szCs w:val="52"/>
        </w:rPr>
      </w:pPr>
    </w:p>
    <w:p>
      <w:pPr>
        <w:spacing w:before="156" w:beforeLines="50" w:line="540" w:lineRule="exact"/>
        <w:ind w:right="25" w:rightChars="12"/>
        <w:jc w:val="center"/>
        <w:rPr>
          <w:rFonts w:hint="eastAsia" w:ascii="黑体" w:eastAsia="黑体"/>
          <w:b/>
          <w:bCs/>
          <w:color w:val="auto"/>
          <w:sz w:val="52"/>
          <w:szCs w:val="52"/>
        </w:rPr>
        <w:sectPr>
          <w:footerReference r:id="rId3" w:type="default"/>
          <w:pgSz w:w="11906" w:h="16838"/>
          <w:pgMar w:top="1324" w:right="1266" w:bottom="1304" w:left="1400" w:header="851" w:footer="992" w:gutter="0"/>
          <w:pgNumType w:start="1"/>
          <w:cols w:space="720" w:num="1"/>
          <w:docGrid w:type="lines" w:linePitch="312" w:charSpace="0"/>
        </w:sectPr>
      </w:pPr>
    </w:p>
    <w:p>
      <w:pPr>
        <w:spacing w:before="156" w:beforeLines="50" w:line="540" w:lineRule="exact"/>
        <w:ind w:right="25" w:rightChars="12"/>
        <w:jc w:val="center"/>
        <w:rPr>
          <w:rFonts w:hint="eastAsia" w:ascii="黑体" w:eastAsia="黑体"/>
          <w:b/>
          <w:bCs/>
          <w:color w:val="auto"/>
          <w:sz w:val="52"/>
          <w:szCs w:val="52"/>
        </w:rPr>
      </w:pPr>
      <w:r>
        <w:rPr>
          <w:rFonts w:ascii="黑体" w:eastAsia="黑体"/>
          <w:b/>
          <w:bCs/>
          <w:color w:val="auto"/>
          <w:sz w:val="52"/>
          <w:szCs w:val="52"/>
        </w:rPr>
        <mc:AlternateContent>
          <mc:Choice Requires="wps">
            <w:drawing>
              <wp:anchor distT="0" distB="0" distL="114300" distR="114300" simplePos="0" relativeHeight="251661312" behindDoc="0" locked="0" layoutInCell="1" allowOverlap="1">
                <wp:simplePos x="0" y="0"/>
                <wp:positionH relativeFrom="column">
                  <wp:posOffset>4693920</wp:posOffset>
                </wp:positionH>
                <wp:positionV relativeFrom="paragraph">
                  <wp:posOffset>99060</wp:posOffset>
                </wp:positionV>
                <wp:extent cx="980440" cy="297180"/>
                <wp:effectExtent l="0" t="0" r="0" b="0"/>
                <wp:wrapNone/>
                <wp:docPr id="4" name="矩形 4"/>
                <wp:cNvGraphicFramePr/>
                <a:graphic xmlns:a="http://schemas.openxmlformats.org/drawingml/2006/main">
                  <a:graphicData uri="http://schemas.microsoft.com/office/word/2010/wordprocessingShape">
                    <wps:wsp>
                      <wps:cNvSpPr/>
                      <wps:spPr>
                        <a:xfrm>
                          <a:off x="0" y="0"/>
                          <a:ext cx="980440" cy="297180"/>
                        </a:xfrm>
                        <a:prstGeom prst="rect">
                          <a:avLst/>
                        </a:prstGeom>
                        <a:noFill/>
                        <a:ln>
                          <a:noFill/>
                        </a:ln>
                      </wps:spPr>
                      <wps:txbx>
                        <w:txbxContent>
                          <w:p>
                            <w:pPr>
                              <w:rPr>
                                <w:rFonts w:hint="eastAsia" w:ascii="黑体" w:eastAsia="黑体"/>
                              </w:rPr>
                            </w:pPr>
                          </w:p>
                        </w:txbxContent>
                      </wps:txbx>
                      <wps:bodyPr upright="1"/>
                    </wps:wsp>
                  </a:graphicData>
                </a:graphic>
              </wp:anchor>
            </w:drawing>
          </mc:Choice>
          <mc:Fallback>
            <w:pict>
              <v:rect id="_x0000_s1026" o:spid="_x0000_s1026" o:spt="1" style="position:absolute;left:0pt;margin-left:369.6pt;margin-top:7.8pt;height:23.4pt;width:77.2pt;z-index:251661312;mso-width-relative:page;mso-height-relative:page;" filled="f" stroked="f" coordsize="21600,21600" o:gfxdata="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BHjsqr2gAAAAkBAAAPAAAA&#10;AAAAAAEAIAAAACIAAABkcnMvZG93bnJldi54bWxQSwECFAAUAAAACACHTuJAVQgGK6EBAABAAwAA&#10;DgAAAAAAAAABACAAAAApAQAAZHJzL2Uyb0RvYy54bWxQSwUGAAAAAAYABgBZAQAAPAUAAAAA&#10;">
                <v:fill on="f" focussize="0,0"/>
                <v:stroke on="f"/>
                <v:imagedata o:title=""/>
                <o:lock v:ext="edit" aspectratio="f"/>
                <v:textbox>
                  <w:txbxContent>
                    <w:p>
                      <w:pPr>
                        <w:rPr>
                          <w:rFonts w:hint="eastAsia" w:ascii="黑体" w:eastAsia="黑体"/>
                        </w:rPr>
                      </w:pPr>
                    </w:p>
                  </w:txbxContent>
                </v:textbox>
              </v:rect>
            </w:pict>
          </mc:Fallback>
        </mc:AlternateContent>
      </w:r>
      <w:r>
        <w:rPr>
          <w:rFonts w:ascii="黑体" w:eastAsia="黑体"/>
          <w:b/>
          <w:bCs/>
          <w:color w:val="auto"/>
          <w:sz w:val="52"/>
          <w:szCs w:val="52"/>
        </w:rPr>
        <mc:AlternateContent>
          <mc:Choice Requires="wps">
            <w:drawing>
              <wp:anchor distT="0" distB="0" distL="114300" distR="114300" simplePos="0" relativeHeight="251660288" behindDoc="0" locked="0" layoutInCell="1" allowOverlap="1">
                <wp:simplePos x="0" y="0"/>
                <wp:positionH relativeFrom="column">
                  <wp:posOffset>4914900</wp:posOffset>
                </wp:positionH>
                <wp:positionV relativeFrom="paragraph">
                  <wp:posOffset>-523875</wp:posOffset>
                </wp:positionV>
                <wp:extent cx="892175" cy="297180"/>
                <wp:effectExtent l="0" t="0" r="0" b="0"/>
                <wp:wrapNone/>
                <wp:docPr id="3" name="文本框 3"/>
                <wp:cNvGraphicFramePr/>
                <a:graphic xmlns:a="http://schemas.openxmlformats.org/drawingml/2006/main">
                  <a:graphicData uri="http://schemas.microsoft.com/office/word/2010/wordprocessingShape">
                    <wps:wsp>
                      <wps:cNvSpPr txBox="1"/>
                      <wps:spPr>
                        <a:xfrm>
                          <a:off x="0" y="0"/>
                          <a:ext cx="892175" cy="297180"/>
                        </a:xfrm>
                        <a:prstGeom prst="rect">
                          <a:avLst/>
                        </a:prstGeom>
                        <a:noFill/>
                        <a:ln>
                          <a:noFill/>
                        </a:ln>
                      </wps:spPr>
                      <wps:txbx>
                        <w:txbxContent>
                          <w:p/>
                        </w:txbxContent>
                      </wps:txbx>
                      <wps:bodyPr upright="1"/>
                    </wps:wsp>
                  </a:graphicData>
                </a:graphic>
              </wp:anchor>
            </w:drawing>
          </mc:Choice>
          <mc:Fallback>
            <w:pict>
              <v:shape id="_x0000_s1026" o:spid="_x0000_s1026" o:spt="202" type="#_x0000_t202" style="position:absolute;left:0pt;margin-left:387pt;margin-top:-41.25pt;height:23.4pt;width:70.25pt;z-index:251660288;mso-width-relative:page;mso-height-relative:page;" filled="f" stroked="f" coordsize="21600,21600" o:gfxdata="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KRsJ3HZ&#10;AAAACwEAAA8AAAAAAAAAAQAgAAAAIgAAAGRycy9kb3ducmV2LnhtbFBLAQIUABQAAAAIAIdO4kAp&#10;S5WzrQEAAE0DAAAOAAAAAAAAAAEAIAAAACgBAABkcnMvZTJvRG9jLnhtbFBLBQYAAAAABgAGAFkB&#10;AABHBQAAAAA=&#10;">
                <v:fill on="f" focussize="0,0"/>
                <v:stroke on="f"/>
                <v:imagedata o:title=""/>
                <o:lock v:ext="edit" aspectratio="f"/>
                <v:textbox>
                  <w:txbxContent>
                    <w:p/>
                  </w:txbxContent>
                </v:textbox>
              </v:shape>
            </w:pict>
          </mc:Fallback>
        </mc:AlternateContent>
      </w:r>
      <w:r>
        <w:rPr>
          <w:rFonts w:hint="eastAsia" w:ascii="黑体" w:eastAsia="黑体"/>
          <w:b/>
          <w:bCs/>
          <w:color w:val="auto"/>
          <w:sz w:val="52"/>
          <w:szCs w:val="52"/>
        </w:rPr>
        <w:t>拍 卖 成 交 确 认 书</w:t>
      </w:r>
    </w:p>
    <w:p>
      <w:pPr>
        <w:spacing w:line="540" w:lineRule="exact"/>
        <w:ind w:right="25" w:rightChars="12"/>
        <w:jc w:val="center"/>
        <w:rPr>
          <w:rFonts w:hint="eastAsia"/>
          <w:b/>
          <w:bCs/>
          <w:color w:val="auto"/>
          <w:sz w:val="24"/>
          <w:szCs w:val="24"/>
        </w:rPr>
      </w:pPr>
      <w:r>
        <w:rPr>
          <w:b/>
          <w:bCs/>
          <w:color w:val="auto"/>
          <w:sz w:val="24"/>
          <w:szCs w:val="24"/>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152400</wp:posOffset>
                </wp:positionV>
                <wp:extent cx="5715000" cy="0"/>
                <wp:effectExtent l="0" t="9525" r="0" b="9525"/>
                <wp:wrapNone/>
                <wp:docPr id="2" name="直接连接符 2"/>
                <wp:cNvGraphicFramePr/>
                <a:graphic xmlns:a="http://schemas.openxmlformats.org/drawingml/2006/main">
                  <a:graphicData uri="http://schemas.microsoft.com/office/word/2010/wordprocessingShape">
                    <wps:wsp>
                      <wps:cNvCnPr/>
                      <wps:spPr>
                        <a:xfrm>
                          <a:off x="0" y="0"/>
                          <a:ext cx="5715000" cy="0"/>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12pt;height:0pt;width:450pt;z-index:251659264;mso-width-relative:page;mso-height-relative:page;" filled="f" stroked="t" coordsize="21600,21600" o:gfxdata="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GVm9IbSAAAABgEAAA8AAAAAAAAAAQAgAAAAIgAAAGRycy9kb3ducmV2LnhtbFBLAQIUABQAAAAI&#10;AIdO4kBFhdnQ8wEAAOUDAAAOAAAAAAAAAAEAIAAAACEBAABkcnMvZTJvRG9jLnhtbFBLBQYAAAAA&#10;BgAGAFkBAACGBQAAAAA=&#10;">
                <v:fill on="f" focussize="0,0"/>
                <v:stroke weight="1.5pt" color="#000000" joinstyle="round"/>
                <v:imagedata o:title=""/>
                <o:lock v:ext="edit" aspectratio="f"/>
              </v:line>
            </w:pict>
          </mc:Fallback>
        </mc:AlternateContent>
      </w:r>
    </w:p>
    <w:p>
      <w:pPr>
        <w:spacing w:line="460" w:lineRule="exact"/>
        <w:ind w:left="-359" w:leftChars="-171" w:right="25" w:rightChars="12" w:firstLine="321" w:firstLineChars="100"/>
        <w:rPr>
          <w:rFonts w:hint="eastAsia" w:ascii="黑体" w:eastAsia="黑体"/>
          <w:b/>
          <w:color w:val="auto"/>
          <w:sz w:val="32"/>
          <w:szCs w:val="36"/>
          <w:lang w:eastAsia="zh-CN"/>
        </w:rPr>
      </w:pPr>
      <w:r>
        <w:rPr>
          <w:rFonts w:hint="eastAsia" w:ascii="黑体" w:eastAsia="黑体"/>
          <w:b/>
          <w:color w:val="auto"/>
          <w:sz w:val="32"/>
          <w:szCs w:val="36"/>
        </w:rPr>
        <w:t>拍卖人：</w:t>
      </w:r>
      <w:r>
        <w:rPr>
          <w:rFonts w:hint="eastAsia" w:ascii="黑体" w:eastAsia="黑体"/>
          <w:color w:val="auto"/>
          <w:sz w:val="32"/>
          <w:szCs w:val="36"/>
          <w:lang w:eastAsia="zh-CN"/>
        </w:rPr>
        <w:t>温州宏正拍卖有限公司</w:t>
      </w:r>
    </w:p>
    <w:p>
      <w:pPr>
        <w:keepNext w:val="0"/>
        <w:keepLines w:val="0"/>
        <w:pageBreakBefore w:val="0"/>
        <w:widowControl w:val="0"/>
        <w:kinsoku/>
        <w:wordWrap/>
        <w:overflowPunct/>
        <w:topLinePunct w:val="0"/>
        <w:autoSpaceDE/>
        <w:autoSpaceDN/>
        <w:bidi w:val="0"/>
        <w:adjustRightInd/>
        <w:snapToGrid/>
        <w:spacing w:before="157" w:beforeLines="50" w:line="460" w:lineRule="exact"/>
        <w:ind w:left="-359" w:leftChars="-171" w:right="25" w:rightChars="12" w:firstLine="321" w:firstLineChars="100"/>
        <w:textAlignment w:val="auto"/>
        <w:rPr>
          <w:rFonts w:hint="eastAsia" w:ascii="黑体" w:eastAsia="黑体"/>
          <w:b/>
          <w:color w:val="auto"/>
          <w:sz w:val="32"/>
          <w:szCs w:val="36"/>
          <w:u w:val="single"/>
        </w:rPr>
      </w:pPr>
      <w:r>
        <w:rPr>
          <w:rFonts w:hint="eastAsia" w:ascii="黑体" w:eastAsia="黑体"/>
          <w:b/>
          <w:color w:val="auto"/>
          <w:sz w:val="32"/>
          <w:szCs w:val="36"/>
        </w:rPr>
        <w:t xml:space="preserve">买受人： </w:t>
      </w:r>
    </w:p>
    <w:p>
      <w:pPr>
        <w:keepNext w:val="0"/>
        <w:keepLines w:val="0"/>
        <w:pageBreakBefore w:val="0"/>
        <w:widowControl/>
        <w:tabs>
          <w:tab w:val="left" w:pos="3990"/>
        </w:tabs>
        <w:kinsoku/>
        <w:wordWrap w:val="0"/>
        <w:overflowPunct/>
        <w:topLinePunct w:val="0"/>
        <w:autoSpaceDE/>
        <w:autoSpaceDN/>
        <w:bidi w:val="0"/>
        <w:adjustRightInd/>
        <w:snapToGrid/>
        <w:spacing w:before="63" w:beforeLines="20" w:line="360" w:lineRule="auto"/>
        <w:ind w:firstLine="480" w:firstLineChars="200"/>
        <w:textAlignment w:val="baseline"/>
        <w:rPr>
          <w:rFonts w:hint="eastAsia" w:ascii="宋体" w:hAnsi="宋体" w:cs="宋体"/>
          <w:color w:val="auto"/>
          <w:sz w:val="24"/>
        </w:rPr>
      </w:pPr>
      <w:r>
        <w:rPr>
          <w:rFonts w:hint="eastAsia" w:ascii="宋体" w:hAnsi="宋体" w:cs="宋体"/>
          <w:color w:val="auto"/>
          <w:sz w:val="24"/>
        </w:rPr>
        <w:t>受</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b w:val="0"/>
          <w:bCs/>
          <w:color w:val="auto"/>
          <w:sz w:val="24"/>
          <w:u w:val="single"/>
          <w:lang w:eastAsia="zh-CN"/>
        </w:rPr>
        <w:t>泰顺县水利局</w:t>
      </w:r>
      <w:r>
        <w:rPr>
          <w:rFonts w:hint="eastAsia" w:ascii="宋体" w:hAnsi="宋体"/>
          <w:b/>
          <w:color w:val="auto"/>
          <w:sz w:val="24"/>
          <w:u w:val="single"/>
          <w:lang w:val="en-US" w:eastAsia="zh-CN"/>
        </w:rPr>
        <w:t xml:space="preserve"> </w:t>
      </w:r>
      <w:r>
        <w:rPr>
          <w:rFonts w:hint="eastAsia" w:ascii="宋体" w:hAnsi="宋体"/>
          <w:b/>
          <w:color w:val="auto"/>
          <w:sz w:val="24"/>
          <w:u w:val="single"/>
        </w:rPr>
        <w:t xml:space="preserve"> </w:t>
      </w:r>
      <w:r>
        <w:rPr>
          <w:rFonts w:hint="eastAsia" w:ascii="宋体" w:hAnsi="宋体" w:cs="宋体"/>
          <w:color w:val="auto"/>
          <w:sz w:val="24"/>
        </w:rPr>
        <w:t>委托，于</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lang w:eastAsia="zh-CN"/>
        </w:rPr>
        <w:t>2023年10月10日</w:t>
      </w:r>
      <w:r>
        <w:rPr>
          <w:rFonts w:hint="eastAsia" w:ascii="宋体" w:hAnsi="宋体" w:cs="宋体"/>
          <w:color w:val="auto"/>
          <w:sz w:val="24"/>
        </w:rPr>
        <w:t>下午</w:t>
      </w:r>
      <w:r>
        <w:rPr>
          <w:rFonts w:hint="eastAsia" w:ascii="宋体" w:hAnsi="宋体" w:cs="宋体"/>
          <w:color w:val="auto"/>
          <w:sz w:val="24"/>
          <w:highlight w:val="none"/>
        </w:rPr>
        <w:t>，公开拍卖</w:t>
      </w:r>
      <w:r>
        <w:rPr>
          <w:rFonts w:hint="eastAsia" w:ascii="宋体" w:hAnsi="宋体"/>
          <w:b w:val="0"/>
          <w:bCs/>
          <w:color w:val="auto"/>
          <w:sz w:val="24"/>
          <w:highlight w:val="none"/>
          <w:u w:val="single"/>
          <w:lang w:eastAsia="zh-CN"/>
        </w:rPr>
        <w:t>泰顺县河道水库清淤疏浚项目涉及的21年砂石资源开采经营权</w:t>
      </w:r>
      <w:r>
        <w:rPr>
          <w:rFonts w:hint="eastAsia" w:ascii="宋体" w:hAnsi="宋体"/>
          <w:b w:val="0"/>
          <w:bCs/>
          <w:color w:val="auto"/>
          <w:sz w:val="24"/>
          <w:highlight w:val="none"/>
          <w:u w:val="single"/>
          <w:lang w:val="en-US" w:eastAsia="zh-CN"/>
        </w:rPr>
        <w:t>，涉及市级河道2条、县级河道19条、乡级河道651条（乡级河道共1537条，其中886条≤2m，无清淤条件），水库58座，预计本项目的清淤疏浚总量产出的砂石约4603万吨。</w:t>
      </w:r>
      <w:r>
        <w:rPr>
          <w:rFonts w:hint="eastAsia" w:ascii="宋体" w:hAnsi="宋体" w:cs="宋体"/>
          <w:color w:val="auto"/>
          <w:sz w:val="24"/>
        </w:rPr>
        <w:t>竞拍结果</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号中标。成交价为人民币</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元整。现予以确认，特签订本成交确认书。</w:t>
      </w:r>
    </w:p>
    <w:p>
      <w:pPr>
        <w:keepNext w:val="0"/>
        <w:keepLines w:val="0"/>
        <w:pageBreakBefore w:val="0"/>
        <w:kinsoku/>
        <w:overflowPunct/>
        <w:topLinePunct w:val="0"/>
        <w:autoSpaceDE/>
        <w:autoSpaceDN/>
        <w:bidi w:val="0"/>
        <w:adjustRightInd/>
        <w:snapToGrid/>
        <w:spacing w:before="63" w:beforeLines="20" w:line="360" w:lineRule="auto"/>
        <w:ind w:firstLine="480" w:firstLineChars="200"/>
        <w:jc w:val="left"/>
        <w:textAlignment w:val="baseline"/>
        <w:rPr>
          <w:rFonts w:hint="eastAsia"/>
          <w:color w:val="auto"/>
          <w:sz w:val="24"/>
        </w:rPr>
      </w:pPr>
      <w:r>
        <w:rPr>
          <w:rFonts w:hint="eastAsia"/>
          <w:color w:val="auto"/>
          <w:sz w:val="24"/>
          <w:lang w:eastAsia="zh-CN"/>
        </w:rPr>
        <w:t>买受人</w:t>
      </w:r>
      <w:r>
        <w:rPr>
          <w:rFonts w:hint="eastAsia"/>
          <w:color w:val="auto"/>
          <w:sz w:val="24"/>
        </w:rPr>
        <w:t>应于</w:t>
      </w:r>
      <w:r>
        <w:rPr>
          <w:rFonts w:hint="eastAsia"/>
          <w:color w:val="auto"/>
          <w:sz w:val="24"/>
          <w:lang w:eastAsia="zh-CN"/>
        </w:rPr>
        <w:t>签订《拍卖成交确认书》后</w:t>
      </w:r>
      <w:r>
        <w:rPr>
          <w:rFonts w:hint="eastAsia"/>
          <w:color w:val="auto"/>
          <w:sz w:val="24"/>
          <w:lang w:val="en-US" w:eastAsia="zh-CN"/>
        </w:rPr>
        <w:t>1个月内</w:t>
      </w:r>
      <w:r>
        <w:rPr>
          <w:rFonts w:hint="eastAsia"/>
          <w:color w:val="auto"/>
          <w:sz w:val="24"/>
          <w:lang w:eastAsia="zh-CN"/>
        </w:rPr>
        <w:t>与泰顺县水利局</w:t>
      </w:r>
      <w:r>
        <w:rPr>
          <w:rFonts w:hint="eastAsia"/>
          <w:color w:val="auto"/>
          <w:sz w:val="24"/>
          <w:lang w:val="zh-CN"/>
        </w:rPr>
        <w:t>签订《</w:t>
      </w:r>
      <w:r>
        <w:rPr>
          <w:rFonts w:hint="eastAsia"/>
          <w:color w:val="auto"/>
          <w:sz w:val="24"/>
          <w:lang w:val="zh-CN" w:eastAsia="zh-CN"/>
        </w:rPr>
        <w:t>泰顺县河道水库清淤疏浚项目涉及的砂石资源开采</w:t>
      </w:r>
      <w:r>
        <w:rPr>
          <w:rFonts w:hint="eastAsia"/>
          <w:color w:val="auto"/>
          <w:sz w:val="24"/>
          <w:lang w:eastAsia="zh-CN"/>
        </w:rPr>
        <w:t>经营合同</w:t>
      </w:r>
      <w:r>
        <w:rPr>
          <w:rFonts w:hint="eastAsia"/>
          <w:color w:val="auto"/>
          <w:sz w:val="24"/>
          <w:lang w:val="zh-CN"/>
        </w:rPr>
        <w:t>》，签订合同时须缴纳履约保证金</w:t>
      </w:r>
      <w:r>
        <w:rPr>
          <w:rFonts w:hint="eastAsia"/>
          <w:color w:val="auto"/>
          <w:sz w:val="24"/>
          <w:lang w:val="en-US" w:eastAsia="zh-CN"/>
        </w:rPr>
        <w:t>100万元，在签订合同后买受人</w:t>
      </w:r>
      <w:r>
        <w:rPr>
          <w:rFonts w:hint="eastAsia"/>
          <w:color w:val="auto"/>
          <w:sz w:val="24"/>
        </w:rPr>
        <w:t>向</w:t>
      </w:r>
      <w:r>
        <w:rPr>
          <w:rFonts w:hint="eastAsia"/>
          <w:color w:val="auto"/>
          <w:sz w:val="24"/>
          <w:lang w:eastAsia="zh-CN"/>
        </w:rPr>
        <w:t>泰顺县公共资源交易中心</w:t>
      </w:r>
      <w:r>
        <w:rPr>
          <w:rFonts w:hint="eastAsia"/>
          <w:color w:val="auto"/>
          <w:sz w:val="24"/>
        </w:rPr>
        <w:t>申请全额无息退还</w:t>
      </w:r>
      <w:r>
        <w:rPr>
          <w:rFonts w:hint="eastAsia"/>
          <w:color w:val="auto"/>
          <w:sz w:val="24"/>
          <w:lang w:eastAsia="zh-CN"/>
        </w:rPr>
        <w:t>竞买</w:t>
      </w:r>
      <w:r>
        <w:rPr>
          <w:rFonts w:hint="eastAsia"/>
          <w:color w:val="auto"/>
          <w:sz w:val="24"/>
        </w:rPr>
        <w:t>保证金。</w:t>
      </w:r>
    </w:p>
    <w:p>
      <w:pPr>
        <w:keepNext w:val="0"/>
        <w:keepLines w:val="0"/>
        <w:pageBreakBefore w:val="0"/>
        <w:kinsoku/>
        <w:overflowPunct/>
        <w:topLinePunct w:val="0"/>
        <w:autoSpaceDE/>
        <w:autoSpaceDN/>
        <w:bidi w:val="0"/>
        <w:adjustRightInd/>
        <w:snapToGrid/>
        <w:spacing w:before="63" w:beforeLines="20" w:line="360" w:lineRule="auto"/>
        <w:ind w:firstLine="480" w:firstLineChars="200"/>
        <w:jc w:val="left"/>
        <w:textAlignment w:val="baseline"/>
        <w:rPr>
          <w:rFonts w:hint="eastAsia"/>
          <w:color w:val="auto"/>
          <w:sz w:val="24"/>
          <w:lang w:val="en-US" w:eastAsia="zh-CN"/>
        </w:rPr>
      </w:pPr>
      <w:r>
        <w:rPr>
          <w:rFonts w:hint="eastAsia"/>
          <w:color w:val="auto"/>
          <w:sz w:val="24"/>
          <w:lang w:eastAsia="zh-CN"/>
        </w:rPr>
        <w:t>买受人签订</w:t>
      </w:r>
      <w:r>
        <w:rPr>
          <w:rFonts w:hint="eastAsia"/>
          <w:color w:val="auto"/>
          <w:sz w:val="24"/>
          <w:lang w:val="zh-CN"/>
        </w:rPr>
        <w:t>《</w:t>
      </w:r>
      <w:r>
        <w:rPr>
          <w:rFonts w:hint="eastAsia"/>
          <w:color w:val="auto"/>
          <w:sz w:val="24"/>
          <w:lang w:val="zh-CN" w:eastAsia="zh-CN"/>
        </w:rPr>
        <w:t>泰顺县河道水库清淤疏浚项目涉及的砂石资源开采</w:t>
      </w:r>
      <w:r>
        <w:rPr>
          <w:rFonts w:hint="eastAsia"/>
          <w:color w:val="auto"/>
          <w:sz w:val="24"/>
          <w:lang w:eastAsia="zh-CN"/>
        </w:rPr>
        <w:t>经营合同</w:t>
      </w:r>
      <w:r>
        <w:rPr>
          <w:rFonts w:hint="eastAsia"/>
          <w:color w:val="auto"/>
          <w:sz w:val="24"/>
          <w:lang w:val="zh-CN"/>
        </w:rPr>
        <w:t>》后</w:t>
      </w:r>
      <w:r>
        <w:rPr>
          <w:rFonts w:hint="eastAsia"/>
          <w:color w:val="auto"/>
          <w:sz w:val="24"/>
          <w:lang w:val="en-US" w:eastAsia="zh-CN"/>
        </w:rPr>
        <w:t>6个月内</w:t>
      </w:r>
      <w:r>
        <w:rPr>
          <w:rFonts w:hint="eastAsia"/>
          <w:color w:val="auto"/>
          <w:sz w:val="24"/>
        </w:rPr>
        <w:t>向</w:t>
      </w:r>
      <w:r>
        <w:rPr>
          <w:rFonts w:hint="eastAsia"/>
          <w:color w:val="auto"/>
          <w:sz w:val="24"/>
          <w:lang w:eastAsia="zh-CN"/>
        </w:rPr>
        <w:t>泰顺县水利局</w:t>
      </w:r>
      <w:r>
        <w:rPr>
          <w:rFonts w:hint="eastAsia"/>
          <w:color w:val="auto"/>
          <w:sz w:val="24"/>
        </w:rPr>
        <w:t>缴纳拍卖成交价款</w:t>
      </w:r>
      <w:r>
        <w:rPr>
          <w:rFonts w:hint="eastAsia"/>
          <w:color w:val="auto"/>
          <w:sz w:val="24"/>
          <w:lang w:eastAsia="zh-CN"/>
        </w:rPr>
        <w:t>。</w:t>
      </w:r>
    </w:p>
    <w:p>
      <w:pPr>
        <w:keepNext w:val="0"/>
        <w:keepLines w:val="0"/>
        <w:pageBreakBefore w:val="0"/>
        <w:kinsoku/>
        <w:overflowPunct/>
        <w:topLinePunct w:val="0"/>
        <w:autoSpaceDE/>
        <w:autoSpaceDN/>
        <w:bidi w:val="0"/>
        <w:adjustRightInd/>
        <w:snapToGrid/>
        <w:spacing w:before="63" w:beforeLines="20" w:line="360" w:lineRule="auto"/>
        <w:jc w:val="left"/>
        <w:textAlignment w:val="baseline"/>
        <w:rPr>
          <w:rFonts w:hint="eastAsia"/>
          <w:color w:val="auto"/>
          <w:sz w:val="24"/>
        </w:rPr>
      </w:pPr>
      <w:r>
        <w:rPr>
          <w:rFonts w:hint="eastAsia"/>
          <w:color w:val="auto"/>
          <w:sz w:val="24"/>
        </w:rPr>
        <w:t xml:space="preserve">    买受人已充分了解拍卖标的全部情况，有关权利义务按《拍卖须知》《竞买协议书》等拍卖文件中的约定执行，相关</w:t>
      </w:r>
      <w:r>
        <w:rPr>
          <w:rFonts w:hint="eastAsia"/>
          <w:color w:val="auto"/>
          <w:sz w:val="24"/>
          <w:lang w:eastAsia="zh-CN"/>
        </w:rPr>
        <w:t>经营</w:t>
      </w:r>
      <w:r>
        <w:rPr>
          <w:rFonts w:hint="eastAsia"/>
          <w:color w:val="auto"/>
          <w:sz w:val="24"/>
        </w:rPr>
        <w:t>细则以《</w:t>
      </w:r>
      <w:r>
        <w:rPr>
          <w:rFonts w:hint="eastAsia" w:ascii="宋体" w:hAnsi="宋体"/>
          <w:color w:val="auto"/>
          <w:sz w:val="24"/>
          <w:lang w:eastAsia="zh-CN"/>
        </w:rPr>
        <w:t>泰顺县河道水库清淤疏浚项目涉及的砂石资源开采经营合同</w:t>
      </w:r>
      <w:r>
        <w:rPr>
          <w:rFonts w:hint="eastAsia"/>
          <w:color w:val="auto"/>
          <w:sz w:val="24"/>
        </w:rPr>
        <w:t xml:space="preserve">》为准。  </w:t>
      </w:r>
    </w:p>
    <w:p>
      <w:pPr>
        <w:keepNext w:val="0"/>
        <w:keepLines w:val="0"/>
        <w:pageBreakBefore w:val="0"/>
        <w:kinsoku/>
        <w:overflowPunct/>
        <w:topLinePunct w:val="0"/>
        <w:autoSpaceDE/>
        <w:autoSpaceDN/>
        <w:bidi w:val="0"/>
        <w:adjustRightInd/>
        <w:snapToGrid/>
        <w:spacing w:before="63" w:beforeLines="20" w:line="360" w:lineRule="auto"/>
        <w:jc w:val="left"/>
        <w:textAlignment w:val="baseline"/>
        <w:rPr>
          <w:rFonts w:hint="eastAsia"/>
          <w:color w:val="auto"/>
          <w:sz w:val="24"/>
        </w:rPr>
      </w:pPr>
      <w:r>
        <w:rPr>
          <w:rFonts w:hint="eastAsia"/>
          <w:color w:val="auto"/>
          <w:sz w:val="24"/>
        </w:rPr>
        <w:t xml:space="preserve">    买受人必须严格遵守上述条款。未按上述条款执行的，按自动放弃处理，保证金不予退还。</w:t>
      </w:r>
    </w:p>
    <w:p>
      <w:pPr>
        <w:keepNext w:val="0"/>
        <w:keepLines w:val="0"/>
        <w:pageBreakBefore w:val="0"/>
        <w:kinsoku/>
        <w:overflowPunct/>
        <w:topLinePunct w:val="0"/>
        <w:autoSpaceDE/>
        <w:autoSpaceDN/>
        <w:bidi w:val="0"/>
        <w:adjustRightInd/>
        <w:snapToGrid/>
        <w:spacing w:before="63" w:beforeLines="20" w:line="360" w:lineRule="auto"/>
        <w:ind w:left="-11" w:right="25" w:rightChars="12" w:firstLine="303" w:firstLineChars="133"/>
        <w:rPr>
          <w:rFonts w:hint="eastAsia" w:ascii="宋体" w:hAnsi="宋体" w:cs="宋体"/>
          <w:color w:val="auto"/>
          <w:spacing w:val="-6"/>
          <w:sz w:val="24"/>
        </w:rPr>
      </w:pPr>
      <w:r>
        <w:rPr>
          <w:rFonts w:hint="eastAsia" w:ascii="宋体" w:hAnsi="宋体" w:cs="宋体"/>
          <w:color w:val="auto"/>
          <w:spacing w:val="-6"/>
          <w:sz w:val="24"/>
        </w:rPr>
        <w:t xml:space="preserve">  特此确认书为凭。本确认书一式肆份。</w:t>
      </w:r>
    </w:p>
    <w:p>
      <w:pPr>
        <w:widowControl/>
        <w:tabs>
          <w:tab w:val="left" w:pos="9360"/>
        </w:tabs>
        <w:wordWrap w:val="0"/>
        <w:spacing w:line="390" w:lineRule="atLeast"/>
        <w:ind w:right="107"/>
        <w:jc w:val="left"/>
        <w:rPr>
          <w:rFonts w:hint="eastAsia" w:ascii="黑体" w:eastAsia="黑体"/>
          <w:color w:val="auto"/>
          <w:sz w:val="24"/>
        </w:rPr>
      </w:pPr>
    </w:p>
    <w:p>
      <w:pPr>
        <w:widowControl/>
        <w:tabs>
          <w:tab w:val="left" w:pos="9360"/>
        </w:tabs>
        <w:wordWrap w:val="0"/>
        <w:spacing w:line="390" w:lineRule="atLeast"/>
        <w:ind w:right="107"/>
        <w:jc w:val="left"/>
        <w:rPr>
          <w:rFonts w:hint="eastAsia" w:ascii="黑体" w:eastAsia="黑体"/>
          <w:color w:val="auto"/>
          <w:sz w:val="24"/>
        </w:rPr>
      </w:pPr>
      <w:r>
        <w:rPr>
          <w:rFonts w:hint="eastAsia" w:ascii="黑体" w:eastAsia="黑体"/>
          <w:color w:val="auto"/>
          <w:sz w:val="24"/>
          <w:lang w:eastAsia="zh-CN"/>
        </w:rPr>
        <w:t>出让方</w:t>
      </w:r>
      <w:r>
        <w:rPr>
          <w:rFonts w:hint="eastAsia" w:ascii="黑体" w:eastAsia="黑体"/>
          <w:color w:val="auto"/>
          <w:sz w:val="24"/>
        </w:rPr>
        <w:t>（盖章）：</w:t>
      </w:r>
      <w:r>
        <w:rPr>
          <w:rFonts w:hint="eastAsia" w:ascii="黑体" w:eastAsia="黑体"/>
          <w:color w:val="auto"/>
          <w:sz w:val="24"/>
          <w:lang w:val="en-US" w:eastAsia="zh-CN"/>
        </w:rPr>
        <w:t xml:space="preserve"> </w:t>
      </w:r>
      <w:r>
        <w:rPr>
          <w:rFonts w:hint="eastAsia" w:ascii="黑体" w:eastAsia="黑体"/>
          <w:color w:val="auto"/>
          <w:sz w:val="24"/>
        </w:rPr>
        <w:t xml:space="preserve">   </w:t>
      </w:r>
      <w:r>
        <w:rPr>
          <w:rFonts w:hint="eastAsia" w:ascii="黑体" w:eastAsia="黑体"/>
          <w:color w:val="auto"/>
          <w:sz w:val="24"/>
          <w:lang w:val="en-US" w:eastAsia="zh-CN"/>
        </w:rPr>
        <w:t xml:space="preserve">                     </w:t>
      </w:r>
      <w:r>
        <w:rPr>
          <w:rFonts w:hint="eastAsia" w:ascii="黑体" w:eastAsia="黑体"/>
          <w:color w:val="auto"/>
          <w:sz w:val="24"/>
        </w:rPr>
        <w:t xml:space="preserve">买受人（签章）：    </w:t>
      </w:r>
    </w:p>
    <w:p>
      <w:pPr>
        <w:widowControl/>
        <w:tabs>
          <w:tab w:val="left" w:pos="9360"/>
        </w:tabs>
        <w:wordWrap w:val="0"/>
        <w:spacing w:line="390" w:lineRule="atLeast"/>
        <w:ind w:right="107"/>
        <w:jc w:val="left"/>
        <w:rPr>
          <w:rFonts w:hint="eastAsia" w:ascii="黑体" w:eastAsia="黑体"/>
          <w:color w:val="auto"/>
          <w:sz w:val="24"/>
          <w:lang w:val="en-US" w:eastAsia="zh-CN"/>
        </w:rPr>
      </w:pPr>
      <w:r>
        <w:rPr>
          <w:rFonts w:hint="eastAsia" w:ascii="黑体" w:eastAsia="黑体"/>
          <w:color w:val="auto"/>
          <w:sz w:val="24"/>
        </w:rPr>
        <w:t>法定代表人或代理人（签字）：             法定代表人或代理人（签字）：</w:t>
      </w:r>
      <w:r>
        <w:rPr>
          <w:rFonts w:hint="eastAsia" w:ascii="黑体" w:eastAsia="黑体"/>
          <w:color w:val="auto"/>
          <w:sz w:val="24"/>
          <w:lang w:val="en-US" w:eastAsia="zh-CN"/>
        </w:rPr>
        <w:t xml:space="preserve"> </w:t>
      </w:r>
    </w:p>
    <w:p>
      <w:pPr>
        <w:widowControl/>
        <w:tabs>
          <w:tab w:val="left" w:pos="9360"/>
        </w:tabs>
        <w:wordWrap w:val="0"/>
        <w:spacing w:line="390" w:lineRule="atLeast"/>
        <w:ind w:right="107"/>
        <w:jc w:val="left"/>
        <w:rPr>
          <w:rFonts w:hint="eastAsia" w:ascii="黑体" w:eastAsia="黑体"/>
          <w:color w:val="auto"/>
          <w:sz w:val="24"/>
          <w:lang w:val="en-US" w:eastAsia="zh-CN"/>
        </w:rPr>
      </w:pPr>
    </w:p>
    <w:p>
      <w:pPr>
        <w:widowControl/>
        <w:tabs>
          <w:tab w:val="left" w:pos="9360"/>
        </w:tabs>
        <w:wordWrap w:val="0"/>
        <w:spacing w:line="390" w:lineRule="atLeast"/>
        <w:ind w:right="107"/>
        <w:jc w:val="left"/>
        <w:rPr>
          <w:rFonts w:hint="eastAsia" w:ascii="黑体" w:eastAsia="黑体"/>
          <w:color w:val="auto"/>
          <w:sz w:val="24"/>
          <w:lang w:eastAsia="zh-CN"/>
        </w:rPr>
      </w:pPr>
      <w:r>
        <w:rPr>
          <w:rFonts w:hint="eastAsia" w:ascii="黑体" w:eastAsia="黑体"/>
          <w:color w:val="auto"/>
          <w:sz w:val="24"/>
        </w:rPr>
        <w:t>拍卖人：</w:t>
      </w:r>
      <w:r>
        <w:rPr>
          <w:rFonts w:hint="eastAsia" w:ascii="黑体" w:eastAsia="黑体"/>
          <w:color w:val="auto"/>
          <w:sz w:val="24"/>
          <w:lang w:eastAsia="zh-CN"/>
        </w:rPr>
        <w:t>温州宏正拍卖有限公司</w:t>
      </w:r>
      <w:r>
        <w:rPr>
          <w:rFonts w:hint="eastAsia" w:ascii="黑体" w:eastAsia="黑体"/>
          <w:color w:val="auto"/>
          <w:sz w:val="24"/>
        </w:rPr>
        <w:t>(盖章)：</w:t>
      </w:r>
      <w:r>
        <w:rPr>
          <w:rFonts w:hint="eastAsia" w:ascii="黑体" w:eastAsia="黑体"/>
          <w:color w:val="auto"/>
          <w:sz w:val="24"/>
          <w:lang w:val="en-US" w:eastAsia="zh-CN"/>
        </w:rPr>
        <w:t xml:space="preserve">     </w:t>
      </w:r>
      <w:r>
        <w:rPr>
          <w:rFonts w:hint="eastAsia" w:ascii="黑体" w:eastAsia="黑体"/>
          <w:color w:val="auto"/>
          <w:sz w:val="24"/>
          <w:lang w:eastAsia="zh-CN"/>
        </w:rPr>
        <w:t>泰顺县公共资源交易中心（盖章）：</w:t>
      </w:r>
    </w:p>
    <w:p>
      <w:pPr>
        <w:widowControl/>
        <w:tabs>
          <w:tab w:val="left" w:pos="9360"/>
        </w:tabs>
        <w:wordWrap w:val="0"/>
        <w:spacing w:line="390" w:lineRule="atLeast"/>
        <w:ind w:right="107"/>
        <w:jc w:val="left"/>
        <w:rPr>
          <w:rFonts w:hint="eastAsia" w:ascii="黑体" w:eastAsia="黑体"/>
          <w:color w:val="auto"/>
          <w:sz w:val="24"/>
          <w:lang w:val="en-US" w:eastAsia="zh-CN"/>
        </w:rPr>
      </w:pPr>
      <w:r>
        <w:rPr>
          <w:rFonts w:hint="eastAsia" w:ascii="黑体" w:eastAsia="黑体"/>
          <w:color w:val="auto"/>
          <w:sz w:val="24"/>
        </w:rPr>
        <w:t>法定代表人或代理人（签字）：</w:t>
      </w:r>
      <w:r>
        <w:rPr>
          <w:rFonts w:hint="eastAsia" w:ascii="黑体" w:eastAsia="黑体"/>
          <w:color w:val="auto"/>
          <w:sz w:val="24"/>
          <w:lang w:val="en-US" w:eastAsia="zh-CN"/>
        </w:rPr>
        <w:t xml:space="preserve">             法定代表人或代理人（签字）：</w:t>
      </w:r>
    </w:p>
    <w:p>
      <w:pPr>
        <w:widowControl/>
        <w:tabs>
          <w:tab w:val="left" w:pos="9360"/>
        </w:tabs>
        <w:wordWrap w:val="0"/>
        <w:spacing w:line="390" w:lineRule="atLeast"/>
        <w:ind w:right="107"/>
        <w:jc w:val="left"/>
        <w:rPr>
          <w:rFonts w:hint="eastAsia"/>
          <w:color w:val="auto"/>
          <w:sz w:val="22"/>
          <w:szCs w:val="22"/>
        </w:rPr>
      </w:pPr>
      <w:r>
        <w:rPr>
          <w:rFonts w:hint="eastAsia" w:ascii="黑体" w:eastAsia="黑体"/>
          <w:color w:val="auto"/>
          <w:sz w:val="24"/>
          <w:lang w:eastAsia="zh-CN"/>
        </w:rPr>
        <w:t>拍卖师（签字）：</w:t>
      </w:r>
      <w:r>
        <w:rPr>
          <w:rFonts w:hint="eastAsia" w:ascii="黑体" w:eastAsia="黑体"/>
          <w:color w:val="auto"/>
          <w:sz w:val="24"/>
        </w:rPr>
        <w:t xml:space="preserve">    </w:t>
      </w:r>
      <w:r>
        <w:rPr>
          <w:rFonts w:hint="eastAsia"/>
          <w:color w:val="auto"/>
          <w:sz w:val="24"/>
          <w:lang w:val="en-US" w:eastAsia="zh-CN"/>
        </w:rPr>
        <w:t xml:space="preserve">                             </w:t>
      </w:r>
      <w:r>
        <w:rPr>
          <w:rFonts w:hint="eastAsia"/>
          <w:color w:val="auto"/>
          <w:sz w:val="22"/>
          <w:szCs w:val="22"/>
          <w:lang w:val="en-US" w:eastAsia="zh-CN"/>
        </w:rPr>
        <w:t xml:space="preserve"> </w:t>
      </w:r>
    </w:p>
    <w:p>
      <w:pPr>
        <w:widowControl/>
        <w:tabs>
          <w:tab w:val="left" w:pos="9360"/>
        </w:tabs>
        <w:wordWrap w:val="0"/>
        <w:spacing w:line="390" w:lineRule="atLeast"/>
        <w:ind w:right="107"/>
        <w:jc w:val="center"/>
        <w:rPr>
          <w:rFonts w:hint="eastAsia"/>
          <w:color w:val="auto"/>
          <w:sz w:val="22"/>
          <w:szCs w:val="22"/>
        </w:rPr>
      </w:pPr>
    </w:p>
    <w:p>
      <w:pPr>
        <w:widowControl/>
        <w:tabs>
          <w:tab w:val="left" w:pos="9360"/>
        </w:tabs>
        <w:wordWrap w:val="0"/>
        <w:spacing w:line="390" w:lineRule="atLeast"/>
        <w:ind w:right="107"/>
        <w:jc w:val="center"/>
        <w:rPr>
          <w:rFonts w:hint="eastAsia" w:eastAsia="宋体"/>
          <w:color w:val="auto"/>
          <w:sz w:val="22"/>
          <w:szCs w:val="22"/>
          <w:lang w:eastAsia="zh-CN"/>
        </w:rPr>
      </w:pPr>
      <w:r>
        <w:rPr>
          <w:rFonts w:hint="eastAsia"/>
          <w:color w:val="auto"/>
          <w:sz w:val="22"/>
          <w:szCs w:val="22"/>
        </w:rPr>
        <w:t>签订时间：</w:t>
      </w:r>
      <w:r>
        <w:rPr>
          <w:rFonts w:hint="eastAsia"/>
          <w:color w:val="auto"/>
          <w:sz w:val="22"/>
          <w:szCs w:val="22"/>
          <w:lang w:eastAsia="zh-CN"/>
        </w:rPr>
        <w:t>2023年10月10日</w:t>
      </w:r>
      <w:r>
        <w:rPr>
          <w:rFonts w:hint="eastAsia"/>
          <w:color w:val="auto"/>
          <w:sz w:val="22"/>
          <w:szCs w:val="22"/>
          <w:lang w:val="en-US" w:eastAsia="zh-CN"/>
        </w:rPr>
        <w:t xml:space="preserve">                         </w:t>
      </w:r>
      <w:r>
        <w:rPr>
          <w:rFonts w:hint="eastAsia"/>
          <w:color w:val="auto"/>
          <w:sz w:val="22"/>
          <w:szCs w:val="22"/>
        </w:rPr>
        <w:t>签订地点：</w:t>
      </w:r>
      <w:r>
        <w:rPr>
          <w:rFonts w:hint="eastAsia"/>
          <w:color w:val="auto"/>
          <w:sz w:val="22"/>
          <w:szCs w:val="22"/>
          <w:lang w:eastAsia="zh-CN"/>
        </w:rPr>
        <w:t>泰顺县公共资源交易中心</w:t>
      </w:r>
    </w:p>
    <w:p>
      <w:pPr>
        <w:widowControl/>
        <w:tabs>
          <w:tab w:val="left" w:pos="9360"/>
        </w:tabs>
        <w:spacing w:line="390" w:lineRule="atLeast"/>
        <w:ind w:right="107"/>
        <w:jc w:val="center"/>
        <w:rPr>
          <w:rFonts w:hint="eastAsia"/>
          <w:color w:val="auto"/>
          <w:sz w:val="24"/>
        </w:rPr>
        <w:sectPr>
          <w:footerReference r:id="rId4" w:type="default"/>
          <w:pgSz w:w="11906" w:h="16838"/>
          <w:pgMar w:top="1304" w:right="1266" w:bottom="1304" w:left="1400" w:header="851" w:footer="992" w:gutter="0"/>
          <w:pgNumType w:fmt="decimal"/>
          <w:cols w:space="720" w:num="1"/>
          <w:docGrid w:type="lines" w:linePitch="312" w:charSpace="0"/>
        </w:sectPr>
      </w:pPr>
    </w:p>
    <w:p>
      <w:pPr>
        <w:spacing w:line="500" w:lineRule="exact"/>
        <w:ind w:firstLine="723" w:firstLineChars="200"/>
        <w:jc w:val="center"/>
        <w:rPr>
          <w:rFonts w:hint="eastAsia" w:ascii="宋体" w:hAnsi="宋体" w:eastAsia="宋体" w:cs="宋体"/>
          <w:b/>
          <w:bCs/>
          <w:sz w:val="36"/>
          <w:szCs w:val="44"/>
          <w:lang w:eastAsia="zh-CN"/>
        </w:rPr>
      </w:pPr>
      <w:r>
        <w:rPr>
          <w:rFonts w:hint="eastAsia" w:ascii="宋体" w:hAnsi="宋体" w:eastAsia="宋体" w:cs="宋体"/>
          <w:b/>
          <w:bCs/>
          <w:sz w:val="36"/>
          <w:szCs w:val="44"/>
          <w:lang w:eastAsia="zh-CN"/>
        </w:rPr>
        <w:t>泰顺县河道水库清淤疏浚项目涉及的</w:t>
      </w:r>
    </w:p>
    <w:p>
      <w:pPr>
        <w:spacing w:line="500" w:lineRule="exact"/>
        <w:ind w:firstLine="723" w:firstLineChars="200"/>
        <w:jc w:val="center"/>
        <w:rPr>
          <w:rFonts w:hint="eastAsia" w:ascii="宋体" w:hAnsi="宋体" w:eastAsia="宋体" w:cs="宋体"/>
          <w:b/>
          <w:bCs/>
          <w:sz w:val="36"/>
          <w:szCs w:val="44"/>
          <w:lang w:eastAsia="zh-CN"/>
        </w:rPr>
      </w:pPr>
      <w:r>
        <w:rPr>
          <w:rFonts w:hint="eastAsia" w:ascii="宋体" w:hAnsi="宋体" w:eastAsia="宋体" w:cs="宋体"/>
          <w:b/>
          <w:bCs/>
          <w:sz w:val="36"/>
          <w:szCs w:val="44"/>
          <w:lang w:eastAsia="zh-CN"/>
        </w:rPr>
        <w:t>砂石资源开采经营合同</w:t>
      </w:r>
    </w:p>
    <w:p>
      <w:pPr>
        <w:spacing w:line="440" w:lineRule="exact"/>
        <w:ind w:firstLine="480" w:firstLineChars="200"/>
        <w:rPr>
          <w:color w:val="auto"/>
          <w:sz w:val="24"/>
        </w:rPr>
      </w:pPr>
      <w:r>
        <w:rPr>
          <w:rFonts w:hint="eastAsia"/>
          <w:color w:val="auto"/>
          <w:sz w:val="24"/>
        </w:rPr>
        <w:t>说明：如双方同意，合同格式也可以按照其它形式。但合同条款的基本内容应与《合同主要条款》要求的内容相一致。</w:t>
      </w:r>
    </w:p>
    <w:p>
      <w:pPr>
        <w:spacing w:line="440" w:lineRule="exact"/>
        <w:ind w:firstLine="480" w:firstLineChars="200"/>
        <w:rPr>
          <w:color w:val="auto"/>
          <w:sz w:val="24"/>
        </w:rPr>
      </w:pPr>
    </w:p>
    <w:p>
      <w:pPr>
        <w:spacing w:line="440" w:lineRule="exact"/>
        <w:ind w:firstLine="480" w:firstLineChars="200"/>
        <w:rPr>
          <w:rFonts w:hint="eastAsia"/>
          <w:color w:val="auto"/>
          <w:sz w:val="24"/>
          <w:lang w:eastAsia="zh-CN"/>
        </w:rPr>
      </w:pPr>
      <w:r>
        <w:rPr>
          <w:rFonts w:hint="eastAsia"/>
          <w:color w:val="auto"/>
          <w:sz w:val="24"/>
        </w:rPr>
        <w:t>出让方（</w:t>
      </w:r>
      <w:r>
        <w:rPr>
          <w:rFonts w:hint="eastAsia"/>
          <w:color w:val="auto"/>
          <w:sz w:val="24"/>
          <w:lang w:eastAsia="zh-CN"/>
        </w:rPr>
        <w:t>以下简称</w:t>
      </w:r>
      <w:r>
        <w:rPr>
          <w:rFonts w:hint="eastAsia"/>
          <w:color w:val="auto"/>
          <w:sz w:val="24"/>
        </w:rPr>
        <w:t>甲方）：</w:t>
      </w:r>
      <w:r>
        <w:rPr>
          <w:rFonts w:hint="eastAsia"/>
          <w:color w:val="auto"/>
          <w:sz w:val="24"/>
          <w:lang w:eastAsia="zh-CN"/>
        </w:rPr>
        <w:t>泰顺县水利局</w:t>
      </w:r>
    </w:p>
    <w:p>
      <w:pPr>
        <w:spacing w:line="440" w:lineRule="exact"/>
        <w:ind w:firstLine="480" w:firstLineChars="200"/>
        <w:rPr>
          <w:rFonts w:hint="eastAsia"/>
          <w:color w:val="auto"/>
          <w:sz w:val="24"/>
        </w:rPr>
      </w:pPr>
      <w:r>
        <w:rPr>
          <w:rFonts w:hint="eastAsia"/>
          <w:color w:val="auto"/>
          <w:sz w:val="24"/>
        </w:rPr>
        <w:t>法定代表人（</w:t>
      </w:r>
      <w:r>
        <w:rPr>
          <w:rFonts w:hint="eastAsia"/>
          <w:color w:val="auto"/>
          <w:sz w:val="24"/>
          <w:lang w:eastAsia="zh-CN"/>
        </w:rPr>
        <w:t>或</w:t>
      </w:r>
      <w:r>
        <w:rPr>
          <w:rFonts w:hint="eastAsia"/>
          <w:color w:val="auto"/>
          <w:sz w:val="24"/>
        </w:rPr>
        <w:t>代理人）：</w:t>
      </w:r>
    </w:p>
    <w:p>
      <w:pPr>
        <w:spacing w:line="440" w:lineRule="exact"/>
        <w:ind w:firstLine="480" w:firstLineChars="200"/>
        <w:rPr>
          <w:rFonts w:hint="eastAsia"/>
          <w:color w:val="auto"/>
          <w:sz w:val="24"/>
        </w:rPr>
      </w:pPr>
      <w:r>
        <w:rPr>
          <w:rFonts w:hint="eastAsia"/>
          <w:color w:val="auto"/>
          <w:sz w:val="24"/>
        </w:rPr>
        <w:t>地址：</w:t>
      </w:r>
    </w:p>
    <w:p>
      <w:pPr>
        <w:spacing w:line="440" w:lineRule="exact"/>
        <w:ind w:firstLine="480" w:firstLineChars="200"/>
        <w:rPr>
          <w:color w:val="auto"/>
          <w:sz w:val="24"/>
        </w:rPr>
      </w:pPr>
      <w:r>
        <w:rPr>
          <w:rFonts w:hint="eastAsia"/>
          <w:color w:val="auto"/>
          <w:sz w:val="24"/>
        </w:rPr>
        <w:t>联系方式：</w:t>
      </w:r>
    </w:p>
    <w:p>
      <w:pPr>
        <w:spacing w:line="440" w:lineRule="exact"/>
        <w:ind w:firstLine="480" w:firstLineChars="200"/>
        <w:rPr>
          <w:rFonts w:hint="eastAsia"/>
          <w:color w:val="auto"/>
          <w:sz w:val="24"/>
        </w:rPr>
      </w:pPr>
    </w:p>
    <w:p>
      <w:pPr>
        <w:spacing w:line="440" w:lineRule="exact"/>
        <w:ind w:firstLine="480" w:firstLineChars="200"/>
        <w:rPr>
          <w:rFonts w:hint="eastAsia"/>
          <w:color w:val="auto"/>
          <w:sz w:val="24"/>
        </w:rPr>
      </w:pPr>
      <w:r>
        <w:rPr>
          <w:rFonts w:hint="eastAsia"/>
          <w:color w:val="auto"/>
          <w:sz w:val="24"/>
          <w:lang w:eastAsia="zh-CN"/>
        </w:rPr>
        <w:t>受</w:t>
      </w:r>
      <w:r>
        <w:rPr>
          <w:rFonts w:hint="eastAsia"/>
          <w:color w:val="auto"/>
          <w:sz w:val="24"/>
        </w:rPr>
        <w:t>让方（</w:t>
      </w:r>
      <w:r>
        <w:rPr>
          <w:rFonts w:hint="eastAsia"/>
          <w:color w:val="auto"/>
          <w:sz w:val="24"/>
          <w:lang w:eastAsia="zh-CN"/>
        </w:rPr>
        <w:t>以下简称</w:t>
      </w:r>
      <w:r>
        <w:rPr>
          <w:rFonts w:hint="eastAsia"/>
          <w:color w:val="auto"/>
          <w:sz w:val="24"/>
        </w:rPr>
        <w:t>乙方）：</w:t>
      </w:r>
    </w:p>
    <w:p>
      <w:pPr>
        <w:spacing w:line="440" w:lineRule="exact"/>
        <w:ind w:firstLine="480" w:firstLineChars="200"/>
        <w:rPr>
          <w:rFonts w:hint="eastAsia"/>
          <w:color w:val="auto"/>
          <w:sz w:val="24"/>
        </w:rPr>
      </w:pPr>
      <w:r>
        <w:rPr>
          <w:rFonts w:hint="eastAsia"/>
          <w:color w:val="auto"/>
          <w:sz w:val="24"/>
        </w:rPr>
        <w:t>法定代表人（</w:t>
      </w:r>
      <w:r>
        <w:rPr>
          <w:rFonts w:hint="eastAsia"/>
          <w:color w:val="auto"/>
          <w:sz w:val="24"/>
          <w:lang w:eastAsia="zh-CN"/>
        </w:rPr>
        <w:t>或</w:t>
      </w:r>
      <w:r>
        <w:rPr>
          <w:rFonts w:hint="eastAsia"/>
          <w:color w:val="auto"/>
          <w:sz w:val="24"/>
        </w:rPr>
        <w:t>代理人）：</w:t>
      </w:r>
    </w:p>
    <w:p>
      <w:pPr>
        <w:spacing w:line="440" w:lineRule="exact"/>
        <w:ind w:firstLine="480" w:firstLineChars="200"/>
        <w:rPr>
          <w:rFonts w:hint="eastAsia"/>
          <w:color w:val="auto"/>
          <w:sz w:val="24"/>
        </w:rPr>
      </w:pPr>
      <w:r>
        <w:rPr>
          <w:rFonts w:hint="eastAsia"/>
          <w:color w:val="auto"/>
          <w:sz w:val="24"/>
        </w:rPr>
        <w:t>地址：</w:t>
      </w:r>
    </w:p>
    <w:p>
      <w:pPr>
        <w:spacing w:line="440" w:lineRule="exact"/>
        <w:ind w:firstLine="480" w:firstLineChars="200"/>
        <w:rPr>
          <w:color w:val="auto"/>
          <w:sz w:val="24"/>
        </w:rPr>
      </w:pPr>
      <w:r>
        <w:rPr>
          <w:rFonts w:hint="eastAsia"/>
          <w:color w:val="auto"/>
          <w:sz w:val="24"/>
        </w:rPr>
        <w:t>联系方式：</w:t>
      </w:r>
    </w:p>
    <w:p>
      <w:pPr>
        <w:spacing w:line="440" w:lineRule="exact"/>
        <w:ind w:firstLine="480" w:firstLineChars="200"/>
        <w:rPr>
          <w:color w:val="auto"/>
          <w:sz w:val="24"/>
        </w:rPr>
      </w:pPr>
    </w:p>
    <w:p>
      <w:pPr>
        <w:spacing w:line="440" w:lineRule="exact"/>
        <w:ind w:firstLine="480" w:firstLineChars="200"/>
        <w:rPr>
          <w:color w:val="auto"/>
          <w:sz w:val="24"/>
        </w:rPr>
      </w:pPr>
      <w:r>
        <w:rPr>
          <w:rFonts w:hint="eastAsia"/>
          <w:color w:val="auto"/>
          <w:sz w:val="24"/>
        </w:rPr>
        <w:t>本着合作共赢、互惠互利的原则，经甲乙方双方协商一致，就</w:t>
      </w:r>
      <w:r>
        <w:rPr>
          <w:rFonts w:hint="eastAsia"/>
          <w:color w:val="auto"/>
          <w:sz w:val="24"/>
          <w:lang w:eastAsia="zh-CN"/>
        </w:rPr>
        <w:t>泰顺县河道水库清淤疏浚项目涉及的21年砂石资源开采经营权</w:t>
      </w:r>
      <w:r>
        <w:rPr>
          <w:rFonts w:hint="eastAsia"/>
          <w:color w:val="auto"/>
          <w:sz w:val="24"/>
        </w:rPr>
        <w:t>达成以下协议：</w:t>
      </w:r>
    </w:p>
    <w:p>
      <w:pPr>
        <w:spacing w:line="440" w:lineRule="exact"/>
        <w:ind w:firstLine="480" w:firstLineChars="200"/>
        <w:rPr>
          <w:rFonts w:hint="eastAsia" w:eastAsia="宋体"/>
          <w:color w:val="auto"/>
          <w:sz w:val="24"/>
          <w:lang w:eastAsia="zh-CN"/>
        </w:rPr>
      </w:pPr>
      <w:r>
        <w:rPr>
          <w:rFonts w:hint="eastAsia"/>
          <w:color w:val="auto"/>
          <w:sz w:val="24"/>
        </w:rPr>
        <w:t>一、出让标的</w:t>
      </w:r>
      <w:r>
        <w:rPr>
          <w:rFonts w:hint="eastAsia"/>
          <w:color w:val="auto"/>
          <w:sz w:val="24"/>
          <w:lang w:eastAsia="zh-CN"/>
        </w:rPr>
        <w:t>情况</w:t>
      </w:r>
    </w:p>
    <w:p>
      <w:pPr>
        <w:spacing w:line="440" w:lineRule="exact"/>
        <w:ind w:firstLine="480" w:firstLineChars="200"/>
        <w:rPr>
          <w:rFonts w:hint="eastAsia"/>
          <w:color w:val="auto"/>
          <w:sz w:val="24"/>
          <w:lang w:val="en-US" w:eastAsia="zh-CN"/>
        </w:rPr>
      </w:pPr>
      <w:r>
        <w:rPr>
          <w:rFonts w:hint="eastAsia"/>
          <w:color w:val="auto"/>
          <w:sz w:val="24"/>
          <w:lang w:val="en-US" w:eastAsia="zh-CN"/>
        </w:rPr>
        <w:t>标的范围为《泰顺县河道水库清淤疏浚规划》除南浦溪、里光溪、洪口溪之外所涉及河道及河道性水库，市级河道 2 条、县级河道19条、乡级河道 651 条（乡级河道共 1537 条，其中 886 条≤2m，无清淤条件），水库 58 座，预计本项目的清淤疏浚总量产出的砂石约4603万吨。</w:t>
      </w:r>
    </w:p>
    <w:p>
      <w:pPr>
        <w:spacing w:line="440" w:lineRule="exact"/>
        <w:ind w:firstLine="480" w:firstLineChars="200"/>
        <w:rPr>
          <w:rFonts w:hint="eastAsia" w:cs="Times New Roman" w:asciiTheme="minorEastAsia" w:hAnsiTheme="minorEastAsia" w:eastAsiaTheme="minorEastAsia"/>
          <w:sz w:val="21"/>
          <w:szCs w:val="21"/>
          <w:lang w:val="en-US" w:eastAsia="zh-CN"/>
        </w:rPr>
      </w:pPr>
      <w:r>
        <w:rPr>
          <w:rFonts w:hint="eastAsia"/>
          <w:color w:val="auto"/>
          <w:sz w:val="24"/>
          <w:lang w:val="en-US" w:eastAsia="zh-CN"/>
        </w:rPr>
        <w:t xml:space="preserve">本次拍卖标的不作为新建制砂场的依据，甲方不提供加工、堆放场地。        </w:t>
      </w:r>
      <w:r>
        <w:rPr>
          <w:rFonts w:hint="eastAsia" w:cs="Times New Roman" w:asciiTheme="minorEastAsia" w:hAnsiTheme="minorEastAsia" w:eastAsiaTheme="minorEastAsia"/>
          <w:sz w:val="21"/>
          <w:szCs w:val="21"/>
          <w:lang w:val="en-US" w:eastAsia="zh-CN"/>
        </w:rPr>
        <w:t xml:space="preserve">                           </w:t>
      </w:r>
    </w:p>
    <w:p>
      <w:pPr>
        <w:spacing w:line="440" w:lineRule="exact"/>
        <w:ind w:firstLine="480" w:firstLineChars="200"/>
        <w:rPr>
          <w:rFonts w:hint="eastAsia"/>
          <w:color w:val="auto"/>
          <w:sz w:val="24"/>
          <w:lang w:val="en-US" w:eastAsia="zh-CN"/>
        </w:rPr>
      </w:pPr>
      <w:r>
        <w:rPr>
          <w:rFonts w:hint="eastAsia"/>
          <w:color w:val="auto"/>
          <w:sz w:val="24"/>
          <w:lang w:val="en-US" w:eastAsia="zh-CN"/>
        </w:rPr>
        <w:t>二、出让方式</w:t>
      </w:r>
    </w:p>
    <w:p>
      <w:pPr>
        <w:spacing w:line="440" w:lineRule="exact"/>
        <w:ind w:firstLine="480" w:firstLineChars="200"/>
        <w:rPr>
          <w:rFonts w:hint="eastAsia"/>
          <w:color w:val="auto"/>
          <w:sz w:val="24"/>
          <w:lang w:val="en-US" w:eastAsia="zh-CN"/>
        </w:rPr>
      </w:pPr>
      <w:r>
        <w:rPr>
          <w:rFonts w:hint="eastAsia"/>
          <w:color w:val="auto"/>
          <w:sz w:val="24"/>
          <w:lang w:val="en-US" w:eastAsia="zh-CN"/>
        </w:rPr>
        <w:t>1、经营权按现状提供，由承包方自行负责投资建设。</w:t>
      </w:r>
    </w:p>
    <w:p>
      <w:pPr>
        <w:spacing w:line="440" w:lineRule="exact"/>
        <w:ind w:firstLine="480" w:firstLineChars="200"/>
        <w:rPr>
          <w:rFonts w:hint="eastAsia"/>
          <w:color w:val="auto"/>
          <w:sz w:val="24"/>
          <w:lang w:val="en-US" w:eastAsia="zh-CN"/>
        </w:rPr>
      </w:pPr>
      <w:r>
        <w:rPr>
          <w:rFonts w:hint="eastAsia"/>
          <w:color w:val="auto"/>
          <w:sz w:val="24"/>
          <w:lang w:val="en-US" w:eastAsia="zh-CN"/>
        </w:rPr>
        <w:t>2、乙方对标的河道水库清淤疏浚项目涉及的砂石资源量现状已有充分了解，愿意按照现状接受经营上述河道水库清淤疏浚项目涉及的砂石资源总量，实际开采量如有不符，不予以调整，并保证合法经营，切实维护甲方的商誉。</w:t>
      </w:r>
    </w:p>
    <w:p>
      <w:pPr>
        <w:spacing w:line="440" w:lineRule="exact"/>
        <w:ind w:firstLine="480" w:firstLineChars="200"/>
        <w:rPr>
          <w:rFonts w:hint="eastAsia"/>
          <w:color w:val="auto"/>
          <w:sz w:val="24"/>
          <w:lang w:val="en-US" w:eastAsia="zh-CN"/>
        </w:rPr>
      </w:pPr>
      <w:r>
        <w:rPr>
          <w:rFonts w:hint="eastAsia"/>
          <w:color w:val="auto"/>
          <w:sz w:val="24"/>
          <w:lang w:val="en-US" w:eastAsia="zh-CN"/>
        </w:rPr>
        <w:t>三、出让期限</w:t>
      </w:r>
    </w:p>
    <w:p>
      <w:pPr>
        <w:spacing w:line="440" w:lineRule="exact"/>
        <w:ind w:firstLine="480" w:firstLineChars="200"/>
        <w:rPr>
          <w:rFonts w:hint="eastAsia"/>
          <w:color w:val="auto"/>
          <w:sz w:val="24"/>
          <w:lang w:val="en-US" w:eastAsia="zh-CN"/>
        </w:rPr>
      </w:pPr>
      <w:r>
        <w:rPr>
          <w:rFonts w:hint="eastAsia"/>
          <w:color w:val="auto"/>
          <w:sz w:val="24"/>
          <w:lang w:val="en-US" w:eastAsia="zh-CN"/>
        </w:rPr>
        <w:t>1、经营权期限根据《泰顺县河道水库清淤疏浚规划》为贰拾壹年（从</w:t>
      </w:r>
      <w:r>
        <w:rPr>
          <w:rFonts w:hint="eastAsia"/>
          <w:color w:val="auto"/>
          <w:sz w:val="24"/>
          <w:u w:val="none"/>
          <w:lang w:val="en-US" w:eastAsia="zh-CN"/>
        </w:rPr>
        <w:t>20</w:t>
      </w:r>
      <w:r>
        <w:rPr>
          <w:rFonts w:hint="eastAsia"/>
          <w:color w:val="auto"/>
          <w:sz w:val="24"/>
          <w:u w:val="single"/>
          <w:lang w:val="en-US" w:eastAsia="zh-CN"/>
        </w:rPr>
        <w:t xml:space="preserve">  </w:t>
      </w:r>
      <w:r>
        <w:rPr>
          <w:rFonts w:hint="eastAsia"/>
          <w:color w:val="auto"/>
          <w:sz w:val="24"/>
          <w:lang w:val="en-US" w:eastAsia="zh-CN"/>
        </w:rPr>
        <w:t>年</w:t>
      </w:r>
      <w:r>
        <w:rPr>
          <w:rFonts w:hint="eastAsia"/>
          <w:color w:val="auto"/>
          <w:sz w:val="24"/>
          <w:u w:val="single"/>
          <w:lang w:val="en-US" w:eastAsia="zh-CN"/>
        </w:rPr>
        <w:t xml:space="preserve">  </w:t>
      </w:r>
      <w:r>
        <w:rPr>
          <w:rFonts w:hint="eastAsia"/>
          <w:color w:val="auto"/>
          <w:sz w:val="24"/>
          <w:lang w:val="en-US" w:eastAsia="zh-CN"/>
        </w:rPr>
        <w:t>月 日起至</w:t>
      </w:r>
      <w:r>
        <w:rPr>
          <w:rFonts w:hint="eastAsia"/>
          <w:color w:val="auto"/>
          <w:sz w:val="24"/>
          <w:szCs w:val="24"/>
          <w:u w:val="none"/>
          <w:lang w:val="en-US" w:eastAsia="zh-CN"/>
        </w:rPr>
        <w:t>20</w:t>
      </w:r>
      <w:r>
        <w:rPr>
          <w:rFonts w:hint="eastAsia"/>
          <w:color w:val="auto"/>
          <w:sz w:val="24"/>
          <w:u w:val="single"/>
          <w:lang w:val="en-US" w:eastAsia="zh-CN"/>
        </w:rPr>
        <w:t xml:space="preserve">  </w:t>
      </w:r>
      <w:r>
        <w:rPr>
          <w:rFonts w:hint="eastAsia"/>
          <w:color w:val="auto"/>
          <w:sz w:val="24"/>
          <w:lang w:val="en-US" w:eastAsia="zh-CN"/>
        </w:rPr>
        <w:t>年</w:t>
      </w:r>
      <w:r>
        <w:rPr>
          <w:rFonts w:hint="eastAsia"/>
          <w:color w:val="auto"/>
          <w:sz w:val="24"/>
          <w:u w:val="single"/>
          <w:lang w:val="en-US" w:eastAsia="zh-CN"/>
        </w:rPr>
        <w:t xml:space="preserve">  </w:t>
      </w:r>
      <w:r>
        <w:rPr>
          <w:rFonts w:hint="eastAsia"/>
          <w:color w:val="auto"/>
          <w:sz w:val="24"/>
          <w:lang w:val="en-US" w:eastAsia="zh-CN"/>
        </w:rPr>
        <w:t>月</w:t>
      </w:r>
      <w:r>
        <w:rPr>
          <w:rFonts w:hint="eastAsia"/>
          <w:color w:val="auto"/>
          <w:sz w:val="24"/>
          <w:u w:val="single"/>
          <w:lang w:val="en-US" w:eastAsia="zh-CN"/>
        </w:rPr>
        <w:t xml:space="preserve">  </w:t>
      </w:r>
      <w:r>
        <w:rPr>
          <w:rFonts w:hint="eastAsia"/>
          <w:color w:val="auto"/>
          <w:sz w:val="24"/>
          <w:lang w:val="en-US" w:eastAsia="zh-CN"/>
        </w:rPr>
        <w:t>日止，其中建设期1年，营运期20年）</w:t>
      </w:r>
    </w:p>
    <w:p>
      <w:pPr>
        <w:spacing w:line="440" w:lineRule="exact"/>
        <w:ind w:firstLine="480" w:firstLineChars="200"/>
        <w:rPr>
          <w:rFonts w:hint="eastAsia"/>
          <w:color w:val="auto"/>
          <w:sz w:val="24"/>
          <w:lang w:val="en-US" w:eastAsia="zh-CN"/>
        </w:rPr>
      </w:pPr>
      <w:r>
        <w:rPr>
          <w:rFonts w:hint="eastAsia"/>
          <w:color w:val="auto"/>
          <w:sz w:val="24"/>
          <w:lang w:val="en-US" w:eastAsia="zh-CN"/>
        </w:rPr>
        <w:t>2、出让经营期满后，乙方如有续约意愿，应在协议期满前九十天向甲方提出书面续约要求，经甲乙双方协商后确定是否续约。</w:t>
      </w:r>
    </w:p>
    <w:p>
      <w:pPr>
        <w:spacing w:line="440" w:lineRule="exact"/>
        <w:ind w:firstLine="480" w:firstLineChars="200"/>
        <w:rPr>
          <w:rFonts w:hint="eastAsia"/>
          <w:color w:val="auto"/>
          <w:sz w:val="24"/>
          <w:lang w:val="en-US" w:eastAsia="zh-CN"/>
        </w:rPr>
      </w:pPr>
      <w:r>
        <w:rPr>
          <w:rFonts w:hint="eastAsia"/>
          <w:color w:val="auto"/>
          <w:sz w:val="24"/>
          <w:lang w:val="en-US" w:eastAsia="zh-CN"/>
        </w:rPr>
        <w:t>四、出让经营权相关费用及支付方式</w:t>
      </w:r>
    </w:p>
    <w:p>
      <w:pPr>
        <w:spacing w:line="440" w:lineRule="exact"/>
        <w:ind w:firstLine="480" w:firstLineChars="200"/>
        <w:rPr>
          <w:rFonts w:hint="default"/>
          <w:color w:val="auto"/>
          <w:sz w:val="24"/>
          <w:lang w:val="en-US" w:eastAsia="zh-CN"/>
        </w:rPr>
      </w:pPr>
      <w:r>
        <w:rPr>
          <w:rFonts w:hint="eastAsia"/>
          <w:color w:val="auto"/>
          <w:sz w:val="24"/>
          <w:lang w:val="en-US" w:eastAsia="zh-CN"/>
        </w:rPr>
        <w:t>1、签订本合同时，乙方须缴纳履约保证金100万元。</w:t>
      </w:r>
    </w:p>
    <w:p>
      <w:pPr>
        <w:spacing w:line="440" w:lineRule="exact"/>
        <w:ind w:firstLine="480" w:firstLineChars="200"/>
        <w:rPr>
          <w:rFonts w:hint="eastAsia"/>
          <w:color w:val="auto"/>
          <w:sz w:val="24"/>
          <w:lang w:val="en-US" w:eastAsia="zh-CN"/>
        </w:rPr>
      </w:pPr>
      <w:r>
        <w:rPr>
          <w:rFonts w:hint="eastAsia"/>
          <w:color w:val="auto"/>
          <w:sz w:val="24"/>
          <w:lang w:val="en-US" w:eastAsia="zh-CN"/>
        </w:rPr>
        <w:t>2、乙方须在本合同签订后6个月内付清成交价款，竞得人付款后由出让人开具收款凭证。</w:t>
      </w:r>
    </w:p>
    <w:p>
      <w:pPr>
        <w:spacing w:line="440" w:lineRule="exact"/>
        <w:ind w:firstLine="480" w:firstLineChars="200"/>
        <w:rPr>
          <w:rFonts w:hint="eastAsia"/>
          <w:color w:val="auto"/>
          <w:sz w:val="24"/>
          <w:lang w:val="en-US" w:eastAsia="zh-CN"/>
        </w:rPr>
      </w:pPr>
      <w:r>
        <w:rPr>
          <w:rFonts w:hint="eastAsia"/>
          <w:color w:val="auto"/>
          <w:sz w:val="24"/>
          <w:lang w:val="en-US" w:eastAsia="zh-CN"/>
        </w:rPr>
        <w:t>3、经营期内，清淤所有收入归乙方享有，盈亏由乙方自负。</w:t>
      </w:r>
    </w:p>
    <w:p>
      <w:pPr>
        <w:spacing w:line="440" w:lineRule="exact"/>
        <w:ind w:firstLine="480" w:firstLineChars="200"/>
        <w:rPr>
          <w:rFonts w:hint="eastAsia"/>
          <w:color w:val="auto"/>
          <w:sz w:val="24"/>
          <w:lang w:val="en-US" w:eastAsia="zh-CN"/>
        </w:rPr>
      </w:pPr>
      <w:r>
        <w:rPr>
          <w:rFonts w:hint="eastAsia"/>
          <w:color w:val="auto"/>
          <w:sz w:val="24"/>
          <w:lang w:val="en-US" w:eastAsia="zh-CN"/>
        </w:rPr>
        <w:t>五、双方的责任、权利、义务</w:t>
      </w:r>
    </w:p>
    <w:p>
      <w:pPr>
        <w:spacing w:line="440" w:lineRule="exact"/>
        <w:ind w:firstLine="480" w:firstLineChars="200"/>
        <w:rPr>
          <w:rFonts w:hint="eastAsia"/>
          <w:color w:val="auto"/>
          <w:sz w:val="24"/>
          <w:lang w:val="en-US" w:eastAsia="zh-CN"/>
        </w:rPr>
      </w:pPr>
      <w:r>
        <w:rPr>
          <w:rFonts w:hint="eastAsia"/>
          <w:color w:val="auto"/>
          <w:sz w:val="24"/>
          <w:lang w:val="en-US" w:eastAsia="zh-CN"/>
        </w:rPr>
        <w:t>（一）甲方的责任、权利、义务</w:t>
      </w:r>
    </w:p>
    <w:p>
      <w:pPr>
        <w:spacing w:line="440" w:lineRule="exact"/>
        <w:ind w:firstLine="480" w:firstLineChars="200"/>
        <w:rPr>
          <w:rFonts w:hint="eastAsia"/>
          <w:color w:val="auto"/>
          <w:sz w:val="24"/>
          <w:lang w:val="en-US" w:eastAsia="zh-CN"/>
        </w:rPr>
      </w:pPr>
      <w:r>
        <w:rPr>
          <w:rFonts w:hint="eastAsia"/>
          <w:color w:val="auto"/>
          <w:sz w:val="24"/>
          <w:lang w:val="en-US" w:eastAsia="zh-CN"/>
        </w:rPr>
        <w:t>1、甲方负责河道水库清淤疏浚经营权所涉及的各项协调工作，并为乙方积极争取政府政策。</w:t>
      </w:r>
    </w:p>
    <w:p>
      <w:pPr>
        <w:spacing w:line="440" w:lineRule="exact"/>
        <w:ind w:firstLine="480" w:firstLineChars="200"/>
        <w:rPr>
          <w:rFonts w:hint="eastAsia"/>
          <w:color w:val="auto"/>
          <w:sz w:val="24"/>
          <w:lang w:val="en-US" w:eastAsia="zh-CN"/>
        </w:rPr>
      </w:pPr>
      <w:r>
        <w:rPr>
          <w:rFonts w:hint="eastAsia"/>
          <w:color w:val="auto"/>
          <w:sz w:val="24"/>
          <w:lang w:val="en-US" w:eastAsia="zh-CN"/>
        </w:rPr>
        <w:t>2、甲方将主要河道淤积位置分布图、河道水库等的分布图提供给乙方，以便乙方进行系统建设。</w:t>
      </w:r>
    </w:p>
    <w:p>
      <w:pPr>
        <w:spacing w:line="440" w:lineRule="exact"/>
        <w:ind w:firstLine="480" w:firstLineChars="200"/>
        <w:rPr>
          <w:rFonts w:hint="eastAsia"/>
          <w:color w:val="auto"/>
          <w:sz w:val="24"/>
          <w:lang w:val="en-US" w:eastAsia="zh-CN"/>
        </w:rPr>
      </w:pPr>
      <w:r>
        <w:rPr>
          <w:rFonts w:hint="eastAsia"/>
          <w:color w:val="auto"/>
          <w:sz w:val="24"/>
          <w:lang w:val="en-US" w:eastAsia="zh-CN"/>
        </w:rPr>
        <w:t>3、甲方有权制止乙方违法经营，不得干涉乙方依法依规的正常经营。</w:t>
      </w:r>
    </w:p>
    <w:p>
      <w:pPr>
        <w:spacing w:line="440" w:lineRule="exact"/>
        <w:ind w:firstLine="480" w:firstLineChars="200"/>
        <w:rPr>
          <w:rFonts w:hint="eastAsia"/>
          <w:color w:val="auto"/>
          <w:sz w:val="24"/>
          <w:lang w:val="en-US" w:eastAsia="zh-CN"/>
        </w:rPr>
      </w:pPr>
      <w:r>
        <w:rPr>
          <w:rFonts w:hint="eastAsia"/>
          <w:color w:val="auto"/>
          <w:sz w:val="24"/>
          <w:lang w:val="en-US" w:eastAsia="zh-CN"/>
        </w:rPr>
        <w:t>4、甲方有权不定期进行监督检查乙方的经营管理行为。</w:t>
      </w:r>
    </w:p>
    <w:p>
      <w:pPr>
        <w:spacing w:line="440" w:lineRule="exact"/>
        <w:ind w:firstLine="480" w:firstLineChars="200"/>
        <w:rPr>
          <w:rFonts w:hint="eastAsia"/>
          <w:color w:val="auto"/>
          <w:sz w:val="24"/>
          <w:lang w:val="en-US" w:eastAsia="zh-CN"/>
        </w:rPr>
      </w:pPr>
      <w:r>
        <w:rPr>
          <w:rFonts w:hint="eastAsia"/>
          <w:color w:val="auto"/>
          <w:sz w:val="24"/>
          <w:lang w:val="en-US" w:eastAsia="zh-CN"/>
        </w:rPr>
        <w:t>（二）乙方责任、权利、义务</w:t>
      </w:r>
    </w:p>
    <w:p>
      <w:pPr>
        <w:spacing w:line="440" w:lineRule="exact"/>
        <w:ind w:firstLine="480" w:firstLineChars="200"/>
        <w:rPr>
          <w:rFonts w:hint="eastAsia"/>
          <w:color w:val="auto"/>
          <w:sz w:val="24"/>
          <w:lang w:val="en-US" w:eastAsia="zh-CN"/>
        </w:rPr>
      </w:pPr>
      <w:r>
        <w:rPr>
          <w:rFonts w:hint="eastAsia"/>
          <w:color w:val="auto"/>
          <w:sz w:val="24"/>
          <w:lang w:val="en-US" w:eastAsia="zh-CN"/>
        </w:rPr>
        <w:t>1、乙方在开采河道水库砂石资源时必须对河道进行清淤疏浚。</w:t>
      </w:r>
    </w:p>
    <w:p>
      <w:pPr>
        <w:spacing w:line="440" w:lineRule="exact"/>
        <w:ind w:firstLine="480" w:firstLineChars="200"/>
        <w:rPr>
          <w:rFonts w:hint="eastAsia"/>
          <w:color w:val="auto"/>
          <w:sz w:val="24"/>
          <w:lang w:val="en-US" w:eastAsia="zh-CN"/>
        </w:rPr>
      </w:pPr>
      <w:r>
        <w:rPr>
          <w:rFonts w:hint="eastAsia"/>
          <w:color w:val="auto"/>
          <w:sz w:val="24"/>
          <w:lang w:val="en-US" w:eastAsia="zh-CN"/>
        </w:rPr>
        <w:t>2、经营期间的电费用及其他有关部门收取的费用均由乙方自行承担。</w:t>
      </w:r>
    </w:p>
    <w:p>
      <w:pPr>
        <w:spacing w:line="440" w:lineRule="exact"/>
        <w:ind w:firstLine="480" w:firstLineChars="200"/>
        <w:rPr>
          <w:rFonts w:hint="eastAsia"/>
          <w:color w:val="auto"/>
          <w:sz w:val="24"/>
          <w:lang w:val="en-US" w:eastAsia="zh-CN"/>
        </w:rPr>
      </w:pPr>
      <w:r>
        <w:rPr>
          <w:rFonts w:hint="eastAsia"/>
          <w:color w:val="auto"/>
          <w:sz w:val="24"/>
          <w:lang w:val="en-US" w:eastAsia="zh-CN"/>
        </w:rPr>
        <w:t>3、乙方负责河道水库清淤后的砂石资源的开采、管理等工作，依法经营、照章纳税（纳税必须是在甲方所在税务部门交纳）。</w:t>
      </w:r>
    </w:p>
    <w:p>
      <w:pPr>
        <w:spacing w:line="440" w:lineRule="exact"/>
        <w:ind w:firstLine="480" w:firstLineChars="200"/>
        <w:rPr>
          <w:rFonts w:hint="eastAsia"/>
          <w:color w:val="auto"/>
          <w:sz w:val="24"/>
          <w:lang w:val="en-US" w:eastAsia="zh-CN"/>
        </w:rPr>
      </w:pPr>
      <w:r>
        <w:rPr>
          <w:rFonts w:hint="eastAsia"/>
          <w:color w:val="auto"/>
          <w:sz w:val="24"/>
          <w:lang w:val="en-US" w:eastAsia="zh-CN"/>
        </w:rPr>
        <w:t>六、违约责任</w:t>
      </w:r>
    </w:p>
    <w:p>
      <w:pPr>
        <w:spacing w:line="440" w:lineRule="exact"/>
        <w:ind w:firstLine="480" w:firstLineChars="200"/>
        <w:rPr>
          <w:rFonts w:hint="eastAsia"/>
          <w:color w:val="auto"/>
          <w:sz w:val="24"/>
          <w:lang w:val="en-US" w:eastAsia="zh-CN"/>
        </w:rPr>
      </w:pPr>
      <w:r>
        <w:rPr>
          <w:rFonts w:hint="eastAsia"/>
          <w:color w:val="auto"/>
          <w:sz w:val="24"/>
          <w:lang w:val="en-US" w:eastAsia="zh-CN"/>
        </w:rPr>
        <w:t>1、乙方违法、违规经营，一年内两次被行政机关行政处罚的，甲方可以选择提前终止本协议，并不退还已交甲方的一切资金。</w:t>
      </w:r>
    </w:p>
    <w:p>
      <w:pPr>
        <w:spacing w:line="440" w:lineRule="exact"/>
        <w:ind w:firstLine="480" w:firstLineChars="200"/>
        <w:rPr>
          <w:rFonts w:hint="eastAsia"/>
          <w:color w:val="auto"/>
          <w:sz w:val="24"/>
          <w:lang w:val="en-US" w:eastAsia="zh-CN"/>
        </w:rPr>
      </w:pPr>
      <w:r>
        <w:rPr>
          <w:rFonts w:hint="eastAsia"/>
          <w:color w:val="auto"/>
          <w:sz w:val="24"/>
          <w:lang w:val="en-US" w:eastAsia="zh-CN"/>
        </w:rPr>
        <w:t>2、双方应当全面履行本协议书约定，任何一方违约的，均应向守约方支付当年的年度分摊合同价款的二分之一作为违约金，违约金不足以弥补守约方损失的，还应当赔偿守约方的损失。</w:t>
      </w:r>
    </w:p>
    <w:p>
      <w:pPr>
        <w:spacing w:line="440" w:lineRule="exact"/>
        <w:ind w:firstLine="480" w:firstLineChars="200"/>
        <w:rPr>
          <w:rFonts w:hint="eastAsia"/>
          <w:color w:val="auto"/>
          <w:sz w:val="24"/>
          <w:lang w:val="en-US" w:eastAsia="zh-CN"/>
        </w:rPr>
      </w:pPr>
      <w:r>
        <w:rPr>
          <w:rFonts w:hint="eastAsia"/>
          <w:color w:val="auto"/>
          <w:sz w:val="24"/>
          <w:lang w:val="en-US" w:eastAsia="zh-CN"/>
        </w:rPr>
        <w:t>3、一方违约的，守约方有权提出解除协议或终止本协议书的履行。</w:t>
      </w:r>
    </w:p>
    <w:p>
      <w:pPr>
        <w:spacing w:line="440" w:lineRule="exact"/>
        <w:ind w:firstLine="480" w:firstLineChars="200"/>
        <w:rPr>
          <w:rFonts w:hint="eastAsia"/>
          <w:color w:val="auto"/>
          <w:sz w:val="24"/>
          <w:lang w:val="en-US" w:eastAsia="zh-CN"/>
        </w:rPr>
      </w:pPr>
      <w:r>
        <w:rPr>
          <w:rFonts w:hint="eastAsia"/>
          <w:color w:val="auto"/>
          <w:sz w:val="24"/>
          <w:lang w:val="en-US" w:eastAsia="zh-CN"/>
        </w:rPr>
        <w:t>4、乙方在承包期间不得出现二次转让、担保、抵押等行为；一经发现，甲方有权解除合同，并予以没收履约保证金。如出现以上的法律纠纷由乙方解决，如造成甲方损失需赔偿。</w:t>
      </w:r>
    </w:p>
    <w:p>
      <w:pPr>
        <w:spacing w:line="440" w:lineRule="exact"/>
        <w:ind w:firstLine="480" w:firstLineChars="200"/>
        <w:rPr>
          <w:rFonts w:hint="eastAsia"/>
          <w:color w:val="auto"/>
          <w:sz w:val="24"/>
          <w:lang w:val="en-US" w:eastAsia="zh-CN"/>
        </w:rPr>
      </w:pPr>
      <w:r>
        <w:rPr>
          <w:rFonts w:hint="eastAsia"/>
          <w:color w:val="auto"/>
          <w:sz w:val="24"/>
          <w:lang w:val="en-US" w:eastAsia="zh-CN"/>
        </w:rPr>
        <w:t>七、免责条件</w:t>
      </w:r>
    </w:p>
    <w:p>
      <w:pPr>
        <w:spacing w:line="440" w:lineRule="exact"/>
        <w:ind w:firstLine="480" w:firstLineChars="200"/>
        <w:rPr>
          <w:rFonts w:hint="eastAsia"/>
          <w:color w:val="auto"/>
          <w:sz w:val="24"/>
          <w:lang w:val="en-US" w:eastAsia="zh-CN"/>
        </w:rPr>
      </w:pPr>
      <w:r>
        <w:rPr>
          <w:rFonts w:hint="eastAsia"/>
          <w:color w:val="auto"/>
          <w:sz w:val="24"/>
          <w:lang w:val="en-US" w:eastAsia="zh-CN"/>
        </w:rPr>
        <w:t>1、因不可抗力原因致使本合同不能继续履行或造成的损失，甲、乙双方互不承担责任。</w:t>
      </w:r>
    </w:p>
    <w:p>
      <w:pPr>
        <w:spacing w:line="440" w:lineRule="exact"/>
        <w:ind w:firstLine="480" w:firstLineChars="200"/>
        <w:rPr>
          <w:rFonts w:hint="eastAsia"/>
          <w:color w:val="auto"/>
          <w:sz w:val="24"/>
          <w:lang w:val="en-US" w:eastAsia="zh-CN"/>
        </w:rPr>
      </w:pPr>
      <w:r>
        <w:rPr>
          <w:rFonts w:hint="eastAsia"/>
          <w:color w:val="auto"/>
          <w:sz w:val="24"/>
          <w:lang w:val="en-US" w:eastAsia="zh-CN"/>
        </w:rPr>
        <w:t>2、由于不可抗力的原因使本合同无法完全履行或无法履行时，须甲、乙双方协商一致，可以变更或解除合同。</w:t>
      </w:r>
    </w:p>
    <w:p>
      <w:pPr>
        <w:spacing w:line="440" w:lineRule="exact"/>
        <w:ind w:firstLine="480" w:firstLineChars="200"/>
        <w:rPr>
          <w:rFonts w:hint="eastAsia"/>
          <w:color w:val="auto"/>
          <w:sz w:val="24"/>
          <w:lang w:val="en-US" w:eastAsia="zh-CN"/>
        </w:rPr>
      </w:pPr>
      <w:r>
        <w:rPr>
          <w:rFonts w:hint="eastAsia"/>
          <w:color w:val="auto"/>
          <w:sz w:val="24"/>
          <w:lang w:val="en-US" w:eastAsia="zh-CN"/>
        </w:rPr>
        <w:t>3、不可抗力指“不能预见、不能避免并不能克服的客观情况”。</w:t>
      </w:r>
    </w:p>
    <w:p>
      <w:pPr>
        <w:spacing w:line="440" w:lineRule="exact"/>
        <w:ind w:firstLine="480" w:firstLineChars="200"/>
        <w:rPr>
          <w:rFonts w:hint="eastAsia"/>
          <w:color w:val="auto"/>
          <w:sz w:val="24"/>
          <w:lang w:val="en-US" w:eastAsia="zh-CN"/>
        </w:rPr>
      </w:pPr>
      <w:r>
        <w:rPr>
          <w:rFonts w:hint="eastAsia"/>
          <w:color w:val="auto"/>
          <w:sz w:val="24"/>
          <w:lang w:val="en-US" w:eastAsia="zh-CN"/>
        </w:rPr>
        <w:t>八、争议解决</w:t>
      </w:r>
    </w:p>
    <w:p>
      <w:pPr>
        <w:spacing w:line="440" w:lineRule="exact"/>
        <w:rPr>
          <w:rFonts w:hint="eastAsia"/>
          <w:color w:val="auto"/>
          <w:sz w:val="24"/>
          <w:lang w:val="en-US" w:eastAsia="zh-CN"/>
        </w:rPr>
      </w:pPr>
      <w:r>
        <w:rPr>
          <w:rFonts w:hint="eastAsia"/>
          <w:color w:val="auto"/>
          <w:sz w:val="24"/>
          <w:lang w:val="en-US" w:eastAsia="zh-CN"/>
        </w:rPr>
        <w:t>本合同在执行过程中如发生争议，由双方当事人协商或申请调解；协商或调解不成的，可依法向甲方所辖的人民法院提起诉讼。</w:t>
      </w:r>
    </w:p>
    <w:p>
      <w:pPr>
        <w:spacing w:line="440" w:lineRule="exact"/>
        <w:ind w:firstLine="480" w:firstLineChars="200"/>
        <w:rPr>
          <w:rFonts w:hint="eastAsia"/>
          <w:color w:val="auto"/>
          <w:sz w:val="24"/>
          <w:lang w:val="en-US" w:eastAsia="zh-CN"/>
        </w:rPr>
      </w:pPr>
      <w:r>
        <w:rPr>
          <w:rFonts w:hint="eastAsia"/>
          <w:color w:val="auto"/>
          <w:sz w:val="24"/>
          <w:lang w:val="en-US" w:eastAsia="zh-CN"/>
        </w:rPr>
        <w:t>九、其它</w:t>
      </w:r>
    </w:p>
    <w:p>
      <w:pPr>
        <w:spacing w:line="440" w:lineRule="exact"/>
        <w:ind w:firstLine="480" w:firstLineChars="200"/>
        <w:rPr>
          <w:rFonts w:hint="eastAsia"/>
          <w:color w:val="auto"/>
          <w:sz w:val="24"/>
          <w:lang w:val="en-US" w:eastAsia="zh-CN"/>
        </w:rPr>
      </w:pPr>
      <w:r>
        <w:rPr>
          <w:rFonts w:hint="eastAsia"/>
          <w:color w:val="auto"/>
          <w:sz w:val="24"/>
          <w:lang w:val="en-US" w:eastAsia="zh-CN"/>
        </w:rPr>
        <w:t>1、乙方如发生意外事故，无法继续履行本合同，则由乙方另行推选或指派承包经营者，经甲方认定，继续履行本合同。</w:t>
      </w:r>
    </w:p>
    <w:p>
      <w:pPr>
        <w:spacing w:line="440" w:lineRule="exact"/>
        <w:ind w:firstLine="480" w:firstLineChars="200"/>
        <w:rPr>
          <w:rFonts w:hint="eastAsia"/>
          <w:color w:val="auto"/>
          <w:sz w:val="24"/>
          <w:lang w:val="en-US" w:eastAsia="zh-CN"/>
        </w:rPr>
      </w:pPr>
      <w:r>
        <w:rPr>
          <w:rFonts w:hint="eastAsia"/>
          <w:color w:val="auto"/>
          <w:sz w:val="24"/>
          <w:lang w:val="en-US" w:eastAsia="zh-CN"/>
        </w:rPr>
        <w:t>2、协议中如有未尽事宜，应由甲乙双方共同协商签订补充协议，补充协议与本协议具有同等的法律效力。</w:t>
      </w:r>
    </w:p>
    <w:p>
      <w:pPr>
        <w:spacing w:line="440" w:lineRule="exact"/>
        <w:ind w:firstLine="480" w:firstLineChars="200"/>
        <w:rPr>
          <w:rFonts w:hint="eastAsia"/>
          <w:color w:val="auto"/>
          <w:sz w:val="24"/>
          <w:lang w:val="en-US" w:eastAsia="zh-CN"/>
        </w:rPr>
      </w:pPr>
      <w:r>
        <w:rPr>
          <w:rFonts w:hint="eastAsia"/>
          <w:color w:val="auto"/>
          <w:sz w:val="24"/>
          <w:lang w:val="en-US" w:eastAsia="zh-CN"/>
        </w:rPr>
        <w:t>3、本协议壹式肆份，甲方贰份，乙方贰份，合同在双方签字盖章后生效。</w:t>
      </w:r>
    </w:p>
    <w:p>
      <w:pPr>
        <w:spacing w:line="440" w:lineRule="exact"/>
        <w:ind w:firstLine="480" w:firstLineChars="200"/>
        <w:rPr>
          <w:rFonts w:hint="eastAsia"/>
          <w:color w:val="auto"/>
          <w:sz w:val="24"/>
          <w:lang w:val="en-US" w:eastAsia="zh-CN"/>
        </w:rPr>
      </w:pPr>
    </w:p>
    <w:p>
      <w:pPr>
        <w:spacing w:line="440" w:lineRule="exact"/>
        <w:rPr>
          <w:rFonts w:hint="eastAsia"/>
          <w:color w:val="auto"/>
          <w:sz w:val="24"/>
          <w:lang w:val="en-US" w:eastAsia="zh-CN"/>
        </w:rPr>
      </w:pPr>
    </w:p>
    <w:p>
      <w:pPr>
        <w:spacing w:line="440" w:lineRule="exact"/>
        <w:rPr>
          <w:rFonts w:hint="eastAsia"/>
          <w:color w:val="auto"/>
          <w:sz w:val="24"/>
          <w:lang w:val="en-US" w:eastAsia="zh-CN"/>
        </w:rPr>
      </w:pPr>
      <w:r>
        <w:rPr>
          <w:rFonts w:hint="eastAsia"/>
          <w:color w:val="auto"/>
          <w:sz w:val="24"/>
          <w:lang w:val="en-US" w:eastAsia="zh-CN"/>
        </w:rPr>
        <w:t>甲  方：（盖章）                            乙  方：（盖章）</w:t>
      </w:r>
    </w:p>
    <w:p>
      <w:pPr>
        <w:spacing w:line="440" w:lineRule="exact"/>
        <w:rPr>
          <w:rFonts w:hint="eastAsia"/>
          <w:color w:val="auto"/>
          <w:sz w:val="24"/>
          <w:lang w:val="en-US" w:eastAsia="zh-CN"/>
        </w:rPr>
      </w:pPr>
    </w:p>
    <w:p>
      <w:pPr>
        <w:spacing w:line="440" w:lineRule="exact"/>
        <w:rPr>
          <w:rFonts w:hint="eastAsia"/>
          <w:color w:val="auto"/>
          <w:sz w:val="24"/>
          <w:lang w:val="en-US" w:eastAsia="zh-CN"/>
        </w:rPr>
      </w:pPr>
      <w:r>
        <w:rPr>
          <w:rFonts w:hint="eastAsia"/>
          <w:color w:val="auto"/>
          <w:sz w:val="24"/>
          <w:lang w:val="en-US" w:eastAsia="zh-CN"/>
        </w:rPr>
        <w:t>法定代表人（或代理人）：                    法定代表人（或代理人）：</w:t>
      </w:r>
    </w:p>
    <w:p>
      <w:pPr>
        <w:spacing w:line="440" w:lineRule="exact"/>
        <w:rPr>
          <w:rFonts w:hint="eastAsia"/>
          <w:color w:val="auto"/>
          <w:sz w:val="24"/>
          <w:lang w:val="en-US" w:eastAsia="zh-CN"/>
        </w:rPr>
      </w:pPr>
    </w:p>
    <w:p>
      <w:pPr>
        <w:spacing w:line="440" w:lineRule="exact"/>
        <w:rPr>
          <w:rFonts w:hint="eastAsia"/>
          <w:color w:val="auto"/>
          <w:sz w:val="24"/>
          <w:lang w:val="en-US" w:eastAsia="zh-CN"/>
        </w:rPr>
      </w:pPr>
    </w:p>
    <w:p>
      <w:pPr>
        <w:spacing w:line="440" w:lineRule="exact"/>
        <w:jc w:val="right"/>
        <w:rPr>
          <w:rFonts w:hint="eastAsia"/>
          <w:color w:val="auto"/>
          <w:sz w:val="24"/>
          <w:lang w:val="en-US" w:eastAsia="zh-CN"/>
        </w:rPr>
      </w:pPr>
      <w:r>
        <w:rPr>
          <w:rFonts w:hint="eastAsia"/>
          <w:color w:val="auto"/>
          <w:sz w:val="24"/>
          <w:lang w:val="en-US" w:eastAsia="zh-CN"/>
        </w:rPr>
        <w:t xml:space="preserve">                               签订日期：2023年  月  日</w:t>
      </w:r>
    </w:p>
    <w:p>
      <w:pPr>
        <w:spacing w:line="440" w:lineRule="exact"/>
        <w:rPr>
          <w:rFonts w:hint="eastAsia"/>
          <w:color w:val="auto"/>
          <w:sz w:val="24"/>
          <w:lang w:val="en-US" w:eastAsia="zh-CN"/>
        </w:rPr>
      </w:pPr>
    </w:p>
    <w:p>
      <w:pPr>
        <w:overflowPunct w:val="0"/>
        <w:snapToGrid w:val="0"/>
        <w:spacing w:line="360" w:lineRule="auto"/>
        <w:jc w:val="right"/>
        <w:rPr>
          <w:rFonts w:hint="eastAsia" w:ascii="宋体" w:hAnsi="宋体" w:cs="宋体"/>
          <w:sz w:val="22"/>
          <w:szCs w:val="22"/>
        </w:rPr>
      </w:pPr>
    </w:p>
    <w:p>
      <w:pPr>
        <w:overflowPunct w:val="0"/>
        <w:snapToGrid w:val="0"/>
        <w:spacing w:line="360" w:lineRule="auto"/>
        <w:jc w:val="right"/>
        <w:rPr>
          <w:rFonts w:hint="eastAsia" w:ascii="宋体" w:hAnsi="宋体" w:cs="宋体"/>
          <w:sz w:val="22"/>
          <w:szCs w:val="22"/>
        </w:rPr>
      </w:pPr>
    </w:p>
    <w:p>
      <w:pPr>
        <w:overflowPunct w:val="0"/>
        <w:snapToGrid w:val="0"/>
        <w:spacing w:line="360" w:lineRule="auto"/>
        <w:jc w:val="right"/>
        <w:rPr>
          <w:rFonts w:hint="eastAsia" w:ascii="宋体" w:hAnsi="宋体" w:cs="宋体"/>
          <w:sz w:val="22"/>
          <w:szCs w:val="22"/>
        </w:rPr>
      </w:pPr>
    </w:p>
    <w:p>
      <w:pPr>
        <w:overflowPunct w:val="0"/>
        <w:snapToGrid w:val="0"/>
        <w:spacing w:line="360" w:lineRule="auto"/>
        <w:jc w:val="right"/>
        <w:rPr>
          <w:rFonts w:hint="eastAsia" w:ascii="宋体" w:hAnsi="宋体" w:cs="宋体"/>
          <w:sz w:val="22"/>
          <w:szCs w:val="22"/>
        </w:rPr>
      </w:pPr>
    </w:p>
    <w:p>
      <w:pPr>
        <w:overflowPunct w:val="0"/>
        <w:snapToGrid w:val="0"/>
        <w:spacing w:line="360" w:lineRule="auto"/>
        <w:jc w:val="right"/>
        <w:rPr>
          <w:rFonts w:hint="eastAsia" w:ascii="宋体" w:hAnsi="宋体" w:cs="宋体"/>
          <w:sz w:val="22"/>
          <w:szCs w:val="22"/>
        </w:rPr>
      </w:pPr>
    </w:p>
    <w:p>
      <w:pPr>
        <w:overflowPunct w:val="0"/>
        <w:snapToGrid w:val="0"/>
        <w:spacing w:line="360" w:lineRule="auto"/>
        <w:jc w:val="right"/>
        <w:rPr>
          <w:rFonts w:hint="eastAsia" w:ascii="宋体" w:hAnsi="宋体" w:cs="宋体"/>
          <w:sz w:val="22"/>
          <w:szCs w:val="22"/>
        </w:rPr>
      </w:pPr>
    </w:p>
    <w:p>
      <w:pPr>
        <w:overflowPunct w:val="0"/>
        <w:snapToGrid w:val="0"/>
        <w:spacing w:line="360" w:lineRule="auto"/>
        <w:jc w:val="both"/>
        <w:rPr>
          <w:rFonts w:ascii="宋体" w:hAnsi="宋体" w:cs="宋体"/>
          <w:sz w:val="22"/>
          <w:szCs w:val="22"/>
        </w:rPr>
      </w:pPr>
    </w:p>
    <w:sectPr>
      <w:footerReference r:id="rId5" w:type="default"/>
      <w:pgSz w:w="11906" w:h="16838"/>
      <w:pgMar w:top="1440" w:right="1266" w:bottom="1440" w:left="14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大标宋简体">
    <w:altName w:val="黑体"/>
    <w:panose1 w:val="00000000000000000000"/>
    <w:charset w:val="86"/>
    <w:family w:val="auto"/>
    <w:pitch w:val="default"/>
    <w:sig w:usb0="00000000" w:usb1="00000000" w:usb2="00000010" w:usb3="00000000" w:csb0="00040000" w:csb1="00000000"/>
  </w:font>
  <w:font w:name="华文彩云">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7"/>
                            <w:rPr>
                              <w:rFonts w:hint="eastAsia"/>
                            </w:rPr>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pPr>
                      <w:pStyle w:val="7"/>
                      <w:rPr>
                        <w:rFonts w:hint="eastAsia"/>
                      </w:rPr>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7"/>
                            <w:rPr>
                              <w:rFonts w:hint="eastAsia"/>
                            </w:rPr>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L6ScgBAACZ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S+knIAQAAmQMAAA4AAAAAAAAAAQAgAAAAHgEAAGRycy9lMm9Eb2Mu&#10;eG1sUEsFBgAAAAAGAAYAWQEAAFgFAAAAAA==&#10;">
              <v:fill on="f" focussize="0,0"/>
              <v:stroke on="f"/>
              <v:imagedata o:title=""/>
              <o:lock v:ext="edit" aspectratio="f"/>
              <v:textbox inset="0mm,0mm,0mm,0mm" style="mso-fit-shape-to-text:t;">
                <w:txbxContent>
                  <w:p>
                    <w:pPr>
                      <w:pStyle w:val="7"/>
                      <w:rPr>
                        <w:rFonts w:hint="eastAsia"/>
                      </w:rPr>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3171C9"/>
    <w:multiLevelType w:val="singleLevel"/>
    <w:tmpl w:val="BA3171C9"/>
    <w:lvl w:ilvl="0" w:tentative="0">
      <w:start w:val="1"/>
      <w:numFmt w:val="chineseCounting"/>
      <w:suff w:val="nothing"/>
      <w:lvlText w:val="%1、"/>
      <w:lvlJc w:val="left"/>
      <w:rPr>
        <w:rFonts w:hint="eastAsia"/>
      </w:rPr>
    </w:lvl>
  </w:abstractNum>
  <w:abstractNum w:abstractNumId="1">
    <w:nsid w:val="3087F217"/>
    <w:multiLevelType w:val="singleLevel"/>
    <w:tmpl w:val="3087F217"/>
    <w:lvl w:ilvl="0" w:tentative="0">
      <w:start w:val="1"/>
      <w:numFmt w:val="chineseCounting"/>
      <w:suff w:val="nothing"/>
      <w:lvlText w:val="%1、"/>
      <w:lvlJc w:val="left"/>
      <w:rPr>
        <w:rFonts w:hint="eastAsia"/>
      </w:rPr>
    </w:lvl>
  </w:abstractNum>
  <w:abstractNum w:abstractNumId="2">
    <w:nsid w:val="59B2405B"/>
    <w:multiLevelType w:val="singleLevel"/>
    <w:tmpl w:val="59B2405B"/>
    <w:lvl w:ilvl="0" w:tentative="0">
      <w:start w:val="1"/>
      <w:numFmt w:val="decimal"/>
      <w:suff w:val="nothing"/>
      <w:lvlText w:val="%1、"/>
      <w:lvlJc w:val="left"/>
    </w:lvl>
  </w:abstractNum>
  <w:abstractNum w:abstractNumId="3">
    <w:nsid w:val="783FA811"/>
    <w:multiLevelType w:val="singleLevel"/>
    <w:tmpl w:val="783FA811"/>
    <w:lvl w:ilvl="0" w:tentative="0">
      <w:start w:val="1"/>
      <w:numFmt w:val="decimal"/>
      <w:suff w:val="nothing"/>
      <w:lvlText w:val="（%1）"/>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wOTU4MzlhNzIyZWI3ODYzM2ZhMWYyYjVlMTAzZGYifQ=="/>
  </w:docVars>
  <w:rsids>
    <w:rsidRoot w:val="7A197A0F"/>
    <w:rsid w:val="019F32B2"/>
    <w:rsid w:val="04EA3AAD"/>
    <w:rsid w:val="04FA2D68"/>
    <w:rsid w:val="06C54B1C"/>
    <w:rsid w:val="0A3F7D0F"/>
    <w:rsid w:val="0A7F3BDC"/>
    <w:rsid w:val="0B5D7822"/>
    <w:rsid w:val="0B8D1293"/>
    <w:rsid w:val="0BD55995"/>
    <w:rsid w:val="0D5E08FB"/>
    <w:rsid w:val="0DDD5114"/>
    <w:rsid w:val="111D5318"/>
    <w:rsid w:val="126F2FC9"/>
    <w:rsid w:val="12EF5BAF"/>
    <w:rsid w:val="13FA7E12"/>
    <w:rsid w:val="14FB78C2"/>
    <w:rsid w:val="15D31197"/>
    <w:rsid w:val="17AB7AC7"/>
    <w:rsid w:val="17D25456"/>
    <w:rsid w:val="17DB50B5"/>
    <w:rsid w:val="18860743"/>
    <w:rsid w:val="19933FF6"/>
    <w:rsid w:val="1D522022"/>
    <w:rsid w:val="1E9D6A85"/>
    <w:rsid w:val="239757EA"/>
    <w:rsid w:val="27910EB2"/>
    <w:rsid w:val="28030A8D"/>
    <w:rsid w:val="290C200D"/>
    <w:rsid w:val="2A16744D"/>
    <w:rsid w:val="2AB26438"/>
    <w:rsid w:val="2C9D4431"/>
    <w:rsid w:val="2DF67CC1"/>
    <w:rsid w:val="2F297076"/>
    <w:rsid w:val="2FC559CC"/>
    <w:rsid w:val="312243DD"/>
    <w:rsid w:val="33407ED7"/>
    <w:rsid w:val="33B247CE"/>
    <w:rsid w:val="33C63F8E"/>
    <w:rsid w:val="34367069"/>
    <w:rsid w:val="350E3B42"/>
    <w:rsid w:val="380552BF"/>
    <w:rsid w:val="39490DD8"/>
    <w:rsid w:val="3A6774AD"/>
    <w:rsid w:val="3CB90837"/>
    <w:rsid w:val="3D910FFA"/>
    <w:rsid w:val="44D15AE0"/>
    <w:rsid w:val="46D22CA3"/>
    <w:rsid w:val="46F30DEA"/>
    <w:rsid w:val="471B2922"/>
    <w:rsid w:val="476870E2"/>
    <w:rsid w:val="48007F0A"/>
    <w:rsid w:val="485F6152"/>
    <w:rsid w:val="496D4E83"/>
    <w:rsid w:val="49DC7913"/>
    <w:rsid w:val="4D487DCD"/>
    <w:rsid w:val="4E66500C"/>
    <w:rsid w:val="56303A06"/>
    <w:rsid w:val="56B87812"/>
    <w:rsid w:val="5805272B"/>
    <w:rsid w:val="587D49B7"/>
    <w:rsid w:val="5B7C7C23"/>
    <w:rsid w:val="5C981DBF"/>
    <w:rsid w:val="5D3F33DB"/>
    <w:rsid w:val="5F013C4C"/>
    <w:rsid w:val="5F5655B5"/>
    <w:rsid w:val="63F81369"/>
    <w:rsid w:val="64360F05"/>
    <w:rsid w:val="64C92001"/>
    <w:rsid w:val="66D776B6"/>
    <w:rsid w:val="6876268E"/>
    <w:rsid w:val="68A01B67"/>
    <w:rsid w:val="6D056FFD"/>
    <w:rsid w:val="6F270B8F"/>
    <w:rsid w:val="713B22C3"/>
    <w:rsid w:val="71E80C9B"/>
    <w:rsid w:val="72176338"/>
    <w:rsid w:val="73D868D7"/>
    <w:rsid w:val="73EC3BAE"/>
    <w:rsid w:val="74806F69"/>
    <w:rsid w:val="78E90A75"/>
    <w:rsid w:val="794433AE"/>
    <w:rsid w:val="799E5125"/>
    <w:rsid w:val="7A197A0F"/>
    <w:rsid w:val="7A9101F6"/>
    <w:rsid w:val="7FDF13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99"/>
    <w:pPr>
      <w:ind w:firstLine="420" w:firstLineChars="200"/>
    </w:pPr>
  </w:style>
  <w:style w:type="paragraph" w:styleId="3">
    <w:name w:val="annotation text"/>
    <w:basedOn w:val="1"/>
    <w:qFormat/>
    <w:uiPriority w:val="0"/>
    <w:pPr>
      <w:jc w:val="left"/>
    </w:pPr>
  </w:style>
  <w:style w:type="paragraph" w:styleId="4">
    <w:name w:val="Body Text"/>
    <w:basedOn w:val="1"/>
    <w:next w:val="5"/>
    <w:qFormat/>
    <w:uiPriority w:val="0"/>
    <w:pPr>
      <w:spacing w:after="120"/>
    </w:pPr>
  </w:style>
  <w:style w:type="paragraph" w:styleId="5">
    <w:name w:val="Body Text First Indent"/>
    <w:basedOn w:val="4"/>
    <w:next w:val="6"/>
    <w:qFormat/>
    <w:uiPriority w:val="0"/>
    <w:pPr>
      <w:ind w:firstLine="420" w:firstLineChars="100"/>
    </w:pPr>
    <w:rPr>
      <w:b/>
      <w:bCs/>
    </w:rPr>
  </w:style>
  <w:style w:type="paragraph" w:styleId="6">
    <w:name w:val="toc 6"/>
    <w:basedOn w:val="1"/>
    <w:next w:val="1"/>
    <w:qFormat/>
    <w:uiPriority w:val="0"/>
    <w:pPr>
      <w:ind w:left="2100" w:leftChars="1000"/>
    </w:p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Title"/>
    <w:basedOn w:val="1"/>
    <w:qFormat/>
    <w:uiPriority w:val="0"/>
    <w:pPr>
      <w:spacing w:before="240" w:after="60"/>
      <w:jc w:val="center"/>
      <w:outlineLvl w:val="0"/>
    </w:pPr>
    <w:rPr>
      <w:rFonts w:ascii="Arial" w:hAnsi="Arial" w:cs="Arial"/>
      <w:b/>
      <w:bCs/>
      <w:color w:val="000000"/>
      <w:sz w:val="32"/>
      <w:szCs w:val="32"/>
    </w:rPr>
  </w:style>
  <w:style w:type="table" w:styleId="11">
    <w:name w:val="Table Grid"/>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font01"/>
    <w:basedOn w:val="12"/>
    <w:qFormat/>
    <w:uiPriority w:val="0"/>
    <w:rPr>
      <w:rFonts w:hint="eastAsia" w:ascii="宋体" w:hAnsi="宋体" w:eastAsia="宋体" w:cs="宋体"/>
      <w:color w:val="000000"/>
      <w:sz w:val="22"/>
      <w:szCs w:val="22"/>
      <w:u w:val="none"/>
    </w:rPr>
  </w:style>
  <w:style w:type="paragraph" w:customStyle="1" w:styleId="14">
    <w:name w:val="p0"/>
    <w:basedOn w:val="1"/>
    <w:qFormat/>
    <w:uiPriority w:val="0"/>
    <w:pPr>
      <w:widowControl/>
      <w:spacing w:line="820" w:lineRule="atLeast"/>
      <w:ind w:left="1"/>
    </w:pPr>
    <w:rPr>
      <w:color w:val="000000"/>
      <w:kern w:val="0"/>
      <w:szCs w:val="21"/>
    </w:rPr>
  </w:style>
  <w:style w:type="character" w:customStyle="1" w:styleId="15">
    <w:name w:val="font21"/>
    <w:basedOn w:val="12"/>
    <w:qFormat/>
    <w:uiPriority w:val="0"/>
    <w:rPr>
      <w:rFonts w:hint="eastAsia" w:ascii="宋体" w:hAnsi="宋体" w:eastAsia="宋体" w:cs="宋体"/>
      <w:color w:val="000000"/>
      <w:sz w:val="22"/>
      <w:szCs w:val="22"/>
      <w:u w:val="none"/>
    </w:rPr>
  </w:style>
  <w:style w:type="character" w:customStyle="1" w:styleId="16">
    <w:name w:val="font11"/>
    <w:basedOn w:val="12"/>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8176</Words>
  <Characters>9409</Characters>
  <Lines>0</Lines>
  <Paragraphs>0</Paragraphs>
  <TotalTime>1</TotalTime>
  <ScaleCrop>false</ScaleCrop>
  <LinksUpToDate>false</LinksUpToDate>
  <CharactersWithSpaces>10238</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2022-09-13T03:24:00Z</dcterms:created>
  <dc:creator>温州佳得拍卖</dc:creator>
  <cp:lastModifiedBy>Administrator</cp:lastModifiedBy>
  <cp:lastPrinted>2023-09-27T08:06:00Z</cp:lastPrinted>
  <dcterms:modified xsi:type="dcterms:W3CDTF">2023-10-09T02:30:30Z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22467C808F0040A6B7F1EFA753E30A21_13</vt:lpwstr>
  </property>
</Properties>
</file>